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F750C" w14:textId="43E61940" w:rsidR="003B0B67" w:rsidRPr="00D241FA" w:rsidRDefault="006D74F1" w:rsidP="003B0B67">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10b-e</w:t>
      </w:r>
      <w:r w:rsidR="003B0B67" w:rsidRPr="00D241FA">
        <w:rPr>
          <w:rFonts w:ascii="Arial" w:hAnsi="Arial" w:cs="Arial"/>
          <w:b/>
          <w:sz w:val="24"/>
          <w:szCs w:val="24"/>
          <w:lang w:val="de-DE"/>
        </w:rPr>
        <w:tab/>
      </w:r>
      <w:r w:rsidR="003B0B67" w:rsidRPr="00D241FA">
        <w:rPr>
          <w:rFonts w:ascii="Arial" w:hAnsi="Arial" w:cs="Arial"/>
          <w:b/>
          <w:sz w:val="24"/>
          <w:szCs w:val="24"/>
          <w:lang w:val="de-DE"/>
        </w:rPr>
        <w:tab/>
      </w:r>
      <w:r w:rsidR="003B0B67" w:rsidRPr="00D241FA">
        <w:rPr>
          <w:rFonts w:ascii="Arial" w:hAnsi="Arial" w:cs="Arial"/>
          <w:b/>
          <w:sz w:val="24"/>
          <w:szCs w:val="24"/>
          <w:lang w:val="de-DE"/>
        </w:rPr>
        <w:tab/>
      </w:r>
      <w:r w:rsidR="003B0B67">
        <w:rPr>
          <w:rFonts w:ascii="Arial" w:hAnsi="Arial" w:cs="Arial"/>
          <w:b/>
          <w:sz w:val="24"/>
          <w:szCs w:val="24"/>
          <w:lang w:val="de-DE"/>
        </w:rPr>
        <w:t xml:space="preserve">     </w:t>
      </w:r>
      <w:r w:rsidR="0054662D" w:rsidRPr="0054662D">
        <w:rPr>
          <w:rFonts w:ascii="Arial" w:hAnsi="Arial" w:cs="Arial"/>
          <w:b/>
          <w:sz w:val="24"/>
          <w:szCs w:val="24"/>
          <w:lang w:val="de-DE"/>
        </w:rPr>
        <w:t>R1-220</w:t>
      </w:r>
      <w:r w:rsidR="005577CC">
        <w:rPr>
          <w:rFonts w:ascii="Arial" w:hAnsi="Arial" w:cs="Arial"/>
          <w:b/>
          <w:sz w:val="24"/>
          <w:szCs w:val="24"/>
          <w:lang w:val="de-DE"/>
        </w:rPr>
        <w:t>9051</w:t>
      </w:r>
    </w:p>
    <w:p w14:paraId="06AA1C6A" w14:textId="5E3C2108" w:rsidR="003B0B67" w:rsidRPr="00D241FA" w:rsidRDefault="004F626D" w:rsidP="003B0B67">
      <w:pPr>
        <w:tabs>
          <w:tab w:val="center" w:pos="4536"/>
          <w:tab w:val="right" w:pos="9072"/>
        </w:tabs>
        <w:spacing w:after="0"/>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October 10</w:t>
      </w:r>
      <w:r w:rsidRPr="003C2093">
        <w:rPr>
          <w:rFonts w:ascii="Arial" w:eastAsia="Batang" w:hAnsi="Arial" w:cs="Arial"/>
          <w:b/>
          <w:sz w:val="24"/>
          <w:szCs w:val="24"/>
          <w:vertAlign w:val="superscript"/>
        </w:rPr>
        <w:t>th</w:t>
      </w:r>
      <w:r>
        <w:rPr>
          <w:rFonts w:ascii="Arial" w:eastAsia="Batang" w:hAnsi="Arial" w:cs="Arial"/>
          <w:b/>
          <w:sz w:val="24"/>
          <w:szCs w:val="24"/>
        </w:rPr>
        <w:t xml:space="preserve"> – 19</w:t>
      </w:r>
      <w:r w:rsidRPr="003C2093">
        <w:rPr>
          <w:rFonts w:ascii="Arial" w:eastAsia="Batang" w:hAnsi="Arial" w:cs="Arial"/>
          <w:b/>
          <w:sz w:val="24"/>
          <w:szCs w:val="24"/>
          <w:vertAlign w:val="superscript"/>
        </w:rPr>
        <w:t>th</w:t>
      </w:r>
      <w:r>
        <w:rPr>
          <w:rFonts w:ascii="Arial" w:eastAsia="Batang" w:hAnsi="Arial" w:cs="Arial"/>
          <w:b/>
          <w:sz w:val="24"/>
          <w:szCs w:val="24"/>
        </w:rPr>
        <w:t>, 2022</w:t>
      </w:r>
    </w:p>
    <w:p w14:paraId="4710B3D2" w14:textId="77777777" w:rsidR="003B0B67" w:rsidRPr="00E52D48" w:rsidRDefault="003B0B67" w:rsidP="003B0B67">
      <w:pPr>
        <w:spacing w:after="0"/>
        <w:ind w:left="1988" w:hanging="1988"/>
        <w:jc w:val="both"/>
        <w:rPr>
          <w:rFonts w:ascii="Arial" w:hAnsi="Arial" w:cs="Arial"/>
          <w:b/>
          <w:sz w:val="28"/>
          <w:szCs w:val="28"/>
        </w:rPr>
      </w:pPr>
    </w:p>
    <w:p w14:paraId="66CF6AA9" w14:textId="77777777" w:rsidR="003B0B67" w:rsidRPr="00454CF7" w:rsidRDefault="003B0B67" w:rsidP="003B0B67">
      <w:pPr>
        <w:spacing w:after="0"/>
        <w:ind w:left="1988" w:hanging="1988"/>
        <w:jc w:val="both"/>
        <w:rPr>
          <w:rFonts w:ascii="Arial" w:hAnsi="Arial" w:cs="Arial"/>
          <w:b/>
          <w:sz w:val="24"/>
          <w:szCs w:val="24"/>
        </w:rPr>
      </w:pPr>
      <w:r w:rsidRPr="00454CF7">
        <w:rPr>
          <w:rFonts w:ascii="Arial" w:hAnsi="Arial" w:cs="Arial"/>
          <w:b/>
          <w:sz w:val="24"/>
          <w:szCs w:val="24"/>
        </w:rPr>
        <w:t>Source:</w:t>
      </w:r>
      <w:r w:rsidRPr="00454CF7">
        <w:rPr>
          <w:rFonts w:ascii="Arial" w:hAnsi="Arial" w:cs="Arial"/>
          <w:b/>
          <w:sz w:val="24"/>
          <w:szCs w:val="24"/>
        </w:rPr>
        <w:tab/>
        <w:t>Intel Corporation</w:t>
      </w:r>
    </w:p>
    <w:p w14:paraId="61578C2B" w14:textId="1E1008F6" w:rsidR="00A71309" w:rsidRPr="00C70259" w:rsidRDefault="00A71309" w:rsidP="00A71309">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D32CD">
        <w:rPr>
          <w:rFonts w:ascii="Arial" w:hAnsi="Arial" w:cs="Arial"/>
          <w:b/>
          <w:sz w:val="24"/>
          <w:szCs w:val="24"/>
        </w:rPr>
        <w:t xml:space="preserve">Evaluation </w:t>
      </w:r>
      <w:r w:rsidR="00793EE0">
        <w:rPr>
          <w:rFonts w:ascii="Arial" w:hAnsi="Arial" w:cs="Arial"/>
          <w:b/>
          <w:sz w:val="24"/>
          <w:szCs w:val="24"/>
        </w:rPr>
        <w:t>of</w:t>
      </w:r>
      <w:r w:rsidR="00FB69CD" w:rsidRPr="004E6F63">
        <w:rPr>
          <w:rFonts w:ascii="Arial" w:hAnsi="Arial" w:cs="Arial"/>
          <w:b/>
          <w:sz w:val="24"/>
          <w:szCs w:val="24"/>
        </w:rPr>
        <w:t xml:space="preserve"> </w:t>
      </w:r>
      <w:r w:rsidR="004D32CD">
        <w:rPr>
          <w:rFonts w:ascii="Arial" w:hAnsi="Arial" w:cs="Arial"/>
          <w:b/>
          <w:sz w:val="24"/>
          <w:szCs w:val="24"/>
        </w:rPr>
        <w:t>NR Duplex Evolution</w:t>
      </w:r>
    </w:p>
    <w:p w14:paraId="76A93219" w14:textId="2A8BDE40" w:rsidR="00A71309" w:rsidRPr="005C463C" w:rsidRDefault="00A71309" w:rsidP="00A71309">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Pr>
          <w:rFonts w:ascii="Arial" w:hAnsi="Arial" w:cs="Arial"/>
          <w:b/>
          <w:sz w:val="24"/>
          <w:szCs w:val="24"/>
        </w:rPr>
        <w:t>9.</w:t>
      </w:r>
      <w:r w:rsidR="00FB69CD">
        <w:rPr>
          <w:rFonts w:ascii="Arial" w:hAnsi="Arial" w:cs="Arial"/>
          <w:b/>
          <w:sz w:val="24"/>
          <w:szCs w:val="24"/>
        </w:rPr>
        <w:t>3</w:t>
      </w:r>
      <w:r>
        <w:rPr>
          <w:rFonts w:ascii="Arial" w:hAnsi="Arial" w:cs="Arial"/>
          <w:b/>
          <w:sz w:val="24"/>
          <w:szCs w:val="24"/>
        </w:rPr>
        <w:t>.</w:t>
      </w:r>
      <w:r w:rsidR="0018338D">
        <w:rPr>
          <w:rFonts w:ascii="Arial" w:hAnsi="Arial" w:cs="Arial"/>
          <w:b/>
          <w:sz w:val="24"/>
          <w:szCs w:val="24"/>
        </w:rPr>
        <w:t>1</w:t>
      </w:r>
    </w:p>
    <w:p w14:paraId="53F3D92D" w14:textId="77777777" w:rsidR="00A71309" w:rsidRDefault="00A71309" w:rsidP="00A71309">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4CDF62FF" w14:textId="4C9AA068" w:rsidR="00A71309" w:rsidRPr="00443753" w:rsidRDefault="005E22CE" w:rsidP="00172E81">
      <w:pPr>
        <w:pStyle w:val="Heading1"/>
        <w:ind w:left="0" w:firstLine="0"/>
        <w:textAlignment w:val="auto"/>
        <w:rPr>
          <w:lang w:val="en-US"/>
        </w:rPr>
      </w:pPr>
      <w:bookmarkStart w:id="1" w:name="_Ref506539118"/>
      <w:r>
        <w:rPr>
          <w:lang w:val="en-US"/>
        </w:rPr>
        <w:t xml:space="preserve">1 </w:t>
      </w:r>
      <w:r w:rsidR="00A71309" w:rsidRPr="00443753">
        <w:rPr>
          <w:lang w:val="en-US"/>
        </w:rPr>
        <w:t>Introduction</w:t>
      </w:r>
      <w:bookmarkEnd w:id="1"/>
    </w:p>
    <w:p w14:paraId="267E5899" w14:textId="6733F440" w:rsidR="00CC6361" w:rsidRPr="0079644E" w:rsidRDefault="000E63FC" w:rsidP="00380563">
      <w:pPr>
        <w:pStyle w:val="ListParagraph"/>
        <w:spacing w:after="120" w:line="276" w:lineRule="auto"/>
        <w:ind w:left="0"/>
        <w:jc w:val="both"/>
        <w:rPr>
          <w:rFonts w:ascii="Times New Roman" w:eastAsia="SimSun" w:hAnsi="Times New Roman"/>
          <w:lang w:eastAsia="zh-CN"/>
        </w:rPr>
      </w:pPr>
      <w:r w:rsidRPr="0079644E">
        <w:rPr>
          <w:rFonts w:ascii="Times New Roman" w:eastAsia="SimSun" w:hAnsi="Times New Roman"/>
          <w:lang w:eastAsia="zh-CN"/>
        </w:rPr>
        <w:t>In 3GPP TSG RAN Meeting #</w:t>
      </w:r>
      <w:r w:rsidR="000F6D7D" w:rsidRPr="0079644E">
        <w:rPr>
          <w:rFonts w:ascii="Times New Roman" w:eastAsia="SimSun" w:hAnsi="Times New Roman"/>
          <w:lang w:eastAsia="zh-CN"/>
        </w:rPr>
        <w:t>94</w:t>
      </w:r>
      <w:r w:rsidRPr="0079644E">
        <w:rPr>
          <w:rFonts w:ascii="Times New Roman" w:eastAsia="SimSun" w:hAnsi="Times New Roman"/>
          <w:lang w:eastAsia="zh-CN"/>
        </w:rPr>
        <w:t xml:space="preserve"> [1], a new </w:t>
      </w:r>
      <w:r w:rsidR="000F6D7D" w:rsidRPr="0079644E">
        <w:rPr>
          <w:rFonts w:ascii="Times New Roman" w:eastAsia="SimSun" w:hAnsi="Times New Roman"/>
          <w:lang w:eastAsia="zh-CN"/>
        </w:rPr>
        <w:t>S</w:t>
      </w:r>
      <w:r w:rsidRPr="0079644E">
        <w:rPr>
          <w:rFonts w:ascii="Times New Roman" w:eastAsia="SimSun" w:hAnsi="Times New Roman"/>
          <w:lang w:eastAsia="zh-CN"/>
        </w:rPr>
        <w:t xml:space="preserve">ID related to </w:t>
      </w:r>
      <w:r w:rsidR="00730DBB" w:rsidRPr="0079644E">
        <w:rPr>
          <w:rFonts w:ascii="Times New Roman" w:eastAsia="SimSun" w:hAnsi="Times New Roman"/>
          <w:lang w:eastAsia="zh-CN"/>
        </w:rPr>
        <w:t>evolution of NR duplex operation</w:t>
      </w:r>
      <w:r w:rsidR="0030543D">
        <w:rPr>
          <w:rFonts w:ascii="Times New Roman" w:eastAsia="SimSun" w:hAnsi="Times New Roman"/>
          <w:lang w:eastAsia="zh-CN"/>
        </w:rPr>
        <w:t xml:space="preserve"> was approved</w:t>
      </w:r>
      <w:r w:rsidR="00730DBB" w:rsidRPr="0079644E">
        <w:rPr>
          <w:rFonts w:ascii="Times New Roman" w:eastAsia="SimSun" w:hAnsi="Times New Roman"/>
          <w:lang w:eastAsia="zh-CN"/>
        </w:rPr>
        <w:t xml:space="preserve">. </w:t>
      </w:r>
      <w:r w:rsidRPr="0079644E">
        <w:rPr>
          <w:rFonts w:ascii="Times New Roman" w:eastAsia="SimSun" w:hAnsi="Times New Roman"/>
          <w:lang w:eastAsia="zh-CN"/>
        </w:rPr>
        <w:t xml:space="preserve">As part of the objectives of this </w:t>
      </w:r>
      <w:r w:rsidR="00730DBB" w:rsidRPr="0079644E">
        <w:rPr>
          <w:rFonts w:ascii="Times New Roman" w:eastAsia="SimSun" w:hAnsi="Times New Roman"/>
          <w:lang w:eastAsia="zh-CN"/>
        </w:rPr>
        <w:t>study</w:t>
      </w:r>
      <w:r w:rsidRPr="0079644E">
        <w:rPr>
          <w:rFonts w:ascii="Times New Roman" w:eastAsia="SimSun" w:hAnsi="Times New Roman"/>
          <w:lang w:eastAsia="zh-CN"/>
        </w:rPr>
        <w:t xml:space="preserve"> item (</w:t>
      </w:r>
      <w:r w:rsidR="0030543D">
        <w:rPr>
          <w:rFonts w:ascii="Times New Roman" w:eastAsia="SimSun" w:hAnsi="Times New Roman"/>
          <w:lang w:eastAsia="zh-CN"/>
        </w:rPr>
        <w:t>S</w:t>
      </w:r>
      <w:r w:rsidRPr="0079644E">
        <w:rPr>
          <w:rFonts w:ascii="Times New Roman" w:eastAsia="SimSun" w:hAnsi="Times New Roman"/>
          <w:lang w:eastAsia="zh-CN"/>
        </w:rPr>
        <w:t xml:space="preserve">I), </w:t>
      </w:r>
      <w:r w:rsidR="00CC6361" w:rsidRPr="0079644E">
        <w:rPr>
          <w:rFonts w:ascii="Times New Roman" w:eastAsia="SimSun" w:hAnsi="Times New Roman"/>
          <w:lang w:eastAsia="zh-CN"/>
        </w:rPr>
        <w:t>the following objectives have been identified:</w:t>
      </w:r>
    </w:p>
    <w:tbl>
      <w:tblPr>
        <w:tblStyle w:val="TableGrid"/>
        <w:tblW w:w="0" w:type="auto"/>
        <w:tblLook w:val="04A0" w:firstRow="1" w:lastRow="0" w:firstColumn="1" w:lastColumn="0" w:noHBand="0" w:noVBand="1"/>
      </w:tblPr>
      <w:tblGrid>
        <w:gridCol w:w="9962"/>
      </w:tblGrid>
      <w:tr w:rsidR="00A71309" w:rsidRPr="0079644E" w14:paraId="3CA8FF6D" w14:textId="77777777" w:rsidTr="008D7E8D">
        <w:trPr>
          <w:trHeight w:val="6537"/>
        </w:trPr>
        <w:tc>
          <w:tcPr>
            <w:tcW w:w="9962" w:type="dxa"/>
          </w:tcPr>
          <w:p w14:paraId="7645766E" w14:textId="478936AE" w:rsidR="00A71309" w:rsidRPr="00DC67CF" w:rsidRDefault="00A71309" w:rsidP="00380563">
            <w:pPr>
              <w:spacing w:before="0" w:after="120"/>
              <w:ind w:right="-99"/>
              <w:rPr>
                <w:bCs/>
                <w:i/>
                <w:iCs/>
                <w:sz w:val="22"/>
                <w:szCs w:val="22"/>
                <w:lang w:eastAsia="ko-KR"/>
              </w:rPr>
            </w:pPr>
            <w:r w:rsidRPr="00DC67CF">
              <w:rPr>
                <w:bCs/>
                <w:i/>
                <w:iCs/>
                <w:sz w:val="22"/>
                <w:szCs w:val="22"/>
                <w:lang w:eastAsia="ko-KR"/>
              </w:rPr>
              <w:t>In this study, the followings are assumed:</w:t>
            </w:r>
          </w:p>
          <w:p w14:paraId="61DD41F6" w14:textId="77777777" w:rsidR="00A71309" w:rsidRPr="00DC67CF" w:rsidRDefault="00A71309" w:rsidP="00380563">
            <w:pPr>
              <w:numPr>
                <w:ilvl w:val="0"/>
                <w:numId w:val="4"/>
              </w:numPr>
              <w:spacing w:before="0" w:after="120"/>
              <w:rPr>
                <w:bCs/>
                <w:i/>
                <w:iCs/>
                <w:sz w:val="22"/>
                <w:szCs w:val="22"/>
                <w:lang w:eastAsia="ko-KR"/>
              </w:rPr>
            </w:pPr>
            <w:r w:rsidRPr="00DC67CF">
              <w:rPr>
                <w:rFonts w:eastAsia="Malgun Gothic"/>
                <w:bCs/>
                <w:i/>
                <w:iCs/>
                <w:sz w:val="22"/>
                <w:szCs w:val="22"/>
                <w:lang w:eastAsia="ko-KR"/>
              </w:rPr>
              <w:t xml:space="preserve">Duplex enhancement at the </w:t>
            </w:r>
            <w:proofErr w:type="spellStart"/>
            <w:r w:rsidRPr="00DC67CF">
              <w:rPr>
                <w:rFonts w:eastAsia="Malgun Gothic"/>
                <w:bCs/>
                <w:i/>
                <w:iCs/>
                <w:sz w:val="22"/>
                <w:szCs w:val="22"/>
                <w:lang w:eastAsia="ko-KR"/>
              </w:rPr>
              <w:t>gNB</w:t>
            </w:r>
            <w:proofErr w:type="spellEnd"/>
            <w:r w:rsidRPr="00DC67CF">
              <w:rPr>
                <w:rFonts w:eastAsia="Malgun Gothic"/>
                <w:bCs/>
                <w:i/>
                <w:iCs/>
                <w:sz w:val="22"/>
                <w:szCs w:val="22"/>
                <w:lang w:eastAsia="ko-KR"/>
              </w:rPr>
              <w:t xml:space="preserve"> side</w:t>
            </w:r>
          </w:p>
          <w:p w14:paraId="003858B5" w14:textId="77777777" w:rsidR="00A71309" w:rsidRPr="00DC67CF" w:rsidRDefault="00A71309" w:rsidP="00380563">
            <w:pPr>
              <w:numPr>
                <w:ilvl w:val="0"/>
                <w:numId w:val="4"/>
              </w:numPr>
              <w:spacing w:before="0" w:after="120"/>
              <w:rPr>
                <w:bCs/>
                <w:i/>
                <w:iCs/>
                <w:sz w:val="22"/>
                <w:szCs w:val="22"/>
                <w:lang w:eastAsia="ko-KR"/>
              </w:rPr>
            </w:pPr>
            <w:r w:rsidRPr="00DC67CF">
              <w:rPr>
                <w:rFonts w:eastAsia="Malgun Gothic"/>
                <w:bCs/>
                <w:i/>
                <w:iCs/>
                <w:sz w:val="22"/>
                <w:szCs w:val="22"/>
                <w:lang w:eastAsia="ko-KR"/>
              </w:rPr>
              <w:t>Half duplex operation at the UE side</w:t>
            </w:r>
          </w:p>
          <w:p w14:paraId="0CAFBF2B" w14:textId="77777777" w:rsidR="00A71309" w:rsidRPr="00DC67CF" w:rsidRDefault="00A71309" w:rsidP="00380563">
            <w:pPr>
              <w:numPr>
                <w:ilvl w:val="0"/>
                <w:numId w:val="4"/>
              </w:numPr>
              <w:spacing w:before="0" w:after="120"/>
              <w:rPr>
                <w:bCs/>
                <w:i/>
                <w:iCs/>
                <w:sz w:val="22"/>
                <w:szCs w:val="22"/>
                <w:lang w:eastAsia="ko-KR"/>
              </w:rPr>
            </w:pPr>
            <w:r w:rsidRPr="00DC67CF">
              <w:rPr>
                <w:rFonts w:eastAsia="Malgun Gothic"/>
                <w:bCs/>
                <w:i/>
                <w:iCs/>
                <w:sz w:val="22"/>
                <w:szCs w:val="22"/>
                <w:lang w:eastAsia="ko-KR"/>
              </w:rPr>
              <w:t>No restriction on frequency ranges</w:t>
            </w:r>
          </w:p>
          <w:p w14:paraId="4D459CEE" w14:textId="77777777" w:rsidR="00A71309" w:rsidRPr="00DC67CF" w:rsidRDefault="00A71309" w:rsidP="00380563">
            <w:pPr>
              <w:spacing w:before="0" w:after="120"/>
              <w:ind w:right="-99"/>
              <w:rPr>
                <w:bCs/>
                <w:i/>
                <w:iCs/>
                <w:sz w:val="22"/>
                <w:szCs w:val="22"/>
                <w:lang w:eastAsia="ko-KR"/>
              </w:rPr>
            </w:pPr>
            <w:r w:rsidRPr="00DC67CF">
              <w:rPr>
                <w:bCs/>
                <w:i/>
                <w:iCs/>
                <w:sz w:val="22"/>
                <w:szCs w:val="22"/>
                <w:lang w:eastAsia="ko-KR"/>
              </w:rPr>
              <w:t>The detailed objectives are as follows:</w:t>
            </w:r>
          </w:p>
          <w:p w14:paraId="02A2232F" w14:textId="77777777" w:rsidR="00A71309" w:rsidRPr="00DC67CF" w:rsidRDefault="00A71309" w:rsidP="00380563">
            <w:pPr>
              <w:numPr>
                <w:ilvl w:val="0"/>
                <w:numId w:val="4"/>
              </w:numPr>
              <w:spacing w:before="0" w:after="120"/>
              <w:rPr>
                <w:i/>
                <w:iCs/>
                <w:sz w:val="22"/>
                <w:szCs w:val="22"/>
              </w:rPr>
            </w:pPr>
            <w:r w:rsidRPr="00DC67CF">
              <w:rPr>
                <w:i/>
                <w:iCs/>
                <w:sz w:val="22"/>
                <w:szCs w:val="22"/>
              </w:rPr>
              <w:t>Identify applicable and relevant deployment scenarios (RAN1).</w:t>
            </w:r>
          </w:p>
          <w:p w14:paraId="11162AFD" w14:textId="77777777" w:rsidR="00DC67CF" w:rsidRPr="00DC67CF" w:rsidRDefault="00A71309" w:rsidP="00380563">
            <w:pPr>
              <w:numPr>
                <w:ilvl w:val="0"/>
                <w:numId w:val="4"/>
              </w:numPr>
              <w:spacing w:before="0" w:after="120"/>
              <w:rPr>
                <w:i/>
                <w:iCs/>
                <w:sz w:val="22"/>
                <w:szCs w:val="22"/>
              </w:rPr>
            </w:pPr>
            <w:r w:rsidRPr="00DC67CF">
              <w:rPr>
                <w:i/>
                <w:iCs/>
                <w:sz w:val="22"/>
                <w:szCs w:val="22"/>
              </w:rPr>
              <w:t>Develop evaluation methodology for duplex enhancement (RAN1).</w:t>
            </w:r>
          </w:p>
          <w:p w14:paraId="3F5C0E48" w14:textId="23EE894E" w:rsidR="00A71309" w:rsidRPr="00DC67CF" w:rsidRDefault="00A71309" w:rsidP="00380563">
            <w:pPr>
              <w:numPr>
                <w:ilvl w:val="0"/>
                <w:numId w:val="4"/>
              </w:numPr>
              <w:spacing w:before="0" w:after="120"/>
              <w:rPr>
                <w:i/>
                <w:iCs/>
                <w:sz w:val="22"/>
                <w:szCs w:val="22"/>
              </w:rPr>
            </w:pPr>
            <w:r w:rsidRPr="00DC67CF">
              <w:rPr>
                <w:rFonts w:eastAsia="Malgun Gothic"/>
                <w:i/>
                <w:iCs/>
                <w:sz w:val="22"/>
                <w:szCs w:val="22"/>
                <w:lang w:eastAsia="ko-KR"/>
              </w:rPr>
              <w:t xml:space="preserve">Study the </w:t>
            </w:r>
            <w:proofErr w:type="spellStart"/>
            <w:r w:rsidRPr="00DC67CF">
              <w:rPr>
                <w:rFonts w:eastAsia="Malgun Gothic"/>
                <w:i/>
                <w:iCs/>
                <w:sz w:val="22"/>
                <w:szCs w:val="22"/>
                <w:lang w:eastAsia="ko-KR"/>
              </w:rPr>
              <w:t>subband</w:t>
            </w:r>
            <w:proofErr w:type="spellEnd"/>
            <w:r w:rsidRPr="00DC67CF">
              <w:rPr>
                <w:rFonts w:eastAsia="Malgun Gothic"/>
                <w:i/>
                <w:iCs/>
                <w:sz w:val="22"/>
                <w:szCs w:val="22"/>
                <w:lang w:eastAsia="ko-KR"/>
              </w:rPr>
              <w:t xml:space="preserve"> non-overlapping full duplex and </w:t>
            </w:r>
            <w:bookmarkStart w:id="2" w:name="_Hlk89796625"/>
            <w:r w:rsidRPr="00DC67CF">
              <w:rPr>
                <w:rFonts w:eastAsia="Malgun Gothic"/>
                <w:i/>
                <w:iCs/>
                <w:sz w:val="22"/>
                <w:szCs w:val="22"/>
                <w:lang w:eastAsia="ko-KR"/>
              </w:rPr>
              <w:t xml:space="preserve">potential enhancements on </w:t>
            </w:r>
            <w:r w:rsidRPr="00DC67CF">
              <w:rPr>
                <w:rFonts w:eastAsia="Malgun Gothic"/>
                <w:bCs/>
                <w:i/>
                <w:iCs/>
                <w:sz w:val="22"/>
                <w:szCs w:val="22"/>
                <w:lang w:eastAsia="ko-KR"/>
              </w:rPr>
              <w:t>dynamic/flexible TDD</w:t>
            </w:r>
            <w:bookmarkEnd w:id="2"/>
            <w:r w:rsidRPr="00DC67CF">
              <w:rPr>
                <w:rFonts w:eastAsia="Malgun Gothic"/>
                <w:bCs/>
                <w:i/>
                <w:iCs/>
                <w:sz w:val="22"/>
                <w:szCs w:val="22"/>
                <w:lang w:eastAsia="ko-KR"/>
              </w:rPr>
              <w:t xml:space="preserve"> (RAN1, RAN4).</w:t>
            </w:r>
          </w:p>
          <w:p w14:paraId="499CA6E3"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Identify possible schemes and evaluate their feasibility and performances (RAN1).</w:t>
            </w:r>
          </w:p>
          <w:p w14:paraId="19BB3E4A"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inter-</w:t>
            </w:r>
            <w:proofErr w:type="spellStart"/>
            <w:r w:rsidRPr="00DC67CF">
              <w:rPr>
                <w:rFonts w:ascii="Times New Roman" w:eastAsia="Malgun Gothic" w:hAnsi="Times New Roman"/>
                <w:bCs/>
                <w:i/>
                <w:iCs/>
                <w:lang w:eastAsia="ko-KR"/>
              </w:rPr>
              <w:t>gNB</w:t>
            </w:r>
            <w:proofErr w:type="spellEnd"/>
            <w:r w:rsidRPr="00DC67CF">
              <w:rPr>
                <w:rFonts w:ascii="Times New Roman" w:eastAsia="Malgun Gothic" w:hAnsi="Times New Roman"/>
                <w:bCs/>
                <w:i/>
                <w:iCs/>
                <w:lang w:eastAsia="ko-KR"/>
              </w:rPr>
              <w:t xml:space="preserve"> and inter-UE CLI handling and identify solutions to manage them (RAN1). </w:t>
            </w:r>
          </w:p>
          <w:p w14:paraId="3F515EF8" w14:textId="77777777" w:rsidR="00A71309" w:rsidRPr="00DC67CF" w:rsidRDefault="00A71309" w:rsidP="00380563">
            <w:pPr>
              <w:pStyle w:val="ListParagraph"/>
              <w:numPr>
                <w:ilvl w:val="1"/>
                <w:numId w:val="3"/>
              </w:numPr>
              <w:overflowPunct w:val="0"/>
              <w:autoSpaceDE w:val="0"/>
              <w:autoSpaceDN w:val="0"/>
              <w:adjustRightInd w:val="0"/>
              <w:spacing w:before="0" w:after="120"/>
              <w:ind w:left="180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Consider intra-</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in case of the </w:t>
            </w:r>
            <w:proofErr w:type="spellStart"/>
            <w:r w:rsidRPr="00DC67CF">
              <w:rPr>
                <w:rFonts w:ascii="Times New Roman" w:eastAsia="Malgun Gothic" w:hAnsi="Times New Roman"/>
                <w:i/>
                <w:iCs/>
                <w:lang w:eastAsia="ko-KR"/>
              </w:rPr>
              <w:t>subband</w:t>
            </w:r>
            <w:proofErr w:type="spellEnd"/>
            <w:r w:rsidRPr="00DC67CF">
              <w:rPr>
                <w:rFonts w:ascii="Times New Roman" w:eastAsia="Malgun Gothic" w:hAnsi="Times New Roman"/>
                <w:i/>
                <w:iCs/>
                <w:lang w:eastAsia="ko-KR"/>
              </w:rPr>
              <w:t xml:space="preserve"> non-overlapping full duplex</w:t>
            </w:r>
            <w:r w:rsidRPr="00DC67CF">
              <w:rPr>
                <w:rFonts w:ascii="Times New Roman" w:eastAsia="Malgun Gothic" w:hAnsi="Times New Roman"/>
                <w:bCs/>
                <w:i/>
                <w:iCs/>
                <w:lang w:eastAsia="ko-KR"/>
              </w:rPr>
              <w:t>.</w:t>
            </w:r>
          </w:p>
          <w:p w14:paraId="2FB531E0"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performance of the identified schemes as well as the impact on legacy operation assuming their co-existence in co-channel and adjacent channels (RAN1).</w:t>
            </w:r>
          </w:p>
          <w:p w14:paraId="554739C9"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adjacent-channel co-existence with the legacy operation (RAN4).</w:t>
            </w:r>
          </w:p>
          <w:p w14:paraId="2880C4F0" w14:textId="77777777" w:rsidR="00A71309" w:rsidRPr="00DC67CF" w:rsidRDefault="00A71309" w:rsidP="00380563">
            <w:pPr>
              <w:pStyle w:val="ListParagraph"/>
              <w:numPr>
                <w:ilvl w:val="0"/>
                <w:numId w:val="3"/>
              </w:numPr>
              <w:overflowPunct w:val="0"/>
              <w:autoSpaceDE w:val="0"/>
              <w:autoSpaceDN w:val="0"/>
              <w:adjustRightInd w:val="0"/>
              <w:spacing w:before="0" w:after="120"/>
              <w:ind w:left="108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Study the feasibility of and impact on RF requirements considering the self-interference, the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the inter-operator CLI at </w:t>
            </w:r>
            <w:proofErr w:type="spellStart"/>
            <w:r w:rsidRPr="00DC67CF">
              <w:rPr>
                <w:rFonts w:ascii="Times New Roman" w:eastAsia="Malgun Gothic" w:hAnsi="Times New Roman"/>
                <w:bCs/>
                <w:i/>
                <w:iCs/>
                <w:lang w:eastAsia="ko-KR"/>
              </w:rPr>
              <w:t>gNB</w:t>
            </w:r>
            <w:proofErr w:type="spellEnd"/>
            <w:r w:rsidRPr="00DC67CF">
              <w:rPr>
                <w:rFonts w:ascii="Times New Roman" w:eastAsia="Malgun Gothic" w:hAnsi="Times New Roman"/>
                <w:bCs/>
                <w:i/>
                <w:iCs/>
                <w:lang w:eastAsia="ko-KR"/>
              </w:rPr>
              <w:t xml:space="preserve"> and the inter-</w:t>
            </w:r>
            <w:proofErr w:type="spellStart"/>
            <w:r w:rsidRPr="00DC67CF">
              <w:rPr>
                <w:rFonts w:ascii="Times New Roman" w:eastAsia="Malgun Gothic" w:hAnsi="Times New Roman"/>
                <w:bCs/>
                <w:i/>
                <w:iCs/>
                <w:lang w:eastAsia="ko-KR"/>
              </w:rPr>
              <w:t>subband</w:t>
            </w:r>
            <w:proofErr w:type="spellEnd"/>
            <w:r w:rsidRPr="00DC67CF">
              <w:rPr>
                <w:rFonts w:ascii="Times New Roman" w:eastAsia="Malgun Gothic" w:hAnsi="Times New Roman"/>
                <w:bCs/>
                <w:i/>
                <w:iCs/>
                <w:lang w:eastAsia="ko-KR"/>
              </w:rPr>
              <w:t xml:space="preserve"> CLI and inter-operator CLI at UE (RAN4).</w:t>
            </w:r>
          </w:p>
          <w:p w14:paraId="6F0FFAC2" w14:textId="77777777" w:rsidR="00A71309" w:rsidRPr="00DC67CF" w:rsidRDefault="00A71309" w:rsidP="00380563">
            <w:pPr>
              <w:pStyle w:val="ListParagraph"/>
              <w:numPr>
                <w:ilvl w:val="0"/>
                <w:numId w:val="5"/>
              </w:numPr>
              <w:overflowPunct w:val="0"/>
              <w:autoSpaceDE w:val="0"/>
              <w:autoSpaceDN w:val="0"/>
              <w:adjustRightInd w:val="0"/>
              <w:spacing w:before="0" w:after="120"/>
              <w:ind w:left="1120"/>
              <w:contextualSpacing/>
              <w:textAlignment w:val="baseline"/>
              <w:rPr>
                <w:rFonts w:ascii="Times New Roman" w:eastAsia="Malgun Gothic" w:hAnsi="Times New Roman"/>
                <w:bCs/>
                <w:i/>
                <w:iCs/>
                <w:lang w:eastAsia="ko-KR"/>
              </w:rPr>
            </w:pPr>
            <w:r w:rsidRPr="00DC67CF">
              <w:rPr>
                <w:rFonts w:ascii="Times New Roman" w:eastAsia="Malgun Gothic" w:hAnsi="Times New Roman"/>
                <w:bCs/>
                <w:i/>
                <w:i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313E0EE" w14:textId="77777777" w:rsidR="00A71309" w:rsidRPr="0079644E" w:rsidRDefault="00A71309" w:rsidP="00380563">
            <w:pPr>
              <w:pStyle w:val="ListParagraph"/>
              <w:numPr>
                <w:ilvl w:val="0"/>
                <w:numId w:val="5"/>
              </w:numPr>
              <w:overflowPunct w:val="0"/>
              <w:autoSpaceDE w:val="0"/>
              <w:autoSpaceDN w:val="0"/>
              <w:adjustRightInd w:val="0"/>
              <w:spacing w:before="0" w:after="120"/>
              <w:ind w:left="1120"/>
              <w:contextualSpacing/>
              <w:textAlignment w:val="baseline"/>
              <w:rPr>
                <w:rFonts w:ascii="Times New Roman" w:hAnsi="Times New Roman"/>
              </w:rPr>
            </w:pPr>
            <w:r w:rsidRPr="00DC67CF">
              <w:rPr>
                <w:rFonts w:ascii="Times New Roman" w:hAnsi="Times New Roman"/>
                <w:i/>
                <w:iCs/>
              </w:rPr>
              <w:t>Summarize the regulatory aspects that have to be considered for deploying the identified duplex enhancements in TDD unpaired spectrum (RAN4).</w:t>
            </w:r>
          </w:p>
        </w:tc>
      </w:tr>
    </w:tbl>
    <w:p w14:paraId="784086F1" w14:textId="19C0F8DC" w:rsidR="003B5661" w:rsidRDefault="00572424" w:rsidP="00380563">
      <w:pPr>
        <w:pStyle w:val="BodyText"/>
        <w:spacing w:line="276" w:lineRule="auto"/>
        <w:rPr>
          <w:rFonts w:ascii="Times New Roman" w:hAnsi="Times New Roman"/>
          <w:sz w:val="22"/>
          <w:szCs w:val="22"/>
          <w:lang w:val="en-US" w:eastAsia="zh-CN"/>
        </w:rPr>
      </w:pPr>
      <w:r w:rsidRPr="0079644E">
        <w:rPr>
          <w:rFonts w:ascii="Times New Roman" w:hAnsi="Times New Roman"/>
          <w:sz w:val="22"/>
          <w:szCs w:val="22"/>
          <w:lang w:val="en-US" w:eastAsia="zh-CN"/>
        </w:rPr>
        <w:t>In this context,</w:t>
      </w:r>
      <w:r w:rsidR="0079644E">
        <w:rPr>
          <w:rFonts w:ascii="Times New Roman" w:hAnsi="Times New Roman"/>
          <w:sz w:val="22"/>
          <w:szCs w:val="22"/>
          <w:lang w:val="en-US" w:eastAsia="zh-CN"/>
        </w:rPr>
        <w:t xml:space="preserve"> </w:t>
      </w:r>
      <w:r w:rsidR="0057656C">
        <w:rPr>
          <w:rFonts w:ascii="Times New Roman" w:hAnsi="Times New Roman"/>
          <w:sz w:val="22"/>
          <w:szCs w:val="22"/>
          <w:lang w:val="en-US" w:eastAsia="zh-CN"/>
        </w:rPr>
        <w:t>in prior RAN1 meeting</w:t>
      </w:r>
      <w:r w:rsidR="0082612B">
        <w:rPr>
          <w:rFonts w:ascii="Times New Roman" w:hAnsi="Times New Roman"/>
          <w:sz w:val="22"/>
          <w:szCs w:val="22"/>
          <w:lang w:val="en-US" w:eastAsia="zh-CN"/>
        </w:rPr>
        <w:t>s</w:t>
      </w:r>
      <w:r w:rsidR="0057656C">
        <w:rPr>
          <w:rFonts w:ascii="Times New Roman" w:hAnsi="Times New Roman"/>
          <w:sz w:val="22"/>
          <w:szCs w:val="22"/>
          <w:lang w:val="en-US" w:eastAsia="zh-CN"/>
        </w:rPr>
        <w:t xml:space="preserve"> [2</w:t>
      </w:r>
      <w:r w:rsidR="0082612B">
        <w:rPr>
          <w:rFonts w:ascii="Times New Roman" w:hAnsi="Times New Roman"/>
          <w:sz w:val="22"/>
          <w:szCs w:val="22"/>
          <w:lang w:val="en-US" w:eastAsia="zh-CN"/>
        </w:rPr>
        <w:t>-3</w:t>
      </w:r>
      <w:r w:rsidR="0057656C">
        <w:rPr>
          <w:rFonts w:ascii="Times New Roman" w:hAnsi="Times New Roman"/>
          <w:sz w:val="22"/>
          <w:szCs w:val="22"/>
          <w:lang w:val="en-US" w:eastAsia="zh-CN"/>
        </w:rPr>
        <w:t xml:space="preserve">] </w:t>
      </w:r>
      <w:r w:rsidR="003B5661">
        <w:rPr>
          <w:rFonts w:ascii="Times New Roman" w:hAnsi="Times New Roman"/>
          <w:sz w:val="22"/>
          <w:szCs w:val="22"/>
          <w:lang w:val="en-US" w:eastAsia="zh-CN"/>
        </w:rPr>
        <w:t xml:space="preserve">the agreements </w:t>
      </w:r>
      <w:r w:rsidR="003B5661">
        <w:rPr>
          <w:sz w:val="22"/>
          <w:lang w:val="en-US"/>
        </w:rPr>
        <w:t xml:space="preserve">captured at the end of this document within the Appendix </w:t>
      </w:r>
      <w:r w:rsidR="003B5661" w:rsidRPr="00087AFC">
        <w:rPr>
          <w:sz w:val="22"/>
          <w:lang w:val="en-US"/>
        </w:rPr>
        <w:t>were made</w:t>
      </w:r>
      <w:r w:rsidR="003B5661">
        <w:rPr>
          <w:sz w:val="22"/>
          <w:lang w:val="en-US"/>
        </w:rPr>
        <w:t>.</w:t>
      </w:r>
    </w:p>
    <w:p w14:paraId="7D1798FF" w14:textId="353C5A46" w:rsidR="004E5701" w:rsidRDefault="00F45E31" w:rsidP="004E5701">
      <w:pPr>
        <w:pStyle w:val="3GPPText"/>
        <w:spacing w:line="276" w:lineRule="auto"/>
        <w:rPr>
          <w:szCs w:val="22"/>
        </w:rPr>
      </w:pPr>
      <w:r>
        <w:rPr>
          <w:szCs w:val="22"/>
          <w:lang w:eastAsia="zh-CN"/>
        </w:rPr>
        <w:t xml:space="preserve">In this contribution, </w:t>
      </w:r>
      <w:r w:rsidR="00A22400">
        <w:rPr>
          <w:szCs w:val="22"/>
          <w:lang w:eastAsia="zh-CN"/>
        </w:rPr>
        <w:t xml:space="preserve">the remaining issues </w:t>
      </w:r>
      <w:r w:rsidR="00081659">
        <w:rPr>
          <w:szCs w:val="22"/>
          <w:lang w:eastAsia="zh-CN"/>
        </w:rPr>
        <w:t xml:space="preserve">related to </w:t>
      </w:r>
      <w:r w:rsidR="00884707">
        <w:rPr>
          <w:szCs w:val="22"/>
          <w:lang w:eastAsia="zh-CN"/>
        </w:rPr>
        <w:t>the evaluation methodologies will be discussed</w:t>
      </w:r>
      <w:r w:rsidR="00A22400">
        <w:rPr>
          <w:szCs w:val="22"/>
          <w:lang w:eastAsia="zh-CN"/>
        </w:rPr>
        <w:t>, and some</w:t>
      </w:r>
      <w:r w:rsidR="00D43C9E">
        <w:rPr>
          <w:szCs w:val="22"/>
          <w:lang w:eastAsia="zh-CN"/>
        </w:rPr>
        <w:t xml:space="preserve"> initial evaluations</w:t>
      </w:r>
      <w:r w:rsidR="00A22400">
        <w:rPr>
          <w:szCs w:val="22"/>
          <w:lang w:eastAsia="zh-CN"/>
        </w:rPr>
        <w:t xml:space="preserve"> will be provided</w:t>
      </w:r>
      <w:r w:rsidR="007F7232">
        <w:rPr>
          <w:szCs w:val="22"/>
          <w:lang w:eastAsia="zh-CN"/>
        </w:rPr>
        <w:t xml:space="preserve">, </w:t>
      </w:r>
      <w:r w:rsidR="004E5701">
        <w:rPr>
          <w:szCs w:val="22"/>
        </w:rPr>
        <w:t xml:space="preserve">while our view related to other Rel.18 </w:t>
      </w:r>
      <w:r w:rsidR="004B6455">
        <w:rPr>
          <w:szCs w:val="22"/>
        </w:rPr>
        <w:t>NR d</w:t>
      </w:r>
      <w:r w:rsidR="004E5701">
        <w:rPr>
          <w:szCs w:val="22"/>
        </w:rPr>
        <w:t>uplex ev</w:t>
      </w:r>
      <w:r w:rsidR="004B6455">
        <w:rPr>
          <w:szCs w:val="22"/>
        </w:rPr>
        <w:t>olution</w:t>
      </w:r>
      <w:r w:rsidR="004E5701">
        <w:rPr>
          <w:szCs w:val="22"/>
        </w:rPr>
        <w:t xml:space="preserve"> aspects are provided in our companion contributions [4-</w:t>
      </w:r>
      <w:r w:rsidR="004B6455">
        <w:rPr>
          <w:szCs w:val="22"/>
        </w:rPr>
        <w:t>5</w:t>
      </w:r>
      <w:r w:rsidR="004E5701">
        <w:rPr>
          <w:szCs w:val="22"/>
        </w:rPr>
        <w:t>]:</w:t>
      </w:r>
    </w:p>
    <w:p w14:paraId="6B2E0276" w14:textId="0D556939" w:rsidR="00872831" w:rsidRDefault="00872831" w:rsidP="00380563">
      <w:pPr>
        <w:pStyle w:val="BodyText"/>
        <w:spacing w:line="276" w:lineRule="auto"/>
        <w:rPr>
          <w:rFonts w:ascii="Times New Roman" w:hAnsi="Times New Roman"/>
          <w:sz w:val="22"/>
          <w:szCs w:val="22"/>
          <w:lang w:val="en-US" w:eastAsia="zh-CN"/>
        </w:rPr>
      </w:pPr>
    </w:p>
    <w:p w14:paraId="6D0162C0" w14:textId="58E26ACC" w:rsidR="00A71309" w:rsidRDefault="005E22CE" w:rsidP="00834CA7">
      <w:pPr>
        <w:pStyle w:val="Heading1"/>
        <w:spacing w:line="276" w:lineRule="auto"/>
        <w:jc w:val="both"/>
      </w:pPr>
      <w:r>
        <w:t xml:space="preserve">2 </w:t>
      </w:r>
      <w:r w:rsidR="00B019D8">
        <w:t>Deployments</w:t>
      </w:r>
      <w:r w:rsidR="00A2136D">
        <w:t xml:space="preserve"> </w:t>
      </w:r>
      <w:r w:rsidR="00AA5FD1">
        <w:t>Scenarios</w:t>
      </w:r>
    </w:p>
    <w:p w14:paraId="0F919EB5" w14:textId="67B7FE2C" w:rsidR="00F22D70" w:rsidRDefault="00B019D8" w:rsidP="00D40BAB">
      <w:pPr>
        <w:spacing w:after="120" w:line="276" w:lineRule="auto"/>
        <w:jc w:val="both"/>
        <w:rPr>
          <w:sz w:val="22"/>
          <w:szCs w:val="22"/>
          <w:lang w:val="en-GB" w:eastAsia="zh-CN"/>
        </w:rPr>
      </w:pPr>
      <w:r>
        <w:rPr>
          <w:sz w:val="22"/>
          <w:szCs w:val="22"/>
          <w:lang w:val="en-GB" w:eastAsia="zh-CN"/>
        </w:rPr>
        <w:t>In prior RAN1 meeting</w:t>
      </w:r>
      <w:r w:rsidR="00F53EF4">
        <w:rPr>
          <w:sz w:val="22"/>
          <w:szCs w:val="22"/>
          <w:lang w:val="en-GB" w:eastAsia="zh-CN"/>
        </w:rPr>
        <w:t xml:space="preserve"> </w:t>
      </w:r>
      <w:r>
        <w:rPr>
          <w:sz w:val="22"/>
          <w:szCs w:val="22"/>
          <w:lang w:val="en-GB" w:eastAsia="zh-CN"/>
        </w:rPr>
        <w:t>[</w:t>
      </w:r>
      <w:r w:rsidR="00F53EF4">
        <w:rPr>
          <w:sz w:val="22"/>
          <w:szCs w:val="22"/>
          <w:lang w:val="en-GB" w:eastAsia="zh-CN"/>
        </w:rPr>
        <w:t>2</w:t>
      </w:r>
      <w:r>
        <w:rPr>
          <w:sz w:val="22"/>
          <w:szCs w:val="22"/>
          <w:lang w:val="en-GB" w:eastAsia="zh-CN"/>
        </w:rPr>
        <w:t>]</w:t>
      </w:r>
      <w:r w:rsidR="00F53EF4">
        <w:rPr>
          <w:sz w:val="22"/>
          <w:szCs w:val="22"/>
          <w:lang w:val="en-GB" w:eastAsia="zh-CN"/>
        </w:rPr>
        <w:t xml:space="preserve">, </w:t>
      </w:r>
      <w:r w:rsidR="00F22D70">
        <w:rPr>
          <w:sz w:val="22"/>
          <w:szCs w:val="22"/>
          <w:lang w:val="en-GB" w:eastAsia="zh-CN"/>
        </w:rPr>
        <w:t>four deployment cases have been agreed</w:t>
      </w:r>
      <w:r w:rsidR="00021CFF">
        <w:rPr>
          <w:sz w:val="22"/>
          <w:szCs w:val="22"/>
          <w:lang w:val="en-GB" w:eastAsia="zh-CN"/>
        </w:rPr>
        <w:t xml:space="preserve"> for </w:t>
      </w:r>
      <w:r w:rsidR="001F67A1">
        <w:rPr>
          <w:sz w:val="22"/>
          <w:szCs w:val="22"/>
          <w:lang w:val="en-GB" w:eastAsia="zh-CN"/>
        </w:rPr>
        <w:t xml:space="preserve">the </w:t>
      </w:r>
      <w:r w:rsidR="00021CFF">
        <w:rPr>
          <w:sz w:val="22"/>
          <w:szCs w:val="22"/>
          <w:lang w:val="en-GB" w:eastAsia="zh-CN"/>
        </w:rPr>
        <w:t>sub-band non-overlapping full duplexing (SBFD)</w:t>
      </w:r>
      <w:r w:rsidR="001F67A1">
        <w:rPr>
          <w:sz w:val="22"/>
          <w:szCs w:val="22"/>
          <w:lang w:val="en-GB" w:eastAsia="zh-CN"/>
        </w:rPr>
        <w:t xml:space="preserve"> evaluations</w:t>
      </w:r>
      <w:r w:rsidR="00F22D70">
        <w:rPr>
          <w:sz w:val="22"/>
          <w:szCs w:val="22"/>
          <w:lang w:val="en-GB" w:eastAsia="zh-CN"/>
        </w:rPr>
        <w:t>:</w:t>
      </w:r>
    </w:p>
    <w:p w14:paraId="5D75A8EC" w14:textId="59976509" w:rsidR="007F4449" w:rsidRPr="007F4449" w:rsidRDefault="007F4449" w:rsidP="00EA3358">
      <w:pPr>
        <w:pStyle w:val="ListParagraph"/>
        <w:numPr>
          <w:ilvl w:val="0"/>
          <w:numId w:val="25"/>
        </w:numPr>
        <w:spacing w:after="120"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1</w:t>
      </w:r>
      <w:r w:rsidRPr="007F4449">
        <w:rPr>
          <w:rFonts w:ascii="Times New Roman" w:eastAsia="SimSun" w:hAnsi="Times New Roman"/>
          <w:lang w:val="en-GB" w:eastAsia="zh-CN"/>
        </w:rPr>
        <w:t>: One single operator using one single carrier is considered. All the cells belonging to the operator use SBFD operation with the same SBFD sub</w:t>
      </w:r>
      <w:r w:rsidR="00FD2EC7">
        <w:rPr>
          <w:rFonts w:ascii="Times New Roman" w:eastAsia="SimSun" w:hAnsi="Times New Roman"/>
          <w:lang w:val="en-GB" w:eastAsia="zh-CN"/>
        </w:rPr>
        <w:t>-</w:t>
      </w:r>
      <w:r w:rsidRPr="007F4449">
        <w:rPr>
          <w:rFonts w:ascii="Times New Roman" w:eastAsia="SimSun" w:hAnsi="Times New Roman"/>
          <w:lang w:val="en-GB" w:eastAsia="zh-CN"/>
        </w:rPr>
        <w:t>band configuration.</w:t>
      </w:r>
    </w:p>
    <w:p w14:paraId="05DE4DBD" w14:textId="200BE011" w:rsidR="007F4449" w:rsidRPr="007F4449" w:rsidRDefault="007F4449" w:rsidP="00EA3358">
      <w:pPr>
        <w:pStyle w:val="ListParagraph"/>
        <w:numPr>
          <w:ilvl w:val="0"/>
          <w:numId w:val="25"/>
        </w:numPr>
        <w:spacing w:after="120"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2</w:t>
      </w:r>
      <w:r w:rsidRPr="007F4449">
        <w:rPr>
          <w:rFonts w:ascii="Times New Roman" w:eastAsia="SimSun" w:hAnsi="Times New Roman"/>
          <w:lang w:val="en-GB" w:eastAsia="zh-CN"/>
        </w:rPr>
        <w:t>: One single operator using one single carrier is considered. All the cells belonging to the operator use SBFD operation, but different cells may use different SBFD sub</w:t>
      </w:r>
      <w:r w:rsidR="00FD2EC7">
        <w:rPr>
          <w:rFonts w:ascii="Times New Roman" w:eastAsia="SimSun" w:hAnsi="Times New Roman"/>
          <w:lang w:val="en-GB" w:eastAsia="zh-CN"/>
        </w:rPr>
        <w:t>-</w:t>
      </w:r>
      <w:r w:rsidRPr="007F4449">
        <w:rPr>
          <w:rFonts w:ascii="Times New Roman" w:eastAsia="SimSun" w:hAnsi="Times New Roman"/>
          <w:lang w:val="en-GB" w:eastAsia="zh-CN"/>
        </w:rPr>
        <w:t>band configurations.</w:t>
      </w:r>
    </w:p>
    <w:p w14:paraId="3C5903A2" w14:textId="10D945C3" w:rsidR="007F4449" w:rsidRPr="007F4449" w:rsidRDefault="007F4449" w:rsidP="00EA3358">
      <w:pPr>
        <w:pStyle w:val="ListParagraph"/>
        <w:numPr>
          <w:ilvl w:val="0"/>
          <w:numId w:val="25"/>
        </w:numPr>
        <w:spacing w:after="120"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3</w:t>
      </w:r>
      <w:r w:rsidRPr="007F4449">
        <w:rPr>
          <w:rFonts w:ascii="Times New Roman" w:eastAsia="SimSun" w:hAnsi="Times New Roman"/>
          <w:lang w:val="en-GB" w:eastAsia="zh-CN"/>
        </w:rPr>
        <w:t xml:space="preserve">: One single operator using one single carrier is considered. Among the cells belonging to the operator, some of them use legacy TDD operation (static TDD operation) while the others use SBFD operation with the same SBFD </w:t>
      </w:r>
      <w:proofErr w:type="spellStart"/>
      <w:r w:rsidRPr="007F4449">
        <w:rPr>
          <w:rFonts w:ascii="Times New Roman" w:eastAsia="SimSun" w:hAnsi="Times New Roman"/>
          <w:lang w:val="en-GB" w:eastAsia="zh-CN"/>
        </w:rPr>
        <w:t>subband</w:t>
      </w:r>
      <w:proofErr w:type="spellEnd"/>
      <w:r w:rsidRPr="007F4449">
        <w:rPr>
          <w:rFonts w:ascii="Times New Roman" w:eastAsia="SimSun" w:hAnsi="Times New Roman"/>
          <w:lang w:val="en-GB" w:eastAsia="zh-CN"/>
        </w:rPr>
        <w:t xml:space="preserve"> configuration.</w:t>
      </w:r>
    </w:p>
    <w:p w14:paraId="3DED2BA1" w14:textId="77777777" w:rsidR="007F4449" w:rsidRPr="007F4449" w:rsidRDefault="007F4449" w:rsidP="00EA3358">
      <w:pPr>
        <w:pStyle w:val="ListParagraph"/>
        <w:numPr>
          <w:ilvl w:val="1"/>
          <w:numId w:val="25"/>
        </w:numPr>
        <w:spacing w:after="120" w:line="276" w:lineRule="auto"/>
        <w:jc w:val="both"/>
        <w:rPr>
          <w:rFonts w:ascii="Times New Roman" w:eastAsia="SimSun" w:hAnsi="Times New Roman"/>
          <w:lang w:val="en-GB" w:eastAsia="zh-CN"/>
        </w:rPr>
      </w:pPr>
      <w:r w:rsidRPr="007F4449">
        <w:rPr>
          <w:rFonts w:ascii="Times New Roman" w:eastAsia="SimSun" w:hAnsi="Times New Roman"/>
          <w:lang w:val="en-GB" w:eastAsia="zh-CN"/>
        </w:rPr>
        <w:t xml:space="preserve">Deployment Case 3-1: Only 1-layer is considered </w:t>
      </w:r>
    </w:p>
    <w:p w14:paraId="4EAF87CB" w14:textId="77777777" w:rsidR="007F4449" w:rsidRPr="007F4449" w:rsidRDefault="007F4449" w:rsidP="00EA3358">
      <w:pPr>
        <w:pStyle w:val="ListParagraph"/>
        <w:numPr>
          <w:ilvl w:val="1"/>
          <w:numId w:val="25"/>
        </w:numPr>
        <w:spacing w:after="120" w:line="276" w:lineRule="auto"/>
        <w:jc w:val="both"/>
        <w:rPr>
          <w:rFonts w:ascii="Times New Roman" w:eastAsia="SimSun" w:hAnsi="Times New Roman"/>
          <w:lang w:val="en-GB" w:eastAsia="zh-CN"/>
        </w:rPr>
      </w:pPr>
      <w:r w:rsidRPr="007F4449">
        <w:rPr>
          <w:rFonts w:ascii="Times New Roman" w:eastAsia="SimSun" w:hAnsi="Times New Roman"/>
          <w:lang w:val="en-GB" w:eastAsia="zh-CN"/>
        </w:rPr>
        <w:t>Deployment Case 3-2: 2-layer is considered</w:t>
      </w:r>
    </w:p>
    <w:p w14:paraId="3EF95B73" w14:textId="7A5614B1" w:rsidR="007F4449" w:rsidRPr="007F4449" w:rsidRDefault="007F4449" w:rsidP="00EA3358">
      <w:pPr>
        <w:pStyle w:val="ListParagraph"/>
        <w:numPr>
          <w:ilvl w:val="0"/>
          <w:numId w:val="25"/>
        </w:numPr>
        <w:spacing w:after="120" w:line="276" w:lineRule="auto"/>
        <w:jc w:val="both"/>
        <w:rPr>
          <w:rFonts w:ascii="Times New Roman" w:eastAsia="SimSun" w:hAnsi="Times New Roman"/>
          <w:lang w:val="en-GB" w:eastAsia="zh-CN"/>
        </w:rPr>
      </w:pPr>
      <w:r w:rsidRPr="001230E4">
        <w:rPr>
          <w:rFonts w:ascii="Times New Roman" w:eastAsia="SimSun" w:hAnsi="Times New Roman"/>
          <w:i/>
          <w:iCs/>
          <w:lang w:val="en-GB" w:eastAsia="zh-CN"/>
        </w:rPr>
        <w:t>Deployment Case 4</w:t>
      </w:r>
      <w:r w:rsidRPr="007F4449">
        <w:rPr>
          <w:rFonts w:ascii="Times New Roman" w:eastAsia="SimSun" w:hAnsi="Times New Roman"/>
          <w:lang w:val="en-GB" w:eastAsia="zh-CN"/>
        </w:rPr>
        <w:t xml:space="preserve">: Two operators each using one carrier are considered and the two carriers are adjacent carriers. One operator uses legacy TDD operation (static TDD operation) while the other operator uses SBFD operation with the same SBFD </w:t>
      </w:r>
      <w:proofErr w:type="spellStart"/>
      <w:r w:rsidRPr="007F4449">
        <w:rPr>
          <w:rFonts w:ascii="Times New Roman" w:eastAsia="SimSun" w:hAnsi="Times New Roman"/>
          <w:lang w:val="en-GB" w:eastAsia="zh-CN"/>
        </w:rPr>
        <w:t>subband</w:t>
      </w:r>
      <w:proofErr w:type="spellEnd"/>
      <w:r w:rsidRPr="007F4449">
        <w:rPr>
          <w:rFonts w:ascii="Times New Roman" w:eastAsia="SimSun" w:hAnsi="Times New Roman"/>
          <w:lang w:val="en-GB" w:eastAsia="zh-CN"/>
        </w:rPr>
        <w:t xml:space="preserve"> configuration.</w:t>
      </w:r>
    </w:p>
    <w:p w14:paraId="50577A34" w14:textId="27133609" w:rsidR="000357A5" w:rsidRDefault="00EF36C2" w:rsidP="00D40BAB">
      <w:pPr>
        <w:spacing w:after="120" w:line="276" w:lineRule="auto"/>
        <w:jc w:val="both"/>
        <w:rPr>
          <w:sz w:val="22"/>
          <w:szCs w:val="22"/>
          <w:lang w:val="en-GB" w:eastAsia="zh-CN"/>
        </w:rPr>
      </w:pPr>
      <w:r>
        <w:rPr>
          <w:sz w:val="22"/>
          <w:szCs w:val="22"/>
          <w:lang w:val="en-GB" w:eastAsia="zh-CN"/>
        </w:rPr>
        <w:t>While for deployment case 1</w:t>
      </w:r>
      <w:r w:rsidR="00AA7B4D">
        <w:rPr>
          <w:sz w:val="22"/>
          <w:szCs w:val="22"/>
          <w:lang w:val="en-GB" w:eastAsia="zh-CN"/>
        </w:rPr>
        <w:t xml:space="preserve">, and </w:t>
      </w:r>
      <w:r w:rsidR="00A51C9A">
        <w:rPr>
          <w:sz w:val="22"/>
          <w:szCs w:val="22"/>
          <w:lang w:val="en-GB" w:eastAsia="zh-CN"/>
        </w:rPr>
        <w:t xml:space="preserve">case </w:t>
      </w:r>
      <w:r w:rsidR="00AA7B4D">
        <w:rPr>
          <w:sz w:val="22"/>
          <w:szCs w:val="22"/>
          <w:lang w:val="en-GB" w:eastAsia="zh-CN"/>
        </w:rPr>
        <w:t>4</w:t>
      </w:r>
      <w:r>
        <w:rPr>
          <w:sz w:val="22"/>
          <w:szCs w:val="22"/>
          <w:lang w:val="en-GB" w:eastAsia="zh-CN"/>
        </w:rPr>
        <w:t xml:space="preserve">, </w:t>
      </w:r>
      <w:r w:rsidR="003E3000">
        <w:rPr>
          <w:sz w:val="22"/>
          <w:szCs w:val="22"/>
          <w:lang w:val="en-GB" w:eastAsia="zh-CN"/>
        </w:rPr>
        <w:t>RAN1 has already concluded on the deployment scenarios</w:t>
      </w:r>
      <w:r w:rsidR="002633B4">
        <w:rPr>
          <w:sz w:val="22"/>
          <w:szCs w:val="22"/>
          <w:lang w:val="en-GB" w:eastAsia="zh-CN"/>
        </w:rPr>
        <w:t xml:space="preserve"> that should be considered for evaluations</w:t>
      </w:r>
      <w:r w:rsidR="00304682">
        <w:rPr>
          <w:sz w:val="22"/>
          <w:szCs w:val="22"/>
          <w:lang w:val="en-GB" w:eastAsia="zh-CN"/>
        </w:rPr>
        <w:t xml:space="preserve">, </w:t>
      </w:r>
      <w:r w:rsidR="00A51C9A">
        <w:rPr>
          <w:sz w:val="22"/>
          <w:szCs w:val="22"/>
          <w:lang w:val="en-GB" w:eastAsia="zh-CN"/>
        </w:rPr>
        <w:t xml:space="preserve">for the remaining deployment cases </w:t>
      </w:r>
      <w:r w:rsidR="0051485B">
        <w:rPr>
          <w:sz w:val="22"/>
          <w:szCs w:val="22"/>
          <w:lang w:val="en-GB" w:eastAsia="zh-CN"/>
        </w:rPr>
        <w:t xml:space="preserve">no agreements have been yet reached. However, during prior RAN1 meeting [3], RAN1 agreed to </w:t>
      </w:r>
      <w:r w:rsidR="000357A5">
        <w:rPr>
          <w:sz w:val="22"/>
          <w:szCs w:val="22"/>
          <w:lang w:val="en-GB" w:eastAsia="zh-CN"/>
        </w:rPr>
        <w:t>deprioritize deployment case 2 and case 3-1:</w:t>
      </w:r>
    </w:p>
    <w:tbl>
      <w:tblPr>
        <w:tblStyle w:val="TableGrid"/>
        <w:tblW w:w="0" w:type="auto"/>
        <w:tblLook w:val="04A0" w:firstRow="1" w:lastRow="0" w:firstColumn="1" w:lastColumn="0" w:noHBand="0" w:noVBand="1"/>
      </w:tblPr>
      <w:tblGrid>
        <w:gridCol w:w="9962"/>
      </w:tblGrid>
      <w:tr w:rsidR="000357A5" w14:paraId="61984404" w14:textId="77777777" w:rsidTr="000357A5">
        <w:tc>
          <w:tcPr>
            <w:tcW w:w="9962" w:type="dxa"/>
          </w:tcPr>
          <w:p w14:paraId="23CD6146" w14:textId="77777777" w:rsidR="003D140A" w:rsidRPr="007D52FA" w:rsidRDefault="003D140A" w:rsidP="00D40BAB">
            <w:pPr>
              <w:pStyle w:val="ListParagraph"/>
              <w:spacing w:before="0" w:line="276" w:lineRule="auto"/>
              <w:ind w:left="0"/>
              <w:rPr>
                <w:rFonts w:ascii="Times New Roman" w:hAnsi="Times New Roman"/>
                <w:sz w:val="20"/>
                <w:szCs w:val="20"/>
                <w:highlight w:val="green"/>
              </w:rPr>
            </w:pPr>
            <w:r w:rsidRPr="007D52FA">
              <w:rPr>
                <w:rFonts w:ascii="Times New Roman" w:hAnsi="Times New Roman"/>
                <w:sz w:val="20"/>
                <w:szCs w:val="20"/>
                <w:highlight w:val="green"/>
              </w:rPr>
              <w:t>Agreement</w:t>
            </w:r>
          </w:p>
          <w:p w14:paraId="13D4B108" w14:textId="3F42D05C" w:rsidR="000357A5" w:rsidRPr="003D140A" w:rsidRDefault="003D140A" w:rsidP="00D40BAB">
            <w:pPr>
              <w:spacing w:before="0" w:after="0" w:line="276" w:lineRule="auto"/>
              <w:rPr>
                <w:sz w:val="22"/>
                <w:szCs w:val="22"/>
              </w:rPr>
            </w:pPr>
            <w:r w:rsidRPr="007D52FA">
              <w:t>For SBFD evaluation from RAN1 perspective, the evaluation assumptions that are specific for Deployment Case 2 and Case 3-1 can be discussed with low priority.</w:t>
            </w:r>
          </w:p>
        </w:tc>
      </w:tr>
    </w:tbl>
    <w:p w14:paraId="098DB09A" w14:textId="77777777" w:rsidR="00D40BAB" w:rsidRDefault="00A51C9A" w:rsidP="00D40BAB">
      <w:pPr>
        <w:spacing w:after="120" w:line="276" w:lineRule="auto"/>
        <w:jc w:val="both"/>
        <w:rPr>
          <w:sz w:val="22"/>
          <w:szCs w:val="22"/>
          <w:lang w:val="en-GB" w:eastAsia="zh-CN"/>
        </w:rPr>
      </w:pPr>
      <w:r>
        <w:rPr>
          <w:sz w:val="22"/>
          <w:szCs w:val="22"/>
          <w:lang w:val="en-GB" w:eastAsia="zh-CN"/>
        </w:rPr>
        <w:t xml:space="preserve"> </w:t>
      </w:r>
    </w:p>
    <w:p w14:paraId="498FE50B" w14:textId="02B53743" w:rsidR="00DD5DF8" w:rsidRPr="0013641C" w:rsidRDefault="00280F9F" w:rsidP="00653D91">
      <w:pPr>
        <w:spacing w:after="120" w:line="276" w:lineRule="auto"/>
        <w:jc w:val="both"/>
        <w:rPr>
          <w:sz w:val="22"/>
          <w:szCs w:val="22"/>
          <w:lang w:val="en-GB" w:eastAsia="zh-CN"/>
        </w:rPr>
      </w:pPr>
      <w:r w:rsidRPr="0013641C">
        <w:rPr>
          <w:sz w:val="22"/>
          <w:szCs w:val="22"/>
          <w:lang w:val="en-GB" w:eastAsia="zh-CN"/>
        </w:rPr>
        <w:t xml:space="preserve">For </w:t>
      </w:r>
      <w:r w:rsidR="00E35C75">
        <w:rPr>
          <w:sz w:val="22"/>
          <w:szCs w:val="22"/>
          <w:lang w:val="en-GB" w:eastAsia="zh-CN"/>
        </w:rPr>
        <w:t xml:space="preserve">deployment </w:t>
      </w:r>
      <w:r w:rsidRPr="0013641C">
        <w:rPr>
          <w:sz w:val="22"/>
          <w:szCs w:val="22"/>
          <w:lang w:val="en-GB" w:eastAsia="zh-CN"/>
        </w:rPr>
        <w:t xml:space="preserve">case 3-2, </w:t>
      </w:r>
      <w:r w:rsidR="00DD5DF8" w:rsidRPr="0013641C">
        <w:rPr>
          <w:sz w:val="22"/>
          <w:szCs w:val="22"/>
          <w:lang w:val="en-GB" w:eastAsia="zh-CN"/>
        </w:rPr>
        <w:t>two possible 2-layer deployments to consider are as follows:</w:t>
      </w:r>
    </w:p>
    <w:p w14:paraId="3E3AB66F" w14:textId="77777777" w:rsidR="00F60019" w:rsidRPr="0013641C" w:rsidRDefault="00F60019" w:rsidP="00EA3358">
      <w:pPr>
        <w:pStyle w:val="ListParagraph"/>
        <w:numPr>
          <w:ilvl w:val="0"/>
          <w:numId w:val="35"/>
        </w:numPr>
        <w:spacing w:after="120" w:line="276" w:lineRule="auto"/>
        <w:contextualSpacing/>
        <w:jc w:val="both"/>
        <w:rPr>
          <w:rFonts w:ascii="Times New Roman" w:hAnsi="Times New Roman"/>
          <w:lang w:val="en-GB" w:eastAsia="zh-CN"/>
        </w:rPr>
      </w:pPr>
      <w:bookmarkStart w:id="3" w:name="_Hlk112360436"/>
      <w:r w:rsidRPr="0013641C">
        <w:rPr>
          <w:rFonts w:ascii="Times New Roman" w:hAnsi="Times New Roman"/>
          <w:lang w:val="en-GB" w:eastAsia="zh-CN"/>
        </w:rPr>
        <w:t>2-layer Scenario A (Dense Urban with 2-layer)</w:t>
      </w:r>
    </w:p>
    <w:p w14:paraId="6D75A83F" w14:textId="77777777" w:rsidR="00F60019" w:rsidRPr="0013641C" w:rsidRDefault="00F60019" w:rsidP="00653D91">
      <w:pPr>
        <w:pStyle w:val="ListParagraph"/>
        <w:numPr>
          <w:ilvl w:val="0"/>
          <w:numId w:val="6"/>
        </w:numPr>
        <w:spacing w:after="120" w:line="276" w:lineRule="auto"/>
        <w:jc w:val="both"/>
        <w:rPr>
          <w:rFonts w:ascii="Times New Roman" w:eastAsia="SimSun" w:hAnsi="Times New Roman"/>
          <w:lang w:val="en-GB" w:eastAsia="zh-CN"/>
        </w:rPr>
      </w:pPr>
      <w:r w:rsidRPr="0013641C">
        <w:rPr>
          <w:rFonts w:ascii="Times New Roman" w:eastAsia="SimSun" w:hAnsi="Times New Roman"/>
          <w:lang w:val="en-GB" w:eastAsia="zh-CN"/>
        </w:rPr>
        <w:t xml:space="preserve">Layer 1: Dense Urban Macro layer </w:t>
      </w:r>
    </w:p>
    <w:p w14:paraId="55C4769E" w14:textId="77777777" w:rsidR="00F60019" w:rsidRPr="0013641C" w:rsidRDefault="00F60019" w:rsidP="00653D91">
      <w:pPr>
        <w:pStyle w:val="ListParagraph"/>
        <w:numPr>
          <w:ilvl w:val="0"/>
          <w:numId w:val="6"/>
        </w:numPr>
        <w:spacing w:after="120" w:line="276" w:lineRule="auto"/>
        <w:jc w:val="both"/>
        <w:rPr>
          <w:rFonts w:ascii="Times New Roman" w:eastAsia="SimSun" w:hAnsi="Times New Roman"/>
          <w:lang w:val="en-GB" w:eastAsia="zh-CN"/>
        </w:rPr>
      </w:pPr>
      <w:r w:rsidRPr="0013641C">
        <w:rPr>
          <w:rFonts w:ascii="Times New Roman" w:eastAsia="SimSun" w:hAnsi="Times New Roman"/>
          <w:lang w:val="en-GB" w:eastAsia="zh-CN"/>
        </w:rPr>
        <w:t>Layer 2: Dense Urban Micro layer</w:t>
      </w:r>
    </w:p>
    <w:p w14:paraId="0AF9B24A" w14:textId="222D6FF2" w:rsidR="00F60019" w:rsidRPr="0013641C" w:rsidRDefault="00F60019" w:rsidP="00EA3358">
      <w:pPr>
        <w:pStyle w:val="ListParagraph"/>
        <w:numPr>
          <w:ilvl w:val="0"/>
          <w:numId w:val="35"/>
        </w:numPr>
        <w:spacing w:after="120" w:line="276" w:lineRule="auto"/>
        <w:contextualSpacing/>
        <w:jc w:val="both"/>
        <w:rPr>
          <w:rFonts w:ascii="Times New Roman" w:hAnsi="Times New Roman"/>
          <w:lang w:val="en-GB" w:eastAsia="zh-CN"/>
        </w:rPr>
      </w:pPr>
      <w:r w:rsidRPr="0013641C">
        <w:rPr>
          <w:rFonts w:ascii="Times New Roman" w:hAnsi="Times New Roman"/>
          <w:lang w:val="en-GB" w:eastAsia="zh-CN"/>
        </w:rPr>
        <w:t xml:space="preserve">2-layer Scenario B </w:t>
      </w:r>
    </w:p>
    <w:p w14:paraId="53490E4A" w14:textId="77777777" w:rsidR="00F60019" w:rsidRPr="0013641C" w:rsidRDefault="00F60019" w:rsidP="00653D91">
      <w:pPr>
        <w:pStyle w:val="ListParagraph"/>
        <w:numPr>
          <w:ilvl w:val="0"/>
          <w:numId w:val="6"/>
        </w:numPr>
        <w:spacing w:after="120" w:line="276" w:lineRule="auto"/>
        <w:jc w:val="both"/>
        <w:rPr>
          <w:rFonts w:ascii="Times New Roman" w:eastAsia="SimSun" w:hAnsi="Times New Roman"/>
          <w:lang w:val="en-GB" w:eastAsia="zh-CN"/>
        </w:rPr>
      </w:pPr>
      <w:r w:rsidRPr="0013641C">
        <w:rPr>
          <w:rFonts w:ascii="Times New Roman" w:eastAsia="SimSun" w:hAnsi="Times New Roman"/>
          <w:lang w:val="en-GB" w:eastAsia="zh-CN"/>
        </w:rPr>
        <w:t>Layer 1: Urban Macro</w:t>
      </w:r>
    </w:p>
    <w:p w14:paraId="34B60872" w14:textId="77777777" w:rsidR="00F60019" w:rsidRPr="0013641C" w:rsidRDefault="00F60019" w:rsidP="00653D91">
      <w:pPr>
        <w:pStyle w:val="ListParagraph"/>
        <w:numPr>
          <w:ilvl w:val="0"/>
          <w:numId w:val="6"/>
        </w:numPr>
        <w:spacing w:after="120" w:line="276" w:lineRule="auto"/>
        <w:jc w:val="both"/>
        <w:rPr>
          <w:rFonts w:ascii="Times New Roman" w:eastAsia="SimSun" w:hAnsi="Times New Roman"/>
          <w:lang w:val="en-GB" w:eastAsia="zh-CN"/>
        </w:rPr>
      </w:pPr>
      <w:r w:rsidRPr="0013641C">
        <w:rPr>
          <w:rFonts w:ascii="Times New Roman" w:eastAsia="SimSun" w:hAnsi="Times New Roman"/>
          <w:lang w:val="en-GB" w:eastAsia="zh-CN"/>
        </w:rPr>
        <w:t>Layer 2: Indoor office or Indoor factory (companies to report which one is used)</w:t>
      </w:r>
    </w:p>
    <w:p w14:paraId="466ED5E8" w14:textId="43809019" w:rsidR="00F60019" w:rsidRPr="0013641C" w:rsidRDefault="00F60019" w:rsidP="00653D91">
      <w:pPr>
        <w:pStyle w:val="ListParagraph"/>
        <w:numPr>
          <w:ilvl w:val="1"/>
          <w:numId w:val="6"/>
        </w:numPr>
        <w:spacing w:after="120" w:line="276" w:lineRule="auto"/>
        <w:jc w:val="both"/>
        <w:rPr>
          <w:rFonts w:ascii="Times New Roman" w:eastAsia="SimSun" w:hAnsi="Times New Roman"/>
          <w:lang w:val="en-GB" w:eastAsia="zh-CN"/>
        </w:rPr>
      </w:pPr>
      <w:r w:rsidRPr="0013641C">
        <w:rPr>
          <w:rFonts w:ascii="Times New Roman" w:eastAsia="SimSun" w:hAnsi="Times New Roman"/>
          <w:lang w:val="en-GB" w:eastAsia="zh-CN"/>
        </w:rPr>
        <w:t>Regarding the Indoor office layer, reuse the Indoor office (</w:t>
      </w:r>
      <w:proofErr w:type="spellStart"/>
      <w:r w:rsidRPr="0013641C">
        <w:rPr>
          <w:rFonts w:ascii="Times New Roman" w:eastAsia="SimSun" w:hAnsi="Times New Roman"/>
          <w:lang w:val="en-GB" w:eastAsia="zh-CN"/>
        </w:rPr>
        <w:t>InH</w:t>
      </w:r>
      <w:proofErr w:type="spellEnd"/>
      <w:r w:rsidRPr="0013641C">
        <w:rPr>
          <w:rFonts w:ascii="Times New Roman" w:eastAsia="SimSun" w:hAnsi="Times New Roman"/>
          <w:lang w:val="en-GB" w:eastAsia="zh-CN"/>
        </w:rPr>
        <w:t>) scenario and relevant channel model in TR38.901</w:t>
      </w:r>
      <w:r w:rsidR="0052019A">
        <w:rPr>
          <w:rFonts w:ascii="Times New Roman" w:eastAsia="SimSun" w:hAnsi="Times New Roman"/>
          <w:lang w:val="en-GB" w:eastAsia="zh-CN"/>
        </w:rPr>
        <w:t xml:space="preserve"> [</w:t>
      </w:r>
      <w:r w:rsidR="004B6455">
        <w:rPr>
          <w:rFonts w:ascii="Times New Roman" w:eastAsia="SimSun" w:hAnsi="Times New Roman"/>
          <w:lang w:val="en-GB" w:eastAsia="zh-CN"/>
        </w:rPr>
        <w:t>6]</w:t>
      </w:r>
      <w:r w:rsidRPr="0013641C">
        <w:rPr>
          <w:rFonts w:ascii="Times New Roman" w:eastAsia="SimSun" w:hAnsi="Times New Roman"/>
          <w:lang w:val="en-GB" w:eastAsia="zh-CN"/>
        </w:rPr>
        <w:t>.</w:t>
      </w:r>
    </w:p>
    <w:p w14:paraId="2510EC9D" w14:textId="460EDEA7" w:rsidR="00F60019" w:rsidRPr="0013641C" w:rsidRDefault="00F60019" w:rsidP="00653D91">
      <w:pPr>
        <w:pStyle w:val="ListParagraph"/>
        <w:numPr>
          <w:ilvl w:val="1"/>
          <w:numId w:val="6"/>
        </w:numPr>
        <w:spacing w:after="120" w:line="276" w:lineRule="auto"/>
        <w:jc w:val="both"/>
        <w:rPr>
          <w:rFonts w:ascii="Times New Roman" w:eastAsia="SimSun" w:hAnsi="Times New Roman"/>
          <w:lang w:val="en-GB" w:eastAsia="zh-CN"/>
        </w:rPr>
      </w:pPr>
      <w:r w:rsidRPr="0013641C">
        <w:rPr>
          <w:rFonts w:ascii="Times New Roman" w:eastAsia="SimSun" w:hAnsi="Times New Roman"/>
          <w:lang w:val="en-GB" w:eastAsia="zh-CN"/>
        </w:rPr>
        <w:t>Regarding the Indoor factory layer, reuse the Indoor factory (</w:t>
      </w:r>
      <w:proofErr w:type="spellStart"/>
      <w:r w:rsidRPr="0013641C">
        <w:rPr>
          <w:rFonts w:ascii="Times New Roman" w:eastAsia="SimSun" w:hAnsi="Times New Roman"/>
          <w:lang w:val="en-GB" w:eastAsia="zh-CN"/>
        </w:rPr>
        <w:t>InF</w:t>
      </w:r>
      <w:proofErr w:type="spellEnd"/>
      <w:r w:rsidRPr="0013641C">
        <w:rPr>
          <w:rFonts w:ascii="Times New Roman" w:eastAsia="SimSun" w:hAnsi="Times New Roman"/>
          <w:lang w:val="en-GB" w:eastAsia="zh-CN"/>
        </w:rPr>
        <w:t>) scenario and relevant channel model in TR38.901</w:t>
      </w:r>
      <w:r w:rsidR="0052019A">
        <w:rPr>
          <w:rFonts w:ascii="Times New Roman" w:eastAsia="SimSun" w:hAnsi="Times New Roman"/>
          <w:lang w:val="en-GB" w:eastAsia="zh-CN"/>
        </w:rPr>
        <w:t xml:space="preserve"> [</w:t>
      </w:r>
      <w:r w:rsidR="004B6455">
        <w:rPr>
          <w:rFonts w:ascii="Times New Roman" w:eastAsia="SimSun" w:hAnsi="Times New Roman"/>
          <w:lang w:val="en-GB" w:eastAsia="zh-CN"/>
        </w:rPr>
        <w:t>6</w:t>
      </w:r>
      <w:r w:rsidR="0052019A">
        <w:rPr>
          <w:rFonts w:ascii="Times New Roman" w:eastAsia="SimSun" w:hAnsi="Times New Roman"/>
          <w:lang w:val="en-GB" w:eastAsia="zh-CN"/>
        </w:rPr>
        <w:t>]</w:t>
      </w:r>
      <w:r w:rsidRPr="0013641C">
        <w:rPr>
          <w:rFonts w:ascii="Times New Roman" w:eastAsia="SimSun" w:hAnsi="Times New Roman"/>
          <w:lang w:val="en-GB" w:eastAsia="zh-CN"/>
        </w:rPr>
        <w:t>.</w:t>
      </w:r>
    </w:p>
    <w:p w14:paraId="155219E1" w14:textId="1F19E95F" w:rsidR="00F60019" w:rsidRPr="0013641C" w:rsidRDefault="00A9018F" w:rsidP="00653D91">
      <w:pPr>
        <w:spacing w:after="120" w:line="276" w:lineRule="auto"/>
        <w:jc w:val="both"/>
        <w:rPr>
          <w:sz w:val="22"/>
          <w:szCs w:val="22"/>
          <w:lang w:val="en-GB" w:eastAsia="zh-CN"/>
        </w:rPr>
      </w:pPr>
      <w:r w:rsidRPr="0013641C">
        <w:rPr>
          <w:sz w:val="22"/>
          <w:szCs w:val="22"/>
          <w:lang w:val="en-GB" w:eastAsia="zh-CN"/>
        </w:rPr>
        <w:t xml:space="preserve">For </w:t>
      </w:r>
      <w:r w:rsidR="0013641C" w:rsidRPr="0013641C">
        <w:rPr>
          <w:sz w:val="22"/>
          <w:szCs w:val="22"/>
          <w:lang w:val="en-GB" w:eastAsia="zh-CN"/>
        </w:rPr>
        <w:t>these two scenarios</w:t>
      </w:r>
      <w:r w:rsidRPr="0013641C">
        <w:rPr>
          <w:sz w:val="22"/>
          <w:szCs w:val="22"/>
          <w:lang w:val="en-GB" w:eastAsia="zh-CN"/>
        </w:rPr>
        <w:t>, l</w:t>
      </w:r>
      <w:r w:rsidR="00F60019" w:rsidRPr="0013641C">
        <w:rPr>
          <w:sz w:val="22"/>
          <w:szCs w:val="22"/>
          <w:lang w:val="en-GB" w:eastAsia="zh-CN"/>
        </w:rPr>
        <w:t xml:space="preserve">ayer 1 </w:t>
      </w:r>
      <w:r w:rsidRPr="0013641C">
        <w:rPr>
          <w:sz w:val="22"/>
          <w:szCs w:val="22"/>
          <w:lang w:val="en-GB" w:eastAsia="zh-CN"/>
        </w:rPr>
        <w:t xml:space="preserve">could </w:t>
      </w:r>
      <w:r w:rsidR="00F60019" w:rsidRPr="0013641C">
        <w:rPr>
          <w:sz w:val="22"/>
          <w:szCs w:val="22"/>
          <w:lang w:val="en-GB" w:eastAsia="zh-CN"/>
        </w:rPr>
        <w:t xml:space="preserve">use legacy static TDD operation, </w:t>
      </w:r>
      <w:r w:rsidRPr="0013641C">
        <w:rPr>
          <w:sz w:val="22"/>
          <w:szCs w:val="22"/>
          <w:lang w:val="en-GB" w:eastAsia="zh-CN"/>
        </w:rPr>
        <w:t>while l</w:t>
      </w:r>
      <w:r w:rsidR="00F60019" w:rsidRPr="0013641C">
        <w:rPr>
          <w:sz w:val="22"/>
          <w:szCs w:val="22"/>
          <w:lang w:val="en-GB" w:eastAsia="zh-CN"/>
        </w:rPr>
        <w:t xml:space="preserve">ayer 2 </w:t>
      </w:r>
      <w:r w:rsidRPr="0013641C">
        <w:rPr>
          <w:sz w:val="22"/>
          <w:szCs w:val="22"/>
          <w:lang w:val="en-GB" w:eastAsia="zh-CN"/>
        </w:rPr>
        <w:t xml:space="preserve">may </w:t>
      </w:r>
      <w:r w:rsidR="00F60019" w:rsidRPr="0013641C">
        <w:rPr>
          <w:sz w:val="22"/>
          <w:szCs w:val="22"/>
          <w:lang w:val="en-GB" w:eastAsia="zh-CN"/>
        </w:rPr>
        <w:t xml:space="preserve">uses SBFD operation. </w:t>
      </w:r>
      <w:r w:rsidR="00BE255A" w:rsidRPr="0013641C">
        <w:rPr>
          <w:sz w:val="22"/>
          <w:szCs w:val="22"/>
          <w:lang w:val="en-GB" w:eastAsia="zh-CN"/>
        </w:rPr>
        <w:t>Furthermore, a</w:t>
      </w:r>
      <w:r w:rsidR="00F60019" w:rsidRPr="0013641C">
        <w:rPr>
          <w:sz w:val="22"/>
          <w:szCs w:val="22"/>
          <w:lang w:val="en-GB" w:eastAsia="zh-CN"/>
        </w:rPr>
        <w:t xml:space="preserve">ll the </w:t>
      </w:r>
      <w:proofErr w:type="spellStart"/>
      <w:r w:rsidR="00F60019" w:rsidRPr="0013641C">
        <w:rPr>
          <w:sz w:val="22"/>
          <w:szCs w:val="22"/>
          <w:lang w:val="en-GB" w:eastAsia="zh-CN"/>
        </w:rPr>
        <w:t>gNBs</w:t>
      </w:r>
      <w:proofErr w:type="spellEnd"/>
      <w:r w:rsidR="00F60019" w:rsidRPr="0013641C">
        <w:rPr>
          <w:sz w:val="22"/>
          <w:szCs w:val="22"/>
          <w:lang w:val="en-GB" w:eastAsia="zh-CN"/>
        </w:rPr>
        <w:t xml:space="preserve"> in Layer 2 </w:t>
      </w:r>
      <w:r w:rsidR="00BE255A" w:rsidRPr="0013641C">
        <w:rPr>
          <w:sz w:val="22"/>
          <w:szCs w:val="22"/>
          <w:lang w:val="en-GB" w:eastAsia="zh-CN"/>
        </w:rPr>
        <w:t xml:space="preserve">may </w:t>
      </w:r>
      <w:r w:rsidR="00F60019" w:rsidRPr="0013641C">
        <w:rPr>
          <w:sz w:val="22"/>
          <w:szCs w:val="22"/>
          <w:lang w:val="en-GB" w:eastAsia="zh-CN"/>
        </w:rPr>
        <w:t>use the same SBFD sub</w:t>
      </w:r>
      <w:r w:rsidR="00BE255A" w:rsidRPr="0013641C">
        <w:rPr>
          <w:sz w:val="22"/>
          <w:szCs w:val="22"/>
          <w:lang w:val="en-GB" w:eastAsia="zh-CN"/>
        </w:rPr>
        <w:t>-</w:t>
      </w:r>
      <w:r w:rsidR="00F60019" w:rsidRPr="0013641C">
        <w:rPr>
          <w:sz w:val="22"/>
          <w:szCs w:val="22"/>
          <w:lang w:val="en-GB" w:eastAsia="zh-CN"/>
        </w:rPr>
        <w:t>band configuration.</w:t>
      </w:r>
    </w:p>
    <w:bookmarkEnd w:id="3"/>
    <w:p w14:paraId="09C2534A" w14:textId="2D56F115" w:rsidR="0052019A" w:rsidRPr="00B078B0" w:rsidRDefault="00E74936" w:rsidP="00D40BAB">
      <w:pPr>
        <w:spacing w:after="120" w:line="276" w:lineRule="auto"/>
        <w:rPr>
          <w:rFonts w:eastAsia="Batang"/>
          <w:b/>
          <w:bCs/>
          <w:iCs/>
          <w:sz w:val="22"/>
          <w:szCs w:val="22"/>
          <w:lang w:eastAsia="ko-KR"/>
        </w:rPr>
      </w:pPr>
      <w:r w:rsidRPr="00B078B0">
        <w:rPr>
          <w:rFonts w:eastAsia="Batang"/>
          <w:b/>
          <w:bCs/>
          <w:iCs/>
          <w:sz w:val="22"/>
          <w:szCs w:val="22"/>
          <w:lang w:eastAsia="ko-KR"/>
        </w:rPr>
        <w:t xml:space="preserve">Proposal </w:t>
      </w:r>
      <w:r w:rsidR="00B078B0">
        <w:rPr>
          <w:rFonts w:eastAsia="Batang"/>
          <w:b/>
          <w:bCs/>
          <w:iCs/>
          <w:sz w:val="22"/>
          <w:szCs w:val="22"/>
          <w:lang w:eastAsia="ko-KR"/>
        </w:rPr>
        <w:t>1</w:t>
      </w:r>
      <w:r w:rsidRPr="00B078B0">
        <w:rPr>
          <w:rFonts w:eastAsia="Batang"/>
          <w:b/>
          <w:bCs/>
          <w:iCs/>
          <w:sz w:val="22"/>
          <w:szCs w:val="22"/>
          <w:lang w:eastAsia="ko-KR"/>
        </w:rPr>
        <w:t xml:space="preserve">: </w:t>
      </w:r>
    </w:p>
    <w:p w14:paraId="4840892E" w14:textId="0355B30B" w:rsidR="00E74936" w:rsidRPr="00B078B0" w:rsidRDefault="00E74936" w:rsidP="00EA3358">
      <w:pPr>
        <w:pStyle w:val="ListParagraph"/>
        <w:numPr>
          <w:ilvl w:val="0"/>
          <w:numId w:val="38"/>
        </w:numPr>
        <w:spacing w:after="120" w:line="276" w:lineRule="auto"/>
        <w:rPr>
          <w:rFonts w:ascii="Times New Roman" w:eastAsia="Batang" w:hAnsi="Times New Roman"/>
          <w:b/>
          <w:bCs/>
          <w:iCs/>
          <w:lang w:eastAsia="ko-KR"/>
        </w:rPr>
      </w:pPr>
      <w:r w:rsidRPr="00B078B0">
        <w:rPr>
          <w:rFonts w:ascii="Times New Roman" w:eastAsia="Batang" w:hAnsi="Times New Roman"/>
          <w:b/>
          <w:bCs/>
          <w:iCs/>
          <w:lang w:eastAsia="ko-KR"/>
        </w:rPr>
        <w:t>For SBFD case 3, the following scenarios are considered for evaluation in RAN1:</w:t>
      </w:r>
    </w:p>
    <w:p w14:paraId="6EDB856C" w14:textId="77777777" w:rsidR="00E74936" w:rsidRPr="00B078B0" w:rsidRDefault="00E74936" w:rsidP="00EA3358">
      <w:pPr>
        <w:pStyle w:val="ListParagraph"/>
        <w:numPr>
          <w:ilvl w:val="0"/>
          <w:numId w:val="39"/>
        </w:numPr>
        <w:spacing w:after="120" w:line="276" w:lineRule="auto"/>
        <w:contextualSpacing/>
        <w:rPr>
          <w:rFonts w:ascii="Times New Roman" w:eastAsia="Batang" w:hAnsi="Times New Roman"/>
          <w:b/>
          <w:bCs/>
          <w:iCs/>
          <w:lang w:eastAsia="ko-KR"/>
        </w:rPr>
      </w:pPr>
      <w:r w:rsidRPr="00B078B0">
        <w:rPr>
          <w:rFonts w:ascii="Times New Roman" w:eastAsia="Batang" w:hAnsi="Times New Roman"/>
          <w:b/>
          <w:bCs/>
          <w:iCs/>
          <w:lang w:eastAsia="ko-KR"/>
        </w:rPr>
        <w:t>2-layer Scenario A (Dense Urban with 2-layer)</w:t>
      </w:r>
    </w:p>
    <w:p w14:paraId="769A66A9" w14:textId="77777777" w:rsidR="00E74936" w:rsidRPr="00B078B0" w:rsidRDefault="00E74936" w:rsidP="00D40BAB">
      <w:pPr>
        <w:pStyle w:val="ListParagraph"/>
        <w:numPr>
          <w:ilvl w:val="0"/>
          <w:numId w:val="6"/>
        </w:numPr>
        <w:spacing w:after="120"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 xml:space="preserve">Layer 1: Dense Urban Macro layer </w:t>
      </w:r>
    </w:p>
    <w:p w14:paraId="1C6146ED" w14:textId="77777777" w:rsidR="00E74936" w:rsidRPr="00B078B0" w:rsidRDefault="00E74936" w:rsidP="00D40BAB">
      <w:pPr>
        <w:pStyle w:val="ListParagraph"/>
        <w:numPr>
          <w:ilvl w:val="0"/>
          <w:numId w:val="6"/>
        </w:numPr>
        <w:spacing w:after="120"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Layer 2: Dense Urban Micro layer</w:t>
      </w:r>
    </w:p>
    <w:p w14:paraId="5AEAAA5E" w14:textId="77777777" w:rsidR="00E74936" w:rsidRPr="00B078B0" w:rsidRDefault="00E74936" w:rsidP="00D40BAB">
      <w:pPr>
        <w:pStyle w:val="ListParagraph"/>
        <w:numPr>
          <w:ilvl w:val="0"/>
          <w:numId w:val="6"/>
        </w:numPr>
        <w:spacing w:after="120"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 xml:space="preserve">Dense Urban Macro layer uses legacy static TDD operation, Dense Urban Micro layer uses SBFD operation. All the Micro </w:t>
      </w:r>
      <w:proofErr w:type="spellStart"/>
      <w:r w:rsidRPr="00B078B0">
        <w:rPr>
          <w:rFonts w:ascii="Times New Roman" w:eastAsia="Batang" w:hAnsi="Times New Roman"/>
          <w:b/>
          <w:bCs/>
          <w:iCs/>
          <w:lang w:eastAsia="ko-KR"/>
        </w:rPr>
        <w:t>gNBs</w:t>
      </w:r>
      <w:proofErr w:type="spellEnd"/>
      <w:r w:rsidRPr="00B078B0">
        <w:rPr>
          <w:rFonts w:ascii="Times New Roman" w:eastAsia="Batang" w:hAnsi="Times New Roman"/>
          <w:b/>
          <w:bCs/>
          <w:iCs/>
          <w:lang w:eastAsia="ko-KR"/>
        </w:rPr>
        <w:t xml:space="preserve"> use the same SBFD </w:t>
      </w:r>
      <w:proofErr w:type="spellStart"/>
      <w:r w:rsidRPr="00B078B0">
        <w:rPr>
          <w:rFonts w:ascii="Times New Roman" w:eastAsia="Batang" w:hAnsi="Times New Roman"/>
          <w:b/>
          <w:bCs/>
          <w:iCs/>
          <w:lang w:eastAsia="ko-KR"/>
        </w:rPr>
        <w:t>subband</w:t>
      </w:r>
      <w:proofErr w:type="spellEnd"/>
      <w:r w:rsidRPr="00B078B0">
        <w:rPr>
          <w:rFonts w:ascii="Times New Roman" w:eastAsia="Batang" w:hAnsi="Times New Roman"/>
          <w:b/>
          <w:bCs/>
          <w:iCs/>
          <w:lang w:eastAsia="ko-KR"/>
        </w:rPr>
        <w:t xml:space="preserve"> configuration.</w:t>
      </w:r>
    </w:p>
    <w:p w14:paraId="7796C1CB" w14:textId="77777777" w:rsidR="00E74936" w:rsidRPr="00B078B0" w:rsidRDefault="00E74936" w:rsidP="00EA3358">
      <w:pPr>
        <w:pStyle w:val="ListParagraph"/>
        <w:numPr>
          <w:ilvl w:val="0"/>
          <w:numId w:val="36"/>
        </w:numPr>
        <w:spacing w:after="120" w:line="276" w:lineRule="auto"/>
        <w:ind w:left="1080"/>
        <w:contextualSpacing/>
        <w:rPr>
          <w:rFonts w:ascii="Times New Roman" w:eastAsia="Batang" w:hAnsi="Times New Roman"/>
          <w:b/>
          <w:bCs/>
          <w:iCs/>
          <w:lang w:eastAsia="ko-KR"/>
        </w:rPr>
      </w:pPr>
      <w:r w:rsidRPr="00B078B0">
        <w:rPr>
          <w:rFonts w:ascii="Times New Roman" w:eastAsia="Batang" w:hAnsi="Times New Roman"/>
          <w:b/>
          <w:bCs/>
          <w:iCs/>
          <w:lang w:eastAsia="ko-KR"/>
        </w:rPr>
        <w:t>2-layer Scenario B</w:t>
      </w:r>
    </w:p>
    <w:p w14:paraId="6D958D4B" w14:textId="77777777" w:rsidR="00E74936" w:rsidRPr="00B078B0" w:rsidRDefault="00E74936" w:rsidP="00D40BAB">
      <w:pPr>
        <w:pStyle w:val="ListParagraph"/>
        <w:numPr>
          <w:ilvl w:val="0"/>
          <w:numId w:val="6"/>
        </w:numPr>
        <w:spacing w:after="120"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Layer 1: Urban Macro</w:t>
      </w:r>
    </w:p>
    <w:p w14:paraId="1D5A5C87" w14:textId="77777777" w:rsidR="00E74936" w:rsidRPr="00B078B0" w:rsidRDefault="00E74936" w:rsidP="00D40BAB">
      <w:pPr>
        <w:pStyle w:val="ListParagraph"/>
        <w:numPr>
          <w:ilvl w:val="0"/>
          <w:numId w:val="6"/>
        </w:numPr>
        <w:spacing w:after="120"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Layer 2: Indoor office or Indoor factory (companies to report which one is used)</w:t>
      </w:r>
    </w:p>
    <w:p w14:paraId="2E9C5846" w14:textId="77777777" w:rsidR="00E74936" w:rsidRPr="00B078B0" w:rsidRDefault="00E74936" w:rsidP="00D40BAB">
      <w:pPr>
        <w:pStyle w:val="ListParagraph"/>
        <w:numPr>
          <w:ilvl w:val="1"/>
          <w:numId w:val="6"/>
        </w:numPr>
        <w:spacing w:after="120" w:line="276" w:lineRule="auto"/>
        <w:ind w:left="1880"/>
        <w:rPr>
          <w:rFonts w:ascii="Times New Roman" w:eastAsia="Batang" w:hAnsi="Times New Roman"/>
          <w:b/>
          <w:bCs/>
          <w:iCs/>
          <w:lang w:eastAsia="ko-KR"/>
        </w:rPr>
      </w:pPr>
      <w:r w:rsidRPr="00B078B0">
        <w:rPr>
          <w:rFonts w:ascii="Times New Roman" w:eastAsia="Batang" w:hAnsi="Times New Roman"/>
          <w:b/>
          <w:bCs/>
          <w:iCs/>
          <w:lang w:eastAsia="ko-KR"/>
        </w:rPr>
        <w:t>Regarding the Indoor office layer, reuse the Indoor office (</w:t>
      </w:r>
      <w:proofErr w:type="spellStart"/>
      <w:r w:rsidRPr="00B078B0">
        <w:rPr>
          <w:rFonts w:ascii="Times New Roman" w:eastAsia="Batang" w:hAnsi="Times New Roman"/>
          <w:b/>
          <w:bCs/>
          <w:iCs/>
          <w:lang w:eastAsia="ko-KR"/>
        </w:rPr>
        <w:t>InH</w:t>
      </w:r>
      <w:proofErr w:type="spellEnd"/>
      <w:r w:rsidRPr="00B078B0">
        <w:rPr>
          <w:rFonts w:ascii="Times New Roman" w:eastAsia="Batang" w:hAnsi="Times New Roman"/>
          <w:b/>
          <w:bCs/>
          <w:iCs/>
          <w:lang w:eastAsia="ko-KR"/>
        </w:rPr>
        <w:t>) scenario and relevant channel model in TR38.901.</w:t>
      </w:r>
    </w:p>
    <w:p w14:paraId="3EF335DE" w14:textId="77777777" w:rsidR="00E74936" w:rsidRPr="00B078B0" w:rsidRDefault="00E74936" w:rsidP="00D40BAB">
      <w:pPr>
        <w:pStyle w:val="ListParagraph"/>
        <w:numPr>
          <w:ilvl w:val="1"/>
          <w:numId w:val="6"/>
        </w:numPr>
        <w:overflowPunct w:val="0"/>
        <w:spacing w:after="120" w:line="276" w:lineRule="auto"/>
        <w:ind w:left="1880"/>
        <w:textAlignment w:val="baseline"/>
        <w:rPr>
          <w:rFonts w:ascii="Times New Roman" w:eastAsia="Batang" w:hAnsi="Times New Roman"/>
          <w:b/>
          <w:bCs/>
          <w:iCs/>
          <w:lang w:eastAsia="ko-KR"/>
        </w:rPr>
      </w:pPr>
      <w:r w:rsidRPr="00B078B0">
        <w:rPr>
          <w:rFonts w:ascii="Times New Roman" w:eastAsia="Batang" w:hAnsi="Times New Roman"/>
          <w:b/>
          <w:bCs/>
          <w:iCs/>
          <w:lang w:eastAsia="ko-KR"/>
        </w:rPr>
        <w:t>Regarding the Indoor factory layer, reuse the Indoor factory (</w:t>
      </w:r>
      <w:proofErr w:type="spellStart"/>
      <w:r w:rsidRPr="00B078B0">
        <w:rPr>
          <w:rFonts w:ascii="Times New Roman" w:eastAsia="Batang" w:hAnsi="Times New Roman"/>
          <w:b/>
          <w:bCs/>
          <w:iCs/>
          <w:lang w:eastAsia="ko-KR"/>
        </w:rPr>
        <w:t>InF</w:t>
      </w:r>
      <w:proofErr w:type="spellEnd"/>
      <w:r w:rsidRPr="00B078B0">
        <w:rPr>
          <w:rFonts w:ascii="Times New Roman" w:eastAsia="Batang" w:hAnsi="Times New Roman"/>
          <w:b/>
          <w:bCs/>
          <w:iCs/>
          <w:lang w:eastAsia="ko-KR"/>
        </w:rPr>
        <w:t>) scenario and relevant channel model in TR38.901.</w:t>
      </w:r>
    </w:p>
    <w:p w14:paraId="13666795" w14:textId="77777777" w:rsidR="00E74936" w:rsidRPr="00B078B0" w:rsidRDefault="00E74936" w:rsidP="00EA3358">
      <w:pPr>
        <w:pStyle w:val="ListParagraph"/>
        <w:numPr>
          <w:ilvl w:val="0"/>
          <w:numId w:val="37"/>
        </w:numPr>
        <w:spacing w:after="120"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 xml:space="preserve">Layer 1 uses legacy static TDD operation, Layer 2 uses SBFD operation. All the </w:t>
      </w:r>
      <w:proofErr w:type="spellStart"/>
      <w:r w:rsidRPr="00B078B0">
        <w:rPr>
          <w:rFonts w:ascii="Times New Roman" w:eastAsia="Batang" w:hAnsi="Times New Roman"/>
          <w:b/>
          <w:bCs/>
          <w:iCs/>
          <w:lang w:eastAsia="ko-KR"/>
        </w:rPr>
        <w:t>gNBs</w:t>
      </w:r>
      <w:proofErr w:type="spellEnd"/>
      <w:r w:rsidRPr="00B078B0">
        <w:rPr>
          <w:rFonts w:ascii="Times New Roman" w:eastAsia="Batang" w:hAnsi="Times New Roman"/>
          <w:b/>
          <w:bCs/>
          <w:iCs/>
          <w:lang w:eastAsia="ko-KR"/>
        </w:rPr>
        <w:t xml:space="preserve"> in Layer 2 use the same SBFD </w:t>
      </w:r>
      <w:proofErr w:type="spellStart"/>
      <w:r w:rsidRPr="00B078B0">
        <w:rPr>
          <w:rFonts w:ascii="Times New Roman" w:eastAsia="Batang" w:hAnsi="Times New Roman"/>
          <w:b/>
          <w:bCs/>
          <w:iCs/>
          <w:lang w:eastAsia="ko-KR"/>
        </w:rPr>
        <w:t>subband</w:t>
      </w:r>
      <w:proofErr w:type="spellEnd"/>
      <w:r w:rsidRPr="00B078B0">
        <w:rPr>
          <w:rFonts w:ascii="Times New Roman" w:eastAsia="Batang" w:hAnsi="Times New Roman"/>
          <w:b/>
          <w:bCs/>
          <w:iCs/>
          <w:lang w:eastAsia="ko-KR"/>
        </w:rPr>
        <w:t xml:space="preserve"> configuration.</w:t>
      </w:r>
    </w:p>
    <w:p w14:paraId="48685C84" w14:textId="7A95FD34" w:rsidR="00834CA7" w:rsidRDefault="00920261" w:rsidP="00D40BAB">
      <w:pPr>
        <w:spacing w:after="120" w:line="276" w:lineRule="auto"/>
        <w:jc w:val="both"/>
        <w:rPr>
          <w:sz w:val="22"/>
          <w:szCs w:val="22"/>
          <w:lang w:val="en-GB" w:eastAsia="zh-CN"/>
        </w:rPr>
      </w:pPr>
      <w:r>
        <w:rPr>
          <w:sz w:val="22"/>
          <w:szCs w:val="22"/>
          <w:lang w:val="en-GB" w:eastAsia="zh-CN"/>
        </w:rPr>
        <w:t>In prior meeting</w:t>
      </w:r>
      <w:r w:rsidR="00746C4F">
        <w:rPr>
          <w:sz w:val="22"/>
          <w:szCs w:val="22"/>
          <w:lang w:val="en-GB" w:eastAsia="zh-CN"/>
        </w:rPr>
        <w:t>s</w:t>
      </w:r>
      <w:r w:rsidR="00ED4F12">
        <w:rPr>
          <w:sz w:val="22"/>
          <w:szCs w:val="22"/>
          <w:lang w:val="en-GB" w:eastAsia="zh-CN"/>
        </w:rPr>
        <w:t xml:space="preserve"> [2</w:t>
      </w:r>
      <w:r w:rsidR="00746C4F">
        <w:rPr>
          <w:sz w:val="22"/>
          <w:szCs w:val="22"/>
          <w:lang w:val="en-GB" w:eastAsia="zh-CN"/>
        </w:rPr>
        <w:t>-3</w:t>
      </w:r>
      <w:r w:rsidR="00ED4F12">
        <w:rPr>
          <w:sz w:val="22"/>
          <w:szCs w:val="22"/>
          <w:lang w:val="en-GB" w:eastAsia="zh-CN"/>
        </w:rPr>
        <w:t>]</w:t>
      </w:r>
      <w:r>
        <w:rPr>
          <w:sz w:val="22"/>
          <w:szCs w:val="22"/>
          <w:lang w:val="en-GB" w:eastAsia="zh-CN"/>
        </w:rPr>
        <w:t xml:space="preserve">, </w:t>
      </w:r>
      <w:r w:rsidR="00AA5FD1">
        <w:rPr>
          <w:sz w:val="22"/>
          <w:szCs w:val="22"/>
          <w:lang w:val="en-GB" w:eastAsia="zh-CN"/>
        </w:rPr>
        <w:t xml:space="preserve">the deployments </w:t>
      </w:r>
      <w:r w:rsidR="008F3781">
        <w:rPr>
          <w:sz w:val="22"/>
          <w:szCs w:val="22"/>
          <w:lang w:val="en-GB" w:eastAsia="zh-CN"/>
        </w:rPr>
        <w:t xml:space="preserve">to use </w:t>
      </w:r>
      <w:r w:rsidR="00AA5FD1">
        <w:rPr>
          <w:sz w:val="22"/>
          <w:szCs w:val="22"/>
          <w:lang w:val="en-GB" w:eastAsia="zh-CN"/>
        </w:rPr>
        <w:t xml:space="preserve">for </w:t>
      </w:r>
      <w:r w:rsidR="008F3781">
        <w:rPr>
          <w:sz w:val="22"/>
          <w:szCs w:val="22"/>
          <w:lang w:val="en-GB" w:eastAsia="zh-CN"/>
        </w:rPr>
        <w:t xml:space="preserve">the evaluation of the performance of </w:t>
      </w:r>
      <w:r w:rsidR="00AA5FD1">
        <w:rPr>
          <w:sz w:val="22"/>
          <w:szCs w:val="22"/>
          <w:lang w:val="en-GB" w:eastAsia="zh-CN"/>
        </w:rPr>
        <w:t xml:space="preserve">flexible/dynamic TDD have been discussed, </w:t>
      </w:r>
      <w:r w:rsidR="00D93DBF">
        <w:rPr>
          <w:sz w:val="22"/>
          <w:szCs w:val="22"/>
          <w:lang w:val="en-GB" w:eastAsia="zh-CN"/>
        </w:rPr>
        <w:t xml:space="preserve">but RAN1 has not been able to converge </w:t>
      </w:r>
      <w:r w:rsidR="00D134DB">
        <w:rPr>
          <w:sz w:val="22"/>
          <w:szCs w:val="22"/>
          <w:lang w:val="en-GB" w:eastAsia="zh-CN"/>
        </w:rPr>
        <w:t>on</w:t>
      </w:r>
      <w:r w:rsidR="00D93DBF">
        <w:rPr>
          <w:sz w:val="22"/>
          <w:szCs w:val="22"/>
          <w:lang w:val="en-GB" w:eastAsia="zh-CN"/>
        </w:rPr>
        <w:t xml:space="preserve"> the exact list of</w:t>
      </w:r>
      <w:r w:rsidR="00C53158">
        <w:rPr>
          <w:sz w:val="22"/>
          <w:szCs w:val="22"/>
          <w:lang w:val="en-GB" w:eastAsia="zh-CN"/>
        </w:rPr>
        <w:t xml:space="preserve"> scenarios. In our view</w:t>
      </w:r>
      <w:r w:rsidR="00D134DB">
        <w:rPr>
          <w:sz w:val="22"/>
          <w:szCs w:val="22"/>
          <w:lang w:val="en-GB" w:eastAsia="zh-CN"/>
        </w:rPr>
        <w:t xml:space="preserve">, </w:t>
      </w:r>
      <w:r w:rsidR="0041209C">
        <w:rPr>
          <w:sz w:val="22"/>
          <w:szCs w:val="22"/>
          <w:lang w:val="en-GB" w:eastAsia="zh-CN"/>
        </w:rPr>
        <w:t xml:space="preserve">while companies could </w:t>
      </w:r>
      <w:r w:rsidR="00CA7A22">
        <w:rPr>
          <w:sz w:val="22"/>
          <w:szCs w:val="22"/>
          <w:lang w:val="en-GB" w:eastAsia="zh-CN"/>
        </w:rPr>
        <w:t xml:space="preserve">be free to </w:t>
      </w:r>
      <w:r w:rsidR="0041209C">
        <w:rPr>
          <w:sz w:val="22"/>
          <w:szCs w:val="22"/>
          <w:lang w:val="en-GB" w:eastAsia="zh-CN"/>
        </w:rPr>
        <w:t xml:space="preserve">additionally evaluate any </w:t>
      </w:r>
      <w:r w:rsidR="008B2E27">
        <w:rPr>
          <w:sz w:val="22"/>
          <w:szCs w:val="22"/>
          <w:lang w:val="en-GB" w:eastAsia="zh-CN"/>
        </w:rPr>
        <w:t>deployment</w:t>
      </w:r>
      <w:r w:rsidR="00CA7A22">
        <w:rPr>
          <w:sz w:val="22"/>
          <w:szCs w:val="22"/>
          <w:lang w:val="en-GB" w:eastAsia="zh-CN"/>
        </w:rPr>
        <w:t xml:space="preserve"> they would consider proper, </w:t>
      </w:r>
      <w:r w:rsidR="00C57E60">
        <w:rPr>
          <w:sz w:val="22"/>
          <w:szCs w:val="22"/>
          <w:lang w:val="en-GB" w:eastAsia="zh-CN"/>
        </w:rPr>
        <w:t xml:space="preserve">the </w:t>
      </w:r>
      <w:r w:rsidR="00112EF7">
        <w:rPr>
          <w:sz w:val="22"/>
          <w:szCs w:val="22"/>
          <w:lang w:val="en-GB" w:eastAsia="zh-CN"/>
        </w:rPr>
        <w:t xml:space="preserve">same </w:t>
      </w:r>
      <w:r w:rsidR="00F13546">
        <w:rPr>
          <w:sz w:val="22"/>
          <w:szCs w:val="22"/>
          <w:lang w:val="en-GB" w:eastAsia="zh-CN"/>
        </w:rPr>
        <w:t xml:space="preserve">deployments agreed for SBFD evaluations could be applied </w:t>
      </w:r>
      <w:r w:rsidR="00247622">
        <w:rPr>
          <w:sz w:val="22"/>
          <w:szCs w:val="22"/>
          <w:lang w:val="en-GB" w:eastAsia="zh-CN"/>
        </w:rPr>
        <w:t>for flexible/dy</w:t>
      </w:r>
      <w:r w:rsidR="00DA189C">
        <w:rPr>
          <w:sz w:val="22"/>
          <w:szCs w:val="22"/>
          <w:lang w:val="en-GB" w:eastAsia="zh-CN"/>
        </w:rPr>
        <w:t>n</w:t>
      </w:r>
      <w:r w:rsidR="00247622">
        <w:rPr>
          <w:sz w:val="22"/>
          <w:szCs w:val="22"/>
          <w:lang w:val="en-GB" w:eastAsia="zh-CN"/>
        </w:rPr>
        <w:t>amic</w:t>
      </w:r>
      <w:r w:rsidR="00DA189C">
        <w:rPr>
          <w:sz w:val="22"/>
          <w:szCs w:val="22"/>
          <w:lang w:val="en-GB" w:eastAsia="zh-CN"/>
        </w:rPr>
        <w:t xml:space="preserve"> TDD</w:t>
      </w:r>
      <w:r w:rsidR="00050B9F">
        <w:rPr>
          <w:sz w:val="22"/>
          <w:szCs w:val="22"/>
          <w:lang w:val="en-GB" w:eastAsia="zh-CN"/>
        </w:rPr>
        <w:t>, given that these</w:t>
      </w:r>
      <w:r w:rsidR="00ED4F12">
        <w:rPr>
          <w:sz w:val="22"/>
          <w:szCs w:val="22"/>
          <w:lang w:val="en-GB" w:eastAsia="zh-CN"/>
        </w:rPr>
        <w:t xml:space="preserve"> are </w:t>
      </w:r>
      <w:r w:rsidR="00270912">
        <w:rPr>
          <w:sz w:val="22"/>
          <w:szCs w:val="22"/>
          <w:lang w:val="en-GB" w:eastAsia="zh-CN"/>
        </w:rPr>
        <w:t>typical and representative scenarios</w:t>
      </w:r>
      <w:r w:rsidR="00DA189C">
        <w:rPr>
          <w:sz w:val="22"/>
          <w:szCs w:val="22"/>
          <w:lang w:val="en-GB" w:eastAsia="zh-CN"/>
        </w:rPr>
        <w:t>.</w:t>
      </w:r>
      <w:r w:rsidR="00F77BC6">
        <w:rPr>
          <w:sz w:val="22"/>
          <w:szCs w:val="22"/>
          <w:lang w:val="en-GB" w:eastAsia="zh-CN"/>
        </w:rPr>
        <w:t xml:space="preserve"> </w:t>
      </w:r>
    </w:p>
    <w:p w14:paraId="1AD296D0" w14:textId="44FFFEA1" w:rsidR="00DA189C" w:rsidRPr="001734F8" w:rsidRDefault="00DA189C" w:rsidP="00D40BAB">
      <w:pPr>
        <w:spacing w:after="120" w:line="276" w:lineRule="auto"/>
        <w:jc w:val="both"/>
        <w:rPr>
          <w:b/>
          <w:bCs/>
          <w:sz w:val="22"/>
          <w:szCs w:val="22"/>
          <w:lang w:val="en-GB" w:eastAsia="zh-CN"/>
        </w:rPr>
      </w:pPr>
      <w:r w:rsidRPr="001734F8">
        <w:rPr>
          <w:b/>
          <w:bCs/>
          <w:sz w:val="22"/>
          <w:szCs w:val="22"/>
          <w:lang w:val="en-GB" w:eastAsia="zh-CN"/>
        </w:rPr>
        <w:t xml:space="preserve">Proposal </w:t>
      </w:r>
      <w:r w:rsidR="001451E3">
        <w:rPr>
          <w:b/>
          <w:bCs/>
          <w:sz w:val="22"/>
          <w:szCs w:val="22"/>
          <w:lang w:val="en-GB" w:eastAsia="zh-CN"/>
        </w:rPr>
        <w:t>2</w:t>
      </w:r>
      <w:r w:rsidRPr="001734F8">
        <w:rPr>
          <w:b/>
          <w:bCs/>
          <w:sz w:val="22"/>
          <w:szCs w:val="22"/>
          <w:lang w:val="en-GB" w:eastAsia="zh-CN"/>
        </w:rPr>
        <w:t xml:space="preserve">: </w:t>
      </w:r>
    </w:p>
    <w:p w14:paraId="77FE78A5" w14:textId="77777777" w:rsidR="00DF39C3" w:rsidRPr="00007194" w:rsidRDefault="00DF39C3" w:rsidP="00D40BAB">
      <w:pPr>
        <w:pStyle w:val="ListParagraph"/>
        <w:numPr>
          <w:ilvl w:val="0"/>
          <w:numId w:val="17"/>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For flexible/dynamic TDD, at least the following scenarios are considered for evaluation:</w:t>
      </w:r>
    </w:p>
    <w:p w14:paraId="78675AE8" w14:textId="77777777" w:rsidR="00DF39C3" w:rsidRPr="00007194" w:rsidRDefault="00DF39C3" w:rsidP="00D40BAB">
      <w:pPr>
        <w:pStyle w:val="ListParagraph"/>
        <w:numPr>
          <w:ilvl w:val="1"/>
          <w:numId w:val="17"/>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FR1:</w:t>
      </w:r>
    </w:p>
    <w:p w14:paraId="301777FC" w14:textId="77777777" w:rsidR="00DF39C3" w:rsidRPr="00007194" w:rsidRDefault="00DF39C3" w:rsidP="00D40BAB">
      <w:pPr>
        <w:pStyle w:val="ListParagraph"/>
        <w:numPr>
          <w:ilvl w:val="2"/>
          <w:numId w:val="17"/>
        </w:numPr>
        <w:spacing w:after="120" w:line="276" w:lineRule="auto"/>
        <w:rPr>
          <w:rFonts w:ascii="Times New Roman" w:hAnsi="Times New Roman"/>
          <w:b/>
          <w:iCs/>
        </w:rPr>
      </w:pPr>
      <w:r w:rsidRPr="00007194">
        <w:rPr>
          <w:rFonts w:ascii="Times New Roman" w:hAnsi="Times New Roman"/>
          <w:b/>
          <w:iCs/>
        </w:rPr>
        <w:t>Indoor office with dynamic TDD UL/DL assignment</w:t>
      </w:r>
    </w:p>
    <w:p w14:paraId="0F62C236" w14:textId="77777777" w:rsidR="00DF39C3" w:rsidRPr="00007194" w:rsidRDefault="00DF39C3" w:rsidP="00D40BAB">
      <w:pPr>
        <w:pStyle w:val="ListParagraph"/>
        <w:numPr>
          <w:ilvl w:val="2"/>
          <w:numId w:val="17"/>
        </w:numPr>
        <w:spacing w:after="120" w:line="276" w:lineRule="auto"/>
        <w:rPr>
          <w:rFonts w:ascii="Times New Roman" w:hAnsi="Times New Roman"/>
          <w:b/>
          <w:iCs/>
        </w:rPr>
      </w:pPr>
      <w:r w:rsidRPr="00007194">
        <w:rPr>
          <w:rFonts w:ascii="Times New Roman" w:hAnsi="Times New Roman"/>
          <w:b/>
          <w:iCs/>
        </w:rPr>
        <w:t>Urban Macro with dynamic TDD UL/DL assignment</w:t>
      </w:r>
    </w:p>
    <w:p w14:paraId="5AC145EA" w14:textId="77777777" w:rsidR="00DF39C3" w:rsidRPr="00007194" w:rsidRDefault="00DF39C3" w:rsidP="00D40BAB">
      <w:pPr>
        <w:pStyle w:val="ListParagraph"/>
        <w:numPr>
          <w:ilvl w:val="2"/>
          <w:numId w:val="17"/>
        </w:numPr>
        <w:spacing w:after="120" w:line="276" w:lineRule="auto"/>
        <w:rPr>
          <w:rFonts w:ascii="Times New Roman" w:hAnsi="Times New Roman"/>
          <w:b/>
          <w:iCs/>
        </w:rPr>
      </w:pPr>
      <w:r w:rsidRPr="00007194">
        <w:rPr>
          <w:rFonts w:ascii="Times New Roman" w:hAnsi="Times New Roman"/>
          <w:b/>
          <w:iCs/>
        </w:rPr>
        <w:t xml:space="preserve">Optional: Dense Urban with two layers deployed in the same carrier, </w:t>
      </w:r>
      <w:r>
        <w:rPr>
          <w:rFonts w:ascii="Times New Roman" w:hAnsi="Times New Roman"/>
          <w:b/>
          <w:iCs/>
        </w:rPr>
        <w:t>where</w:t>
      </w:r>
      <w:r w:rsidRPr="00007194">
        <w:rPr>
          <w:rFonts w:ascii="Times New Roman" w:hAnsi="Times New Roman"/>
          <w:b/>
          <w:iCs/>
        </w:rPr>
        <w:t xml:space="preserve"> </w:t>
      </w:r>
      <w:r>
        <w:rPr>
          <w:rFonts w:ascii="Times New Roman" w:hAnsi="Times New Roman"/>
          <w:b/>
          <w:iCs/>
        </w:rPr>
        <w:t>m</w:t>
      </w:r>
      <w:r w:rsidRPr="00007194">
        <w:rPr>
          <w:rFonts w:ascii="Times New Roman" w:hAnsi="Times New Roman"/>
          <w:b/>
          <w:iCs/>
        </w:rPr>
        <w:t xml:space="preserve">acro </w:t>
      </w:r>
      <w:proofErr w:type="spellStart"/>
      <w:r w:rsidRPr="00007194">
        <w:rPr>
          <w:rFonts w:ascii="Times New Roman" w:hAnsi="Times New Roman"/>
          <w:b/>
          <w:iCs/>
        </w:rPr>
        <w:t>gNBs</w:t>
      </w:r>
      <w:proofErr w:type="spellEnd"/>
      <w:r w:rsidRPr="00007194">
        <w:rPr>
          <w:rFonts w:ascii="Times New Roman" w:hAnsi="Times New Roman"/>
          <w:b/>
          <w:iCs/>
        </w:rPr>
        <w:t xml:space="preserve"> use DL dominant static TDD UL/DL configuration. Both of the following options can be considered for this scenario</w:t>
      </w:r>
      <w:r>
        <w:rPr>
          <w:rFonts w:ascii="Times New Roman" w:hAnsi="Times New Roman"/>
          <w:b/>
          <w:iCs/>
        </w:rPr>
        <w:t>:</w:t>
      </w:r>
    </w:p>
    <w:p w14:paraId="43A419F8" w14:textId="77777777" w:rsidR="00DF39C3" w:rsidRPr="00007194" w:rsidRDefault="00DF39C3" w:rsidP="00D40BAB">
      <w:pPr>
        <w:pStyle w:val="ListParagraph"/>
        <w:numPr>
          <w:ilvl w:val="6"/>
          <w:numId w:val="18"/>
        </w:numPr>
        <w:spacing w:after="120" w:line="276" w:lineRule="auto"/>
        <w:rPr>
          <w:rFonts w:ascii="Times New Roman" w:hAnsi="Times New Roman"/>
          <w:b/>
          <w:iCs/>
        </w:rPr>
      </w:pPr>
      <w:r w:rsidRPr="00007194">
        <w:rPr>
          <w:rFonts w:ascii="Times New Roman" w:hAnsi="Times New Roman"/>
          <w:b/>
          <w:iCs/>
        </w:rPr>
        <w:t xml:space="preserve">Option 1: Micro </w:t>
      </w:r>
      <w:proofErr w:type="spellStart"/>
      <w:r w:rsidRPr="00007194">
        <w:rPr>
          <w:rFonts w:ascii="Times New Roman" w:hAnsi="Times New Roman"/>
          <w:b/>
          <w:iCs/>
        </w:rPr>
        <w:t>gNBs</w:t>
      </w:r>
      <w:proofErr w:type="spellEnd"/>
      <w:r w:rsidRPr="00007194">
        <w:rPr>
          <w:rFonts w:ascii="Times New Roman" w:hAnsi="Times New Roman"/>
          <w:b/>
          <w:iCs/>
        </w:rPr>
        <w:t xml:space="preserve"> use UL dominant static TDD UL/DL configuration</w:t>
      </w:r>
    </w:p>
    <w:p w14:paraId="09851185" w14:textId="77777777" w:rsidR="00DF39C3" w:rsidRPr="00007194" w:rsidRDefault="00DF39C3" w:rsidP="00D40BAB">
      <w:pPr>
        <w:pStyle w:val="ListParagraph"/>
        <w:numPr>
          <w:ilvl w:val="6"/>
          <w:numId w:val="18"/>
        </w:numPr>
        <w:spacing w:after="120" w:line="276" w:lineRule="auto"/>
        <w:rPr>
          <w:rFonts w:ascii="Times New Roman" w:hAnsi="Times New Roman"/>
          <w:b/>
          <w:iCs/>
        </w:rPr>
      </w:pPr>
      <w:r w:rsidRPr="00007194">
        <w:rPr>
          <w:rFonts w:ascii="Times New Roman" w:hAnsi="Times New Roman"/>
          <w:b/>
          <w:iCs/>
        </w:rPr>
        <w:t xml:space="preserve">Option 2: Micro </w:t>
      </w:r>
      <w:proofErr w:type="spellStart"/>
      <w:r w:rsidRPr="00007194">
        <w:rPr>
          <w:rFonts w:ascii="Times New Roman" w:hAnsi="Times New Roman"/>
          <w:b/>
          <w:iCs/>
        </w:rPr>
        <w:t>gNBs</w:t>
      </w:r>
      <w:proofErr w:type="spellEnd"/>
      <w:r w:rsidRPr="00007194">
        <w:rPr>
          <w:rFonts w:ascii="Times New Roman" w:hAnsi="Times New Roman"/>
          <w:b/>
          <w:iCs/>
        </w:rPr>
        <w:t xml:space="preserve"> use dynamic TDD UL/DL assignment</w:t>
      </w:r>
    </w:p>
    <w:p w14:paraId="50FDC74C" w14:textId="77777777" w:rsidR="00DF39C3" w:rsidRPr="00007194" w:rsidRDefault="00DF39C3" w:rsidP="00D40BAB">
      <w:pPr>
        <w:pStyle w:val="ListParagraph"/>
        <w:numPr>
          <w:ilvl w:val="1"/>
          <w:numId w:val="17"/>
        </w:numPr>
        <w:spacing w:after="120" w:line="276" w:lineRule="auto"/>
        <w:jc w:val="both"/>
        <w:rPr>
          <w:rFonts w:ascii="Times New Roman" w:hAnsi="Times New Roman"/>
          <w:b/>
          <w:bCs/>
          <w:lang w:val="en-GB" w:eastAsia="zh-CN"/>
        </w:rPr>
      </w:pPr>
      <w:r w:rsidRPr="00007194">
        <w:rPr>
          <w:rFonts w:ascii="Times New Roman" w:hAnsi="Times New Roman"/>
          <w:b/>
          <w:bCs/>
          <w:lang w:val="en-GB" w:eastAsia="zh-CN"/>
        </w:rPr>
        <w:t>FR</w:t>
      </w:r>
      <w:r>
        <w:rPr>
          <w:rFonts w:ascii="Times New Roman" w:hAnsi="Times New Roman"/>
          <w:b/>
          <w:bCs/>
          <w:lang w:val="en-GB" w:eastAsia="zh-CN"/>
        </w:rPr>
        <w:t>2-1</w:t>
      </w:r>
      <w:r w:rsidRPr="00007194">
        <w:rPr>
          <w:rFonts w:ascii="Times New Roman" w:hAnsi="Times New Roman"/>
          <w:b/>
          <w:bCs/>
          <w:lang w:val="en-GB" w:eastAsia="zh-CN"/>
        </w:rPr>
        <w:t>:</w:t>
      </w:r>
    </w:p>
    <w:p w14:paraId="32D3A05A" w14:textId="77777777" w:rsidR="00DF39C3" w:rsidRPr="00007194" w:rsidRDefault="00DF39C3" w:rsidP="00D40BAB">
      <w:pPr>
        <w:pStyle w:val="ListParagraph"/>
        <w:numPr>
          <w:ilvl w:val="2"/>
          <w:numId w:val="17"/>
        </w:numPr>
        <w:spacing w:after="120" w:line="276" w:lineRule="auto"/>
        <w:rPr>
          <w:rFonts w:ascii="Times New Roman" w:hAnsi="Times New Roman"/>
          <w:b/>
          <w:iCs/>
        </w:rPr>
      </w:pPr>
      <w:r w:rsidRPr="00007194">
        <w:rPr>
          <w:rFonts w:ascii="Times New Roman" w:hAnsi="Times New Roman"/>
          <w:b/>
          <w:iCs/>
        </w:rPr>
        <w:t>Indoor office with dynamic TDD UL/DL assignment</w:t>
      </w:r>
    </w:p>
    <w:p w14:paraId="7BBB6C31" w14:textId="77777777" w:rsidR="00DF39C3" w:rsidRPr="00007194" w:rsidRDefault="00DF39C3" w:rsidP="00D40BAB">
      <w:pPr>
        <w:pStyle w:val="ListParagraph"/>
        <w:numPr>
          <w:ilvl w:val="2"/>
          <w:numId w:val="17"/>
        </w:numPr>
        <w:spacing w:after="120" w:line="276" w:lineRule="auto"/>
        <w:rPr>
          <w:rFonts w:ascii="Times New Roman" w:hAnsi="Times New Roman"/>
          <w:b/>
          <w:iCs/>
        </w:rPr>
      </w:pPr>
      <w:r>
        <w:rPr>
          <w:rFonts w:ascii="Times New Roman" w:hAnsi="Times New Roman"/>
          <w:b/>
          <w:iCs/>
        </w:rPr>
        <w:t xml:space="preserve">Dense Urban Macro layer </w:t>
      </w:r>
      <w:r w:rsidRPr="00007194">
        <w:rPr>
          <w:rFonts w:ascii="Times New Roman" w:hAnsi="Times New Roman"/>
          <w:b/>
          <w:iCs/>
        </w:rPr>
        <w:t>with dynamic TDD UL/DL assignment</w:t>
      </w:r>
    </w:p>
    <w:p w14:paraId="4CA89067" w14:textId="77777777" w:rsidR="005E0D0D" w:rsidRPr="005E0D0D" w:rsidRDefault="005E0D0D" w:rsidP="00D40BAB">
      <w:pPr>
        <w:pStyle w:val="ListParagraph"/>
        <w:numPr>
          <w:ilvl w:val="1"/>
          <w:numId w:val="17"/>
        </w:numPr>
        <w:spacing w:after="120" w:line="276" w:lineRule="auto"/>
        <w:rPr>
          <w:rFonts w:ascii="Times New Roman" w:hAnsi="Times New Roman"/>
          <w:b/>
          <w:bCs/>
          <w:lang w:val="en-GB" w:eastAsia="zh-CN"/>
        </w:rPr>
      </w:pPr>
      <w:r w:rsidRPr="005E0D0D">
        <w:rPr>
          <w:rFonts w:ascii="Times New Roman" w:hAnsi="Times New Roman" w:hint="eastAsia"/>
          <w:b/>
          <w:bCs/>
          <w:lang w:val="en-GB" w:eastAsia="zh-CN"/>
        </w:rPr>
        <w:t>F</w:t>
      </w:r>
      <w:r w:rsidRPr="005E0D0D">
        <w:rPr>
          <w:rFonts w:ascii="Times New Roman" w:hAnsi="Times New Roman"/>
          <w:b/>
          <w:bCs/>
          <w:lang w:val="en-GB" w:eastAsia="zh-CN"/>
        </w:rPr>
        <w:t>or above scenarios, the following is assumed:</w:t>
      </w:r>
    </w:p>
    <w:p w14:paraId="79B88C71" w14:textId="77777777" w:rsidR="005E0D0D" w:rsidRPr="005E0D0D" w:rsidRDefault="005E0D0D" w:rsidP="00D40BAB">
      <w:pPr>
        <w:pStyle w:val="ListParagraph"/>
        <w:numPr>
          <w:ilvl w:val="2"/>
          <w:numId w:val="17"/>
        </w:numPr>
        <w:spacing w:after="120" w:line="276" w:lineRule="auto"/>
        <w:rPr>
          <w:rFonts w:ascii="Times New Roman" w:hAnsi="Times New Roman"/>
          <w:b/>
          <w:bCs/>
          <w:lang w:val="en-GB" w:eastAsia="zh-CN"/>
        </w:rPr>
      </w:pPr>
      <w:r w:rsidRPr="005E0D0D">
        <w:rPr>
          <w:rFonts w:ascii="Times New Roman" w:hAnsi="Times New Roman"/>
          <w:b/>
          <w:bCs/>
          <w:lang w:val="en-GB" w:eastAsia="zh-CN"/>
        </w:rPr>
        <w:t>DL dominant static TDD UL/DL configuration: assume {DDDSU}, where S=[12D:2G:0U]</w:t>
      </w:r>
    </w:p>
    <w:p w14:paraId="6CD744FE" w14:textId="47C0E5CD" w:rsidR="002A5C6B" w:rsidRDefault="005E0D0D" w:rsidP="00D40BAB">
      <w:pPr>
        <w:pStyle w:val="ListParagraph"/>
        <w:numPr>
          <w:ilvl w:val="2"/>
          <w:numId w:val="17"/>
        </w:numPr>
        <w:spacing w:after="120" w:line="276" w:lineRule="auto"/>
        <w:rPr>
          <w:rFonts w:ascii="Times New Roman" w:hAnsi="Times New Roman"/>
          <w:b/>
          <w:bCs/>
          <w:lang w:val="en-GB" w:eastAsia="zh-CN"/>
        </w:rPr>
      </w:pPr>
      <w:r w:rsidRPr="005E0D0D">
        <w:rPr>
          <w:rFonts w:ascii="Times New Roman" w:hAnsi="Times New Roman"/>
          <w:b/>
          <w:bCs/>
          <w:lang w:val="en-GB" w:eastAsia="zh-CN"/>
        </w:rPr>
        <w:t>UL dominant static TDD UL/DL configuration: assume {DSUUU}, where S=[12D:2G:0U]</w:t>
      </w:r>
    </w:p>
    <w:p w14:paraId="62A0EE11" w14:textId="648C9AAA" w:rsidR="00B07831" w:rsidRDefault="00D15A42" w:rsidP="00B07831">
      <w:pPr>
        <w:spacing w:after="120" w:line="276" w:lineRule="auto"/>
        <w:rPr>
          <w:sz w:val="22"/>
          <w:szCs w:val="22"/>
          <w:lang w:val="en-GB" w:eastAsia="zh-CN"/>
        </w:rPr>
      </w:pPr>
      <w:r>
        <w:rPr>
          <w:sz w:val="22"/>
          <w:szCs w:val="22"/>
          <w:lang w:val="en-GB" w:eastAsia="zh-CN"/>
        </w:rPr>
        <w:t>During RAN1 #110 meeting [3]</w:t>
      </w:r>
      <w:r w:rsidR="007D52FA">
        <w:rPr>
          <w:sz w:val="22"/>
          <w:szCs w:val="22"/>
          <w:lang w:val="en-GB" w:eastAsia="zh-CN"/>
        </w:rPr>
        <w:t>, the following working assumption was reached:</w:t>
      </w:r>
    </w:p>
    <w:tbl>
      <w:tblPr>
        <w:tblStyle w:val="TableGrid"/>
        <w:tblW w:w="0" w:type="auto"/>
        <w:tblLook w:val="04A0" w:firstRow="1" w:lastRow="0" w:firstColumn="1" w:lastColumn="0" w:noHBand="0" w:noVBand="1"/>
      </w:tblPr>
      <w:tblGrid>
        <w:gridCol w:w="9962"/>
      </w:tblGrid>
      <w:tr w:rsidR="007D52FA" w14:paraId="33FCDF09" w14:textId="77777777" w:rsidTr="007D52FA">
        <w:tc>
          <w:tcPr>
            <w:tcW w:w="9962" w:type="dxa"/>
          </w:tcPr>
          <w:p w14:paraId="0716596A" w14:textId="77777777" w:rsidR="007D52FA" w:rsidRPr="007D52FA" w:rsidRDefault="007D52FA" w:rsidP="007D52FA">
            <w:pPr>
              <w:pStyle w:val="ListParagraph"/>
              <w:spacing w:before="0"/>
              <w:ind w:left="0"/>
              <w:rPr>
                <w:rFonts w:ascii="Times New Roman" w:hAnsi="Times New Roman"/>
                <w:bCs/>
                <w:iCs/>
                <w:sz w:val="20"/>
                <w:szCs w:val="20"/>
                <w:highlight w:val="darkYellow"/>
              </w:rPr>
            </w:pPr>
            <w:r w:rsidRPr="007D52FA">
              <w:rPr>
                <w:rFonts w:ascii="Times New Roman" w:hAnsi="Times New Roman"/>
                <w:bCs/>
                <w:iCs/>
                <w:sz w:val="20"/>
                <w:szCs w:val="20"/>
                <w:highlight w:val="darkYellow"/>
              </w:rPr>
              <w:t>Working Assumption</w:t>
            </w:r>
          </w:p>
          <w:p w14:paraId="7F70E330" w14:textId="77777777" w:rsidR="007D52FA" w:rsidRPr="007D52FA" w:rsidRDefault="007D52FA" w:rsidP="007D52FA">
            <w:pPr>
              <w:pStyle w:val="ListParagraph"/>
              <w:spacing w:before="0"/>
              <w:ind w:left="0"/>
              <w:rPr>
                <w:rFonts w:ascii="Times New Roman" w:hAnsi="Times New Roman"/>
                <w:bCs/>
                <w:iCs/>
                <w:sz w:val="20"/>
                <w:szCs w:val="20"/>
                <w:highlight w:val="darkYellow"/>
              </w:rPr>
            </w:pPr>
          </w:p>
          <w:tbl>
            <w:tblPr>
              <w:tblW w:w="0" w:type="auto"/>
              <w:tblInd w:w="42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4"/>
              <w:gridCol w:w="1690"/>
              <w:gridCol w:w="2972"/>
              <w:gridCol w:w="2854"/>
            </w:tblGrid>
            <w:tr w:rsidR="007D52FA" w:rsidRPr="007D52FA" w14:paraId="15CC0271" w14:textId="77777777" w:rsidTr="009270BA">
              <w:trPr>
                <w:trHeight w:val="276"/>
              </w:trPr>
              <w:tc>
                <w:tcPr>
                  <w:tcW w:w="1304" w:type="dxa"/>
                  <w:tcBorders>
                    <w:top w:val="single" w:sz="4" w:space="0" w:color="auto"/>
                    <w:left w:val="single" w:sz="4" w:space="0" w:color="auto"/>
                    <w:bottom w:val="single" w:sz="4" w:space="0" w:color="auto"/>
                    <w:right w:val="single" w:sz="4" w:space="0" w:color="auto"/>
                  </w:tcBorders>
                  <w:hideMark/>
                </w:tcPr>
                <w:p w14:paraId="28C8A4AC" w14:textId="77777777" w:rsidR="007D52FA" w:rsidRPr="007D52FA" w:rsidRDefault="007D52FA" w:rsidP="007D52FA">
                  <w:pPr>
                    <w:spacing w:after="0"/>
                    <w:jc w:val="center"/>
                    <w:rPr>
                      <w:b/>
                      <w:bCs/>
                      <w:sz w:val="18"/>
                      <w:szCs w:val="18"/>
                    </w:rPr>
                  </w:pPr>
                  <w:r w:rsidRPr="007D52FA">
                    <w:rPr>
                      <w:b/>
                      <w:bCs/>
                      <w:sz w:val="18"/>
                      <w:szCs w:val="18"/>
                    </w:rPr>
                    <w:t>Parameters</w:t>
                  </w:r>
                </w:p>
              </w:tc>
              <w:tc>
                <w:tcPr>
                  <w:tcW w:w="1690" w:type="dxa"/>
                  <w:tcBorders>
                    <w:top w:val="single" w:sz="4" w:space="0" w:color="auto"/>
                    <w:left w:val="single" w:sz="4" w:space="0" w:color="auto"/>
                    <w:bottom w:val="single" w:sz="4" w:space="0" w:color="auto"/>
                    <w:right w:val="single" w:sz="4" w:space="0" w:color="auto"/>
                  </w:tcBorders>
                  <w:hideMark/>
                </w:tcPr>
                <w:p w14:paraId="34621441" w14:textId="77777777" w:rsidR="007D52FA" w:rsidRPr="007D52FA" w:rsidRDefault="007D52FA" w:rsidP="007D52FA">
                  <w:pPr>
                    <w:spacing w:after="0"/>
                    <w:jc w:val="center"/>
                    <w:rPr>
                      <w:b/>
                      <w:bCs/>
                      <w:sz w:val="18"/>
                      <w:szCs w:val="18"/>
                    </w:rPr>
                  </w:pPr>
                  <w:r w:rsidRPr="007D52FA">
                    <w:rPr>
                      <w:b/>
                      <w:bCs/>
                      <w:sz w:val="18"/>
                      <w:szCs w:val="18"/>
                    </w:rPr>
                    <w:t>Indoor office</w:t>
                  </w:r>
                </w:p>
              </w:tc>
              <w:tc>
                <w:tcPr>
                  <w:tcW w:w="2972" w:type="dxa"/>
                  <w:tcBorders>
                    <w:top w:val="single" w:sz="4" w:space="0" w:color="auto"/>
                    <w:left w:val="single" w:sz="4" w:space="0" w:color="auto"/>
                    <w:bottom w:val="single" w:sz="4" w:space="0" w:color="auto"/>
                    <w:right w:val="single" w:sz="4" w:space="0" w:color="auto"/>
                  </w:tcBorders>
                  <w:hideMark/>
                </w:tcPr>
                <w:p w14:paraId="31AFDD2D" w14:textId="77777777" w:rsidR="007D52FA" w:rsidRPr="007D52FA" w:rsidRDefault="007D52FA" w:rsidP="007D52FA">
                  <w:pPr>
                    <w:spacing w:after="0"/>
                    <w:jc w:val="center"/>
                    <w:rPr>
                      <w:b/>
                      <w:bCs/>
                      <w:sz w:val="18"/>
                      <w:szCs w:val="18"/>
                    </w:rPr>
                  </w:pPr>
                  <w:r w:rsidRPr="007D52FA">
                    <w:rPr>
                      <w:b/>
                      <w:bCs/>
                      <w:sz w:val="18"/>
                      <w:szCs w:val="18"/>
                    </w:rPr>
                    <w:t>Urban macro / Dense Urban Macro layer</w:t>
                  </w:r>
                </w:p>
              </w:tc>
              <w:tc>
                <w:tcPr>
                  <w:tcW w:w="2854" w:type="dxa"/>
                  <w:tcBorders>
                    <w:top w:val="single" w:sz="4" w:space="0" w:color="auto"/>
                    <w:left w:val="single" w:sz="4" w:space="0" w:color="auto"/>
                    <w:bottom w:val="single" w:sz="4" w:space="0" w:color="auto"/>
                    <w:right w:val="single" w:sz="4" w:space="0" w:color="auto"/>
                  </w:tcBorders>
                  <w:hideMark/>
                </w:tcPr>
                <w:p w14:paraId="42C4DFD7" w14:textId="77777777" w:rsidR="007D52FA" w:rsidRPr="007D52FA" w:rsidRDefault="007D52FA" w:rsidP="007D52FA">
                  <w:pPr>
                    <w:spacing w:after="0"/>
                    <w:jc w:val="center"/>
                    <w:rPr>
                      <w:b/>
                      <w:bCs/>
                      <w:sz w:val="18"/>
                      <w:szCs w:val="18"/>
                    </w:rPr>
                  </w:pPr>
                  <w:r w:rsidRPr="007D52FA">
                    <w:rPr>
                      <w:b/>
                      <w:bCs/>
                      <w:sz w:val="18"/>
                      <w:szCs w:val="18"/>
                    </w:rPr>
                    <w:t>Dense Urban with 2-layer</w:t>
                  </w:r>
                </w:p>
              </w:tc>
            </w:tr>
            <w:tr w:rsidR="007D52FA" w:rsidRPr="007D52FA" w14:paraId="6CDA7C9A" w14:textId="77777777" w:rsidTr="009270BA">
              <w:trPr>
                <w:trHeight w:val="42"/>
              </w:trPr>
              <w:tc>
                <w:tcPr>
                  <w:tcW w:w="1304" w:type="dxa"/>
                  <w:tcBorders>
                    <w:top w:val="single" w:sz="4" w:space="0" w:color="auto"/>
                    <w:left w:val="single" w:sz="4" w:space="0" w:color="auto"/>
                    <w:bottom w:val="single" w:sz="4" w:space="0" w:color="auto"/>
                    <w:right w:val="single" w:sz="4" w:space="0" w:color="auto"/>
                  </w:tcBorders>
                  <w:hideMark/>
                </w:tcPr>
                <w:p w14:paraId="4E865987" w14:textId="77777777" w:rsidR="007D52FA" w:rsidRPr="007D52FA" w:rsidRDefault="007D52FA" w:rsidP="007D52FA">
                  <w:pPr>
                    <w:spacing w:after="0"/>
                    <w:rPr>
                      <w:b/>
                      <w:bCs/>
                      <w:sz w:val="18"/>
                      <w:szCs w:val="18"/>
                    </w:rPr>
                  </w:pPr>
                  <w:r w:rsidRPr="007D52FA">
                    <w:rPr>
                      <w:b/>
                      <w:bCs/>
                      <w:sz w:val="18"/>
                      <w:szCs w:val="18"/>
                    </w:rPr>
                    <w:t>Layout</w:t>
                  </w:r>
                </w:p>
              </w:tc>
              <w:tc>
                <w:tcPr>
                  <w:tcW w:w="1690" w:type="dxa"/>
                  <w:tcBorders>
                    <w:top w:val="single" w:sz="4" w:space="0" w:color="auto"/>
                    <w:left w:val="single" w:sz="4" w:space="0" w:color="auto"/>
                    <w:bottom w:val="single" w:sz="4" w:space="0" w:color="auto"/>
                    <w:right w:val="single" w:sz="4" w:space="0" w:color="auto"/>
                  </w:tcBorders>
                  <w:hideMark/>
                </w:tcPr>
                <w:p w14:paraId="13257DE4" w14:textId="77777777" w:rsidR="007D52FA" w:rsidRPr="007D52FA" w:rsidRDefault="007D52FA" w:rsidP="007D52FA">
                  <w:pPr>
                    <w:spacing w:after="0"/>
                    <w:rPr>
                      <w:bCs/>
                      <w:sz w:val="18"/>
                      <w:szCs w:val="18"/>
                      <w:u w:val="single"/>
                    </w:rPr>
                  </w:pPr>
                  <w:r w:rsidRPr="007D52FA">
                    <w:rPr>
                      <w:bCs/>
                      <w:sz w:val="18"/>
                      <w:szCs w:val="18"/>
                      <w:u w:val="single"/>
                    </w:rPr>
                    <w:t>Single layer</w:t>
                  </w:r>
                </w:p>
                <w:p w14:paraId="205B523F" w14:textId="77777777" w:rsidR="007D52FA" w:rsidRPr="007D52FA" w:rsidRDefault="007D52FA" w:rsidP="007D52FA">
                  <w:pPr>
                    <w:spacing w:after="0"/>
                    <w:rPr>
                      <w:bCs/>
                      <w:sz w:val="18"/>
                      <w:szCs w:val="18"/>
                    </w:rPr>
                  </w:pPr>
                  <w:r w:rsidRPr="007D52FA">
                    <w:rPr>
                      <w:bCs/>
                      <w:sz w:val="18"/>
                      <w:szCs w:val="18"/>
                    </w:rPr>
                    <w:t xml:space="preserve">Indoor floor: (12BSs per 120m x 50m) </w:t>
                  </w:r>
                </w:p>
              </w:tc>
              <w:tc>
                <w:tcPr>
                  <w:tcW w:w="2972" w:type="dxa"/>
                  <w:tcBorders>
                    <w:top w:val="single" w:sz="4" w:space="0" w:color="auto"/>
                    <w:left w:val="single" w:sz="4" w:space="0" w:color="auto"/>
                    <w:bottom w:val="single" w:sz="4" w:space="0" w:color="auto"/>
                    <w:right w:val="single" w:sz="4" w:space="0" w:color="auto"/>
                  </w:tcBorders>
                  <w:hideMark/>
                </w:tcPr>
                <w:p w14:paraId="6A6EFA20" w14:textId="77777777" w:rsidR="007D52FA" w:rsidRPr="007D52FA" w:rsidRDefault="007D52FA" w:rsidP="007D52FA">
                  <w:pPr>
                    <w:spacing w:after="0"/>
                    <w:rPr>
                      <w:sz w:val="18"/>
                      <w:szCs w:val="18"/>
                    </w:rPr>
                  </w:pPr>
                  <w:r w:rsidRPr="007D52FA">
                    <w:rPr>
                      <w:sz w:val="18"/>
                      <w:szCs w:val="18"/>
                      <w:u w:val="single"/>
                    </w:rPr>
                    <w:t>Single layer</w:t>
                  </w:r>
                  <w:r w:rsidRPr="007D52FA">
                    <w:rPr>
                      <w:sz w:val="18"/>
                      <w:szCs w:val="18"/>
                    </w:rPr>
                    <w:br/>
                    <w:t xml:space="preserve">Macro layer: </w:t>
                  </w:r>
                </w:p>
                <w:p w14:paraId="3E7E8327" w14:textId="77777777" w:rsidR="007D52FA" w:rsidRPr="007D52FA" w:rsidRDefault="007D52FA" w:rsidP="00EA3358">
                  <w:pPr>
                    <w:pStyle w:val="ListParagraph"/>
                    <w:widowControl w:val="0"/>
                    <w:numPr>
                      <w:ilvl w:val="0"/>
                      <w:numId w:val="28"/>
                    </w:numPr>
                    <w:autoSpaceDE w:val="0"/>
                    <w:autoSpaceDN w:val="0"/>
                    <w:adjustRightInd w:val="0"/>
                    <w:ind w:left="0" w:firstLine="0"/>
                    <w:textAlignment w:val="baseline"/>
                    <w:rPr>
                      <w:rFonts w:ascii="Times New Roman" w:hAnsi="Times New Roman"/>
                      <w:sz w:val="18"/>
                      <w:szCs w:val="18"/>
                    </w:rPr>
                  </w:pPr>
                  <w:r w:rsidRPr="007D52FA">
                    <w:rPr>
                      <w:rFonts w:ascii="Times New Roman" w:hAnsi="Times New Roman"/>
                      <w:bCs/>
                      <w:sz w:val="18"/>
                      <w:szCs w:val="18"/>
                    </w:rPr>
                    <w:t>Baseline: Hexagonal grid with 7 macro sites and 3 sectors per site with wrap around</w:t>
                  </w:r>
                </w:p>
                <w:p w14:paraId="167A4DBB" w14:textId="77777777" w:rsidR="007D52FA" w:rsidRPr="007D52FA" w:rsidRDefault="007D52FA" w:rsidP="00EA3358">
                  <w:pPr>
                    <w:pStyle w:val="ListParagraph"/>
                    <w:widowControl w:val="0"/>
                    <w:numPr>
                      <w:ilvl w:val="0"/>
                      <w:numId w:val="28"/>
                    </w:numPr>
                    <w:autoSpaceDE w:val="0"/>
                    <w:autoSpaceDN w:val="0"/>
                    <w:adjustRightInd w:val="0"/>
                    <w:ind w:left="0" w:firstLine="0"/>
                    <w:textAlignment w:val="baseline"/>
                    <w:rPr>
                      <w:rFonts w:ascii="Times New Roman" w:hAnsi="Times New Roman"/>
                      <w:sz w:val="18"/>
                      <w:szCs w:val="18"/>
                    </w:rPr>
                  </w:pPr>
                  <w:r w:rsidRPr="007D52FA">
                    <w:rPr>
                      <w:rFonts w:ascii="Times New Roman" w:hAnsi="Times New Roman"/>
                      <w:bCs/>
                      <w:sz w:val="18"/>
                      <w:szCs w:val="18"/>
                    </w:rPr>
                    <w:t>Optional: Hexagonal grid with 19 macro sites and 3 sectors per site with wrap around.</w:t>
                  </w:r>
                </w:p>
              </w:tc>
              <w:tc>
                <w:tcPr>
                  <w:tcW w:w="2854" w:type="dxa"/>
                  <w:tcBorders>
                    <w:top w:val="single" w:sz="4" w:space="0" w:color="auto"/>
                    <w:left w:val="single" w:sz="4" w:space="0" w:color="auto"/>
                    <w:bottom w:val="single" w:sz="4" w:space="0" w:color="auto"/>
                    <w:right w:val="single" w:sz="4" w:space="0" w:color="auto"/>
                  </w:tcBorders>
                </w:tcPr>
                <w:p w14:paraId="6D04BB40" w14:textId="77777777" w:rsidR="007D52FA" w:rsidRPr="007D52FA" w:rsidRDefault="007D52FA" w:rsidP="007D52FA">
                  <w:pPr>
                    <w:spacing w:after="0"/>
                    <w:rPr>
                      <w:bCs/>
                      <w:sz w:val="18"/>
                      <w:szCs w:val="18"/>
                    </w:rPr>
                  </w:pPr>
                  <w:r w:rsidRPr="007D52FA">
                    <w:rPr>
                      <w:bCs/>
                      <w:sz w:val="18"/>
                      <w:szCs w:val="18"/>
                    </w:rPr>
                    <w:t>Two layer</w:t>
                  </w:r>
                </w:p>
                <w:p w14:paraId="6990688E" w14:textId="77777777" w:rsidR="007D52FA" w:rsidRPr="007D52FA" w:rsidRDefault="007D52FA" w:rsidP="007D52FA">
                  <w:pPr>
                    <w:spacing w:after="0"/>
                    <w:rPr>
                      <w:bCs/>
                      <w:sz w:val="18"/>
                      <w:szCs w:val="18"/>
                    </w:rPr>
                  </w:pPr>
                  <w:r w:rsidRPr="007D52FA">
                    <w:rPr>
                      <w:bCs/>
                      <w:sz w:val="18"/>
                      <w:szCs w:val="18"/>
                    </w:rPr>
                    <w:t>Macro layer:</w:t>
                  </w:r>
                </w:p>
                <w:p w14:paraId="6407F569" w14:textId="77777777" w:rsidR="007D52FA" w:rsidRPr="007D52FA" w:rsidRDefault="007D52FA"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sz w:val="18"/>
                      <w:szCs w:val="18"/>
                    </w:rPr>
                  </w:pPr>
                  <w:r w:rsidRPr="007D52FA">
                    <w:rPr>
                      <w:rFonts w:ascii="Times New Roman" w:hAnsi="Times New Roman"/>
                      <w:bCs/>
                      <w:sz w:val="18"/>
                      <w:szCs w:val="18"/>
                    </w:rPr>
                    <w:t>Baseline: Hexagonal grid with 7 macro sites and 3 sectors per site with wrap around</w:t>
                  </w:r>
                </w:p>
                <w:p w14:paraId="205EB794" w14:textId="77777777" w:rsidR="007D52FA" w:rsidRPr="007D52FA" w:rsidRDefault="007D52FA"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sz w:val="18"/>
                      <w:szCs w:val="18"/>
                    </w:rPr>
                  </w:pPr>
                  <w:r w:rsidRPr="007D52FA">
                    <w:rPr>
                      <w:rFonts w:ascii="Times New Roman" w:hAnsi="Times New Roman"/>
                      <w:bCs/>
                      <w:sz w:val="18"/>
                      <w:szCs w:val="18"/>
                    </w:rPr>
                    <w:t>Optional: Hexagonal grid with 19 macro sites and 3 sectors per site with wrap around.</w:t>
                  </w:r>
                </w:p>
                <w:p w14:paraId="6CB57AF6" w14:textId="77777777" w:rsidR="007D52FA" w:rsidRPr="007D52FA" w:rsidRDefault="007D52FA" w:rsidP="007D52FA">
                  <w:pPr>
                    <w:spacing w:after="0"/>
                    <w:rPr>
                      <w:bCs/>
                      <w:sz w:val="18"/>
                      <w:szCs w:val="18"/>
                    </w:rPr>
                  </w:pPr>
                </w:p>
                <w:p w14:paraId="093B132D" w14:textId="77777777" w:rsidR="007D52FA" w:rsidRPr="007D52FA" w:rsidRDefault="007D52FA" w:rsidP="007D52FA">
                  <w:pPr>
                    <w:spacing w:after="0"/>
                    <w:rPr>
                      <w:bCs/>
                      <w:sz w:val="18"/>
                      <w:szCs w:val="18"/>
                    </w:rPr>
                  </w:pPr>
                  <w:r w:rsidRPr="007D52FA">
                    <w:rPr>
                      <w:bCs/>
                      <w:sz w:val="18"/>
                      <w:szCs w:val="18"/>
                    </w:rPr>
                    <w:t>Micro layer: According to previous agreement</w:t>
                  </w:r>
                </w:p>
                <w:p w14:paraId="3A5B56BA" w14:textId="77777777" w:rsidR="007D52FA" w:rsidRPr="007D52FA" w:rsidRDefault="007D52FA"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sz w:val="18"/>
                      <w:szCs w:val="18"/>
                    </w:rPr>
                  </w:pPr>
                  <w:r w:rsidRPr="007D52FA">
                    <w:rPr>
                      <w:rFonts w:ascii="Times New Roman" w:hAnsi="Times New Roman"/>
                      <w:bCs/>
                      <w:sz w:val="18"/>
                      <w:szCs w:val="18"/>
                    </w:rPr>
                    <w:t>Baseline: 3 Micro BSs per Macro BS</w:t>
                  </w:r>
                </w:p>
                <w:p w14:paraId="5D1AEBF2" w14:textId="77777777" w:rsidR="007D52FA" w:rsidRPr="007D52FA" w:rsidRDefault="007D52FA"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sz w:val="18"/>
                      <w:szCs w:val="18"/>
                    </w:rPr>
                  </w:pPr>
                  <w:r w:rsidRPr="007D52FA">
                    <w:rPr>
                      <w:rFonts w:ascii="Times New Roman" w:hAnsi="Times New Roman"/>
                      <w:bCs/>
                      <w:sz w:val="18"/>
                      <w:szCs w:val="18"/>
                    </w:rPr>
                    <w:t>Optional: 6, or 9 Micro BSs per Macro BS</w:t>
                  </w:r>
                </w:p>
              </w:tc>
            </w:tr>
            <w:tr w:rsidR="007D52FA" w:rsidRPr="007D52FA" w14:paraId="7EE4B15C" w14:textId="77777777" w:rsidTr="009270BA">
              <w:trPr>
                <w:trHeight w:val="979"/>
              </w:trPr>
              <w:tc>
                <w:tcPr>
                  <w:tcW w:w="1304" w:type="dxa"/>
                  <w:tcBorders>
                    <w:top w:val="single" w:sz="4" w:space="0" w:color="auto"/>
                    <w:left w:val="single" w:sz="4" w:space="0" w:color="auto"/>
                    <w:bottom w:val="single" w:sz="4" w:space="0" w:color="auto"/>
                    <w:right w:val="single" w:sz="4" w:space="0" w:color="auto"/>
                  </w:tcBorders>
                  <w:hideMark/>
                </w:tcPr>
                <w:p w14:paraId="14EB0A0C" w14:textId="77777777" w:rsidR="007D52FA" w:rsidRPr="007D52FA" w:rsidRDefault="007D52FA" w:rsidP="007D52FA">
                  <w:pPr>
                    <w:spacing w:after="0"/>
                    <w:rPr>
                      <w:b/>
                      <w:bCs/>
                      <w:sz w:val="18"/>
                      <w:szCs w:val="18"/>
                    </w:rPr>
                  </w:pPr>
                  <w:r w:rsidRPr="007D52FA">
                    <w:rPr>
                      <w:b/>
                      <w:bCs/>
                      <w:sz w:val="18"/>
                      <w:szCs w:val="18"/>
                    </w:rPr>
                    <w:t>Inter-BS (2D) distance</w:t>
                  </w:r>
                </w:p>
              </w:tc>
              <w:tc>
                <w:tcPr>
                  <w:tcW w:w="1690" w:type="dxa"/>
                  <w:tcBorders>
                    <w:top w:val="single" w:sz="4" w:space="0" w:color="auto"/>
                    <w:left w:val="single" w:sz="4" w:space="0" w:color="auto"/>
                    <w:bottom w:val="single" w:sz="4" w:space="0" w:color="auto"/>
                    <w:right w:val="single" w:sz="4" w:space="0" w:color="auto"/>
                  </w:tcBorders>
                  <w:hideMark/>
                </w:tcPr>
                <w:p w14:paraId="17ED29A1" w14:textId="77777777" w:rsidR="007D52FA" w:rsidRPr="007D52FA" w:rsidRDefault="007D52FA" w:rsidP="007D52FA">
                  <w:pPr>
                    <w:spacing w:after="0"/>
                    <w:rPr>
                      <w:bCs/>
                      <w:sz w:val="18"/>
                      <w:szCs w:val="18"/>
                    </w:rPr>
                  </w:pPr>
                  <w:r w:rsidRPr="007D52FA">
                    <w:rPr>
                      <w:bCs/>
                      <w:sz w:val="18"/>
                      <w:szCs w:val="18"/>
                    </w:rPr>
                    <w:t>20m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0062D2F8" w14:textId="77777777" w:rsidR="007D52FA" w:rsidRPr="007D52FA" w:rsidRDefault="007D52FA" w:rsidP="007D52FA">
                  <w:pPr>
                    <w:spacing w:after="0"/>
                    <w:rPr>
                      <w:bCs/>
                      <w:sz w:val="18"/>
                      <w:szCs w:val="18"/>
                    </w:rPr>
                  </w:pPr>
                  <w:r w:rsidRPr="007D52FA">
                    <w:rPr>
                      <w:bCs/>
                      <w:sz w:val="18"/>
                      <w:szCs w:val="18"/>
                    </w:rPr>
                    <w:t>500m for Urban Macro [TR 38.802 Table A.2.1-11]</w:t>
                  </w:r>
                </w:p>
                <w:p w14:paraId="6A442086" w14:textId="77777777" w:rsidR="007D52FA" w:rsidRPr="007D52FA" w:rsidRDefault="007D52FA" w:rsidP="007D52FA">
                  <w:pPr>
                    <w:spacing w:after="0"/>
                    <w:rPr>
                      <w:bCs/>
                      <w:sz w:val="18"/>
                      <w:szCs w:val="18"/>
                    </w:rPr>
                  </w:pPr>
                  <w:r w:rsidRPr="007D52FA">
                    <w:rPr>
                      <w:bCs/>
                      <w:sz w:val="18"/>
                      <w:szCs w:val="18"/>
                    </w:rPr>
                    <w:t>200m for Dense Urban Macro layer [TR 38.802 Table A.2.1-1]</w:t>
                  </w:r>
                </w:p>
              </w:tc>
              <w:tc>
                <w:tcPr>
                  <w:tcW w:w="2854" w:type="dxa"/>
                  <w:tcBorders>
                    <w:top w:val="single" w:sz="4" w:space="0" w:color="auto"/>
                    <w:left w:val="single" w:sz="4" w:space="0" w:color="auto"/>
                    <w:bottom w:val="single" w:sz="4" w:space="0" w:color="auto"/>
                    <w:right w:val="single" w:sz="4" w:space="0" w:color="auto"/>
                  </w:tcBorders>
                  <w:hideMark/>
                </w:tcPr>
                <w:p w14:paraId="52A0A9DE" w14:textId="77777777" w:rsidR="007D52FA" w:rsidRPr="007D52FA" w:rsidRDefault="007D52FA" w:rsidP="007D52FA">
                  <w:pPr>
                    <w:spacing w:after="0"/>
                    <w:rPr>
                      <w:bCs/>
                      <w:sz w:val="18"/>
                      <w:szCs w:val="18"/>
                    </w:rPr>
                  </w:pPr>
                  <w:r w:rsidRPr="007D52FA">
                    <w:rPr>
                      <w:b/>
                      <w:bCs/>
                      <w:sz w:val="18"/>
                      <w:szCs w:val="18"/>
                    </w:rPr>
                    <w:t xml:space="preserve">Macro-to-macro: </w:t>
                  </w:r>
                  <w:r w:rsidRPr="007D52FA">
                    <w:rPr>
                      <w:bCs/>
                      <w:sz w:val="18"/>
                      <w:szCs w:val="18"/>
                    </w:rPr>
                    <w:t>200m</w:t>
                  </w:r>
                </w:p>
                <w:p w14:paraId="78A1952B" w14:textId="77777777" w:rsidR="007D52FA" w:rsidRPr="007D52FA" w:rsidRDefault="007D52FA" w:rsidP="007D52FA">
                  <w:pPr>
                    <w:spacing w:after="0"/>
                    <w:rPr>
                      <w:bCs/>
                      <w:sz w:val="18"/>
                      <w:szCs w:val="18"/>
                    </w:rPr>
                  </w:pPr>
                  <w:r w:rsidRPr="007D52FA">
                    <w:rPr>
                      <w:b/>
                      <w:bCs/>
                      <w:sz w:val="18"/>
                      <w:szCs w:val="18"/>
                    </w:rPr>
                    <w:t xml:space="preserve">Minimum Macro-to-micro-center distance: </w:t>
                  </w:r>
                  <w:r w:rsidRPr="007D52FA">
                    <w:rPr>
                      <w:bCs/>
                      <w:sz w:val="18"/>
                      <w:szCs w:val="18"/>
                    </w:rPr>
                    <w:t xml:space="preserve">105m </w:t>
                  </w:r>
                </w:p>
                <w:p w14:paraId="69E4858F" w14:textId="77777777" w:rsidR="007D52FA" w:rsidRPr="007D52FA" w:rsidRDefault="007D52FA" w:rsidP="007D52FA">
                  <w:pPr>
                    <w:spacing w:after="0"/>
                    <w:rPr>
                      <w:b/>
                      <w:bCs/>
                      <w:sz w:val="18"/>
                      <w:szCs w:val="18"/>
                    </w:rPr>
                  </w:pPr>
                  <w:r w:rsidRPr="007D52FA">
                    <w:rPr>
                      <w:b/>
                      <w:bCs/>
                      <w:sz w:val="18"/>
                      <w:szCs w:val="18"/>
                    </w:rPr>
                    <w:t xml:space="preserve">Minimum Micro-center-to-micro-center distance: </w:t>
                  </w:r>
                  <w:r w:rsidRPr="007D52FA">
                    <w:rPr>
                      <w:bCs/>
                      <w:sz w:val="18"/>
                      <w:szCs w:val="18"/>
                    </w:rPr>
                    <w:t>57.9m</w:t>
                  </w:r>
                </w:p>
              </w:tc>
            </w:tr>
            <w:tr w:rsidR="007D52FA" w:rsidRPr="007D52FA" w14:paraId="2421D979" w14:textId="77777777" w:rsidTr="009270BA">
              <w:trPr>
                <w:trHeight w:val="828"/>
              </w:trPr>
              <w:tc>
                <w:tcPr>
                  <w:tcW w:w="1304" w:type="dxa"/>
                  <w:tcBorders>
                    <w:top w:val="single" w:sz="4" w:space="0" w:color="auto"/>
                    <w:left w:val="single" w:sz="4" w:space="0" w:color="auto"/>
                    <w:bottom w:val="single" w:sz="4" w:space="0" w:color="auto"/>
                    <w:right w:val="single" w:sz="4" w:space="0" w:color="auto"/>
                  </w:tcBorders>
                  <w:hideMark/>
                </w:tcPr>
                <w:p w14:paraId="267524A3" w14:textId="77777777" w:rsidR="007D52FA" w:rsidRPr="007D52FA" w:rsidRDefault="007D52FA" w:rsidP="007D52FA">
                  <w:pPr>
                    <w:spacing w:after="0"/>
                    <w:rPr>
                      <w:b/>
                      <w:bCs/>
                      <w:sz w:val="18"/>
                      <w:szCs w:val="18"/>
                    </w:rPr>
                  </w:pPr>
                  <w:r w:rsidRPr="007D52FA">
                    <w:rPr>
                      <w:b/>
                      <w:bCs/>
                      <w:sz w:val="18"/>
                      <w:szCs w:val="18"/>
                    </w:rPr>
                    <w:t>Minimum BS-UE (2D) distance</w:t>
                  </w:r>
                </w:p>
              </w:tc>
              <w:tc>
                <w:tcPr>
                  <w:tcW w:w="1690" w:type="dxa"/>
                  <w:tcBorders>
                    <w:top w:val="single" w:sz="4" w:space="0" w:color="auto"/>
                    <w:left w:val="single" w:sz="4" w:space="0" w:color="auto"/>
                    <w:bottom w:val="single" w:sz="4" w:space="0" w:color="auto"/>
                    <w:right w:val="single" w:sz="4" w:space="0" w:color="auto"/>
                  </w:tcBorders>
                  <w:hideMark/>
                </w:tcPr>
                <w:p w14:paraId="770B51C2" w14:textId="77777777" w:rsidR="007D52FA" w:rsidRPr="007D52FA" w:rsidRDefault="007D52FA" w:rsidP="007D52FA">
                  <w:pPr>
                    <w:spacing w:after="0"/>
                    <w:rPr>
                      <w:bCs/>
                      <w:sz w:val="18"/>
                      <w:szCs w:val="18"/>
                    </w:rPr>
                  </w:pPr>
                  <w:r w:rsidRPr="007D52FA">
                    <w:rPr>
                      <w:bCs/>
                      <w:sz w:val="18"/>
                      <w:szCs w:val="18"/>
                    </w:rPr>
                    <w:t>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084C89CC" w14:textId="77777777" w:rsidR="007D52FA" w:rsidRPr="007D52FA" w:rsidRDefault="007D52FA" w:rsidP="007D52FA">
                  <w:pPr>
                    <w:spacing w:after="0"/>
                    <w:rPr>
                      <w:bCs/>
                      <w:sz w:val="18"/>
                      <w:szCs w:val="18"/>
                    </w:rPr>
                  </w:pPr>
                  <w:r w:rsidRPr="007D52FA">
                    <w:rPr>
                      <w:bCs/>
                      <w:sz w:val="18"/>
                      <w:szCs w:val="18"/>
                    </w:rPr>
                    <w:t>35m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7B4F1692" w14:textId="77777777" w:rsidR="007D52FA" w:rsidRPr="007D52FA" w:rsidRDefault="007D52FA" w:rsidP="007D52FA">
                  <w:pPr>
                    <w:spacing w:after="0"/>
                    <w:rPr>
                      <w:bCs/>
                      <w:sz w:val="18"/>
                      <w:szCs w:val="18"/>
                    </w:rPr>
                  </w:pPr>
                  <w:r w:rsidRPr="007D52FA">
                    <w:rPr>
                      <w:b/>
                      <w:bCs/>
                      <w:sz w:val="18"/>
                      <w:szCs w:val="18"/>
                    </w:rPr>
                    <w:t>Macro-to-UE</w:t>
                  </w:r>
                  <w:r w:rsidRPr="007D52FA">
                    <w:rPr>
                      <w:bCs/>
                      <w:sz w:val="18"/>
                      <w:szCs w:val="18"/>
                    </w:rPr>
                    <w:t xml:space="preserve">: 35m </w:t>
                  </w:r>
                  <w:r w:rsidRPr="007D52FA">
                    <w:rPr>
                      <w:bCs/>
                      <w:sz w:val="18"/>
                      <w:szCs w:val="18"/>
                    </w:rPr>
                    <w:br/>
                  </w:r>
                  <w:r w:rsidRPr="007D52FA">
                    <w:rPr>
                      <w:b/>
                      <w:bCs/>
                      <w:sz w:val="18"/>
                      <w:szCs w:val="18"/>
                    </w:rPr>
                    <w:t>Micro-to-UE</w:t>
                  </w:r>
                  <w:r w:rsidRPr="007D52FA">
                    <w:rPr>
                      <w:bCs/>
                      <w:sz w:val="18"/>
                      <w:szCs w:val="18"/>
                    </w:rPr>
                    <w:t xml:space="preserve">: 10m </w:t>
                  </w:r>
                  <w:r w:rsidRPr="007D52FA">
                    <w:rPr>
                      <w:bCs/>
                      <w:sz w:val="18"/>
                      <w:szCs w:val="18"/>
                    </w:rPr>
                    <w:br/>
                    <w:t>[TR 38.802 Table A.2.1-11]</w:t>
                  </w:r>
                </w:p>
              </w:tc>
            </w:tr>
            <w:tr w:rsidR="007D52FA" w:rsidRPr="007D52FA" w14:paraId="714CB858" w14:textId="77777777" w:rsidTr="009270BA">
              <w:trPr>
                <w:trHeight w:val="828"/>
              </w:trPr>
              <w:tc>
                <w:tcPr>
                  <w:tcW w:w="1304" w:type="dxa"/>
                  <w:tcBorders>
                    <w:top w:val="single" w:sz="4" w:space="0" w:color="auto"/>
                    <w:left w:val="single" w:sz="4" w:space="0" w:color="auto"/>
                    <w:bottom w:val="single" w:sz="4" w:space="0" w:color="auto"/>
                    <w:right w:val="single" w:sz="4" w:space="0" w:color="auto"/>
                  </w:tcBorders>
                  <w:hideMark/>
                </w:tcPr>
                <w:p w14:paraId="41A0C94E" w14:textId="77777777" w:rsidR="007D52FA" w:rsidRPr="007D52FA" w:rsidRDefault="007D52FA" w:rsidP="007D52FA">
                  <w:pPr>
                    <w:spacing w:after="0"/>
                    <w:rPr>
                      <w:b/>
                      <w:bCs/>
                      <w:sz w:val="18"/>
                      <w:szCs w:val="18"/>
                    </w:rPr>
                  </w:pPr>
                  <w:r w:rsidRPr="007D52FA">
                    <w:rPr>
                      <w:b/>
                      <w:bCs/>
                      <w:sz w:val="18"/>
                      <w:szCs w:val="18"/>
                    </w:rPr>
                    <w:t>Minimum UE-UE (2D) distance</w:t>
                  </w:r>
                </w:p>
              </w:tc>
              <w:tc>
                <w:tcPr>
                  <w:tcW w:w="1690" w:type="dxa"/>
                  <w:tcBorders>
                    <w:top w:val="single" w:sz="4" w:space="0" w:color="auto"/>
                    <w:left w:val="single" w:sz="4" w:space="0" w:color="auto"/>
                    <w:bottom w:val="single" w:sz="4" w:space="0" w:color="auto"/>
                    <w:right w:val="single" w:sz="4" w:space="0" w:color="auto"/>
                  </w:tcBorders>
                  <w:hideMark/>
                </w:tcPr>
                <w:p w14:paraId="505780B7" w14:textId="77777777" w:rsidR="007D52FA" w:rsidRPr="007D52FA" w:rsidRDefault="007D52FA" w:rsidP="007D52FA">
                  <w:pPr>
                    <w:spacing w:after="0"/>
                    <w:rPr>
                      <w:bCs/>
                      <w:sz w:val="18"/>
                      <w:szCs w:val="18"/>
                    </w:rPr>
                  </w:pPr>
                  <w:r w:rsidRPr="007D52FA">
                    <w:rPr>
                      <w:bCs/>
                      <w:sz w:val="18"/>
                      <w:szCs w:val="18"/>
                    </w:rPr>
                    <w:t>FFS</w:t>
                  </w:r>
                </w:p>
              </w:tc>
              <w:tc>
                <w:tcPr>
                  <w:tcW w:w="2972" w:type="dxa"/>
                  <w:tcBorders>
                    <w:top w:val="single" w:sz="4" w:space="0" w:color="auto"/>
                    <w:left w:val="single" w:sz="4" w:space="0" w:color="auto"/>
                    <w:bottom w:val="single" w:sz="4" w:space="0" w:color="auto"/>
                    <w:right w:val="single" w:sz="4" w:space="0" w:color="auto"/>
                  </w:tcBorders>
                  <w:hideMark/>
                </w:tcPr>
                <w:p w14:paraId="47F1BBFB" w14:textId="77777777" w:rsidR="007D52FA" w:rsidRPr="007D52FA" w:rsidRDefault="007D52FA" w:rsidP="007D52FA">
                  <w:pPr>
                    <w:spacing w:after="0"/>
                    <w:rPr>
                      <w:bCs/>
                      <w:sz w:val="18"/>
                      <w:szCs w:val="18"/>
                    </w:rPr>
                  </w:pPr>
                  <w:r w:rsidRPr="007D52FA">
                    <w:rPr>
                      <w:bCs/>
                      <w:sz w:val="18"/>
                      <w:szCs w:val="18"/>
                    </w:rPr>
                    <w:t>FFS :3m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1FC55B4F" w14:textId="77777777" w:rsidR="007D52FA" w:rsidRPr="007D52FA" w:rsidRDefault="007D52FA" w:rsidP="007D52FA">
                  <w:pPr>
                    <w:spacing w:after="0"/>
                    <w:rPr>
                      <w:bCs/>
                      <w:sz w:val="18"/>
                      <w:szCs w:val="18"/>
                    </w:rPr>
                  </w:pPr>
                  <w:r w:rsidRPr="007D52FA">
                    <w:rPr>
                      <w:bCs/>
                      <w:sz w:val="18"/>
                      <w:szCs w:val="18"/>
                    </w:rPr>
                    <w:t>FFS: 3m [TR 38.802 Table A.2.1-11]</w:t>
                  </w:r>
                </w:p>
              </w:tc>
            </w:tr>
            <w:tr w:rsidR="007D52FA" w:rsidRPr="007D52FA" w14:paraId="381E2927" w14:textId="77777777" w:rsidTr="009270BA">
              <w:trPr>
                <w:trHeight w:val="828"/>
              </w:trPr>
              <w:tc>
                <w:tcPr>
                  <w:tcW w:w="1304" w:type="dxa"/>
                  <w:tcBorders>
                    <w:top w:val="single" w:sz="4" w:space="0" w:color="auto"/>
                    <w:left w:val="single" w:sz="4" w:space="0" w:color="auto"/>
                    <w:bottom w:val="single" w:sz="4" w:space="0" w:color="auto"/>
                    <w:right w:val="single" w:sz="4" w:space="0" w:color="auto"/>
                  </w:tcBorders>
                  <w:vAlign w:val="center"/>
                  <w:hideMark/>
                </w:tcPr>
                <w:p w14:paraId="2748EF39" w14:textId="77777777" w:rsidR="007D52FA" w:rsidRPr="007D52FA" w:rsidRDefault="007D52FA" w:rsidP="007D52FA">
                  <w:pPr>
                    <w:spacing w:after="0"/>
                    <w:rPr>
                      <w:b/>
                      <w:bCs/>
                      <w:sz w:val="18"/>
                      <w:szCs w:val="18"/>
                    </w:rPr>
                  </w:pPr>
                  <w:r w:rsidRPr="007D52FA">
                    <w:rPr>
                      <w:rFonts w:eastAsia="DengXian"/>
                      <w:b/>
                      <w:bCs/>
                      <w:sz w:val="18"/>
                      <w:szCs w:val="18"/>
                    </w:rPr>
                    <w:t>BS antenna height</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40E1CDF" w14:textId="77777777" w:rsidR="007D52FA" w:rsidRPr="007D52FA" w:rsidRDefault="007D52FA" w:rsidP="007D52FA">
                  <w:pPr>
                    <w:spacing w:after="0"/>
                    <w:rPr>
                      <w:bCs/>
                      <w:sz w:val="18"/>
                      <w:szCs w:val="18"/>
                    </w:rPr>
                  </w:pPr>
                  <w:r w:rsidRPr="007D52FA">
                    <w:rPr>
                      <w:rFonts w:eastAsia="DengXian"/>
                      <w:sz w:val="18"/>
                      <w:szCs w:val="18"/>
                    </w:rPr>
                    <w:t>3 m [TR 38.802 Table A.2.1-1]</w:t>
                  </w:r>
                </w:p>
              </w:tc>
              <w:tc>
                <w:tcPr>
                  <w:tcW w:w="2972" w:type="dxa"/>
                  <w:tcBorders>
                    <w:top w:val="single" w:sz="4" w:space="0" w:color="auto"/>
                    <w:left w:val="single" w:sz="4" w:space="0" w:color="auto"/>
                    <w:bottom w:val="single" w:sz="4" w:space="0" w:color="auto"/>
                    <w:right w:val="single" w:sz="4" w:space="0" w:color="auto"/>
                  </w:tcBorders>
                  <w:vAlign w:val="center"/>
                  <w:hideMark/>
                </w:tcPr>
                <w:p w14:paraId="1C767593" w14:textId="77777777" w:rsidR="007D52FA" w:rsidRPr="007D52FA" w:rsidRDefault="007D52FA" w:rsidP="007D52FA">
                  <w:pPr>
                    <w:spacing w:after="0"/>
                    <w:rPr>
                      <w:bCs/>
                      <w:sz w:val="18"/>
                      <w:szCs w:val="18"/>
                    </w:rPr>
                  </w:pPr>
                  <w:r w:rsidRPr="007D52FA">
                    <w:rPr>
                      <w:rFonts w:eastAsia="DengXian"/>
                      <w:sz w:val="18"/>
                      <w:szCs w:val="18"/>
                    </w:rPr>
                    <w:t>25 m [TR 38.802 Table A.2.1-1]</w:t>
                  </w:r>
                </w:p>
              </w:tc>
              <w:tc>
                <w:tcPr>
                  <w:tcW w:w="2854" w:type="dxa"/>
                  <w:tcBorders>
                    <w:top w:val="single" w:sz="4" w:space="0" w:color="auto"/>
                    <w:left w:val="single" w:sz="4" w:space="0" w:color="auto"/>
                    <w:bottom w:val="single" w:sz="4" w:space="0" w:color="auto"/>
                    <w:right w:val="single" w:sz="4" w:space="0" w:color="auto"/>
                  </w:tcBorders>
                  <w:vAlign w:val="center"/>
                  <w:hideMark/>
                </w:tcPr>
                <w:p w14:paraId="078944B9" w14:textId="77777777" w:rsidR="007D52FA" w:rsidRPr="007D52FA" w:rsidRDefault="007D52FA" w:rsidP="007D52FA">
                  <w:pPr>
                    <w:spacing w:after="0"/>
                    <w:rPr>
                      <w:bCs/>
                      <w:sz w:val="18"/>
                      <w:szCs w:val="18"/>
                    </w:rPr>
                  </w:pPr>
                  <w:r w:rsidRPr="007D52FA">
                    <w:rPr>
                      <w:rFonts w:eastAsia="DengXian"/>
                      <w:sz w:val="18"/>
                      <w:szCs w:val="18"/>
                    </w:rPr>
                    <w:t>25m for macro cells and 10m for micro cells [TR 38.802 Table A.2.1-1]</w:t>
                  </w:r>
                </w:p>
              </w:tc>
            </w:tr>
          </w:tbl>
          <w:p w14:paraId="1FA5BAD2" w14:textId="77777777" w:rsidR="007D52FA" w:rsidRDefault="007D52FA" w:rsidP="00B07831">
            <w:pPr>
              <w:spacing w:after="120" w:line="276" w:lineRule="auto"/>
              <w:rPr>
                <w:sz w:val="22"/>
                <w:szCs w:val="22"/>
                <w:lang w:val="en-GB"/>
              </w:rPr>
            </w:pPr>
          </w:p>
        </w:tc>
      </w:tr>
    </w:tbl>
    <w:p w14:paraId="5155E647" w14:textId="77777777" w:rsidR="007D52FA" w:rsidRDefault="007D52FA" w:rsidP="00653D91">
      <w:pPr>
        <w:spacing w:after="120" w:line="276" w:lineRule="auto"/>
        <w:jc w:val="both"/>
        <w:rPr>
          <w:sz w:val="22"/>
          <w:szCs w:val="22"/>
          <w:lang w:val="en-GB" w:eastAsia="zh-CN"/>
        </w:rPr>
      </w:pPr>
    </w:p>
    <w:p w14:paraId="678F8DC7" w14:textId="48D3CAED" w:rsidR="007D52FA" w:rsidRPr="00075018" w:rsidRDefault="007D52FA" w:rsidP="00075018">
      <w:pPr>
        <w:spacing w:before="120" w:after="120" w:line="276" w:lineRule="auto"/>
        <w:jc w:val="both"/>
        <w:rPr>
          <w:sz w:val="22"/>
          <w:szCs w:val="22"/>
          <w:lang w:val="en-GB" w:eastAsia="zh-CN"/>
        </w:rPr>
      </w:pPr>
      <w:r w:rsidRPr="00075018">
        <w:rPr>
          <w:sz w:val="22"/>
          <w:szCs w:val="22"/>
          <w:lang w:val="en-GB" w:eastAsia="zh-CN"/>
        </w:rPr>
        <w:t xml:space="preserve">While from our perspective the above working assumption can be confirmed, </w:t>
      </w:r>
      <w:r w:rsidR="00250061" w:rsidRPr="00075018">
        <w:rPr>
          <w:sz w:val="22"/>
          <w:szCs w:val="22"/>
          <w:lang w:val="en-GB" w:eastAsia="zh-CN"/>
        </w:rPr>
        <w:t>during prior meeting RAN1 has not converged on the values of the minimum distance between U</w:t>
      </w:r>
      <w:r w:rsidR="00DA1D16" w:rsidRPr="00075018">
        <w:rPr>
          <w:sz w:val="22"/>
          <w:szCs w:val="22"/>
          <w:lang w:val="en-GB" w:eastAsia="zh-CN"/>
        </w:rPr>
        <w:t xml:space="preserve">Es, which have left as FFS. In this matter, while for indoor </w:t>
      </w:r>
      <w:r w:rsidR="00956298" w:rsidRPr="00075018">
        <w:rPr>
          <w:sz w:val="22"/>
          <w:szCs w:val="22"/>
          <w:lang w:val="en-GB" w:eastAsia="zh-CN"/>
        </w:rPr>
        <w:t xml:space="preserve">it is very likely that </w:t>
      </w:r>
      <w:r w:rsidR="00D6451D" w:rsidRPr="00075018">
        <w:rPr>
          <w:sz w:val="22"/>
          <w:szCs w:val="22"/>
          <w:lang w:val="en-GB" w:eastAsia="zh-CN"/>
        </w:rPr>
        <w:t xml:space="preserve">in a real deployment </w:t>
      </w:r>
      <w:r w:rsidR="00FC2925" w:rsidRPr="00075018">
        <w:rPr>
          <w:sz w:val="22"/>
          <w:szCs w:val="22"/>
          <w:lang w:val="en-GB" w:eastAsia="zh-CN"/>
        </w:rPr>
        <w:t xml:space="preserve">UEs </w:t>
      </w:r>
      <w:r w:rsidR="00956298" w:rsidRPr="00075018">
        <w:rPr>
          <w:sz w:val="22"/>
          <w:szCs w:val="22"/>
          <w:lang w:val="en-GB" w:eastAsia="zh-CN"/>
        </w:rPr>
        <w:t xml:space="preserve">may </w:t>
      </w:r>
      <w:r w:rsidR="00FC2925" w:rsidRPr="00075018">
        <w:rPr>
          <w:sz w:val="22"/>
          <w:szCs w:val="22"/>
          <w:lang w:val="en-GB" w:eastAsia="zh-CN"/>
        </w:rPr>
        <w:t>very closely located</w:t>
      </w:r>
      <w:r w:rsidR="00A202AC" w:rsidRPr="00075018">
        <w:rPr>
          <w:sz w:val="22"/>
          <w:szCs w:val="22"/>
          <w:lang w:val="en-GB" w:eastAsia="zh-CN"/>
        </w:rPr>
        <w:t xml:space="preserve"> and therefore when modelling a typical indoor setting no</w:t>
      </w:r>
      <w:r w:rsidR="00D6451D" w:rsidRPr="00075018">
        <w:rPr>
          <w:sz w:val="22"/>
          <w:szCs w:val="22"/>
          <w:lang w:val="en-GB" w:eastAsia="zh-CN"/>
        </w:rPr>
        <w:t xml:space="preserve"> minimum distance could be imposed</w:t>
      </w:r>
      <w:r w:rsidR="00ED50E8" w:rsidRPr="00075018">
        <w:rPr>
          <w:sz w:val="22"/>
          <w:szCs w:val="22"/>
          <w:lang w:val="en-GB" w:eastAsia="zh-CN"/>
        </w:rPr>
        <w:t xml:space="preserve">, for urban macro and dense urban macro deployment a </w:t>
      </w:r>
      <w:r w:rsidR="005939B5" w:rsidRPr="00075018">
        <w:rPr>
          <w:sz w:val="22"/>
          <w:szCs w:val="22"/>
          <w:lang w:val="en-GB" w:eastAsia="zh-CN"/>
        </w:rPr>
        <w:t xml:space="preserve">minimum distance of 3 m </w:t>
      </w:r>
      <w:r w:rsidR="00F7615D" w:rsidRPr="00075018">
        <w:rPr>
          <w:sz w:val="22"/>
          <w:szCs w:val="22"/>
          <w:lang w:val="en-GB" w:eastAsia="zh-CN"/>
        </w:rPr>
        <w:t>is a more realistic assumption.</w:t>
      </w:r>
      <w:r w:rsidR="005939B5" w:rsidRPr="00075018">
        <w:rPr>
          <w:sz w:val="22"/>
          <w:szCs w:val="22"/>
          <w:lang w:val="en-GB" w:eastAsia="zh-CN"/>
        </w:rPr>
        <w:t xml:space="preserve"> </w:t>
      </w:r>
    </w:p>
    <w:p w14:paraId="23AFE4C7" w14:textId="10FC87C2" w:rsidR="00075018" w:rsidRPr="00075018" w:rsidRDefault="00075018" w:rsidP="00075018">
      <w:pPr>
        <w:spacing w:before="120" w:after="120" w:line="276" w:lineRule="auto"/>
        <w:rPr>
          <w:rFonts w:eastAsia="Batang"/>
          <w:b/>
          <w:bCs/>
          <w:iCs/>
          <w:sz w:val="22"/>
          <w:szCs w:val="22"/>
          <w:lang w:eastAsia="ko-KR"/>
        </w:rPr>
      </w:pPr>
      <w:r w:rsidRPr="00075018">
        <w:rPr>
          <w:rFonts w:eastAsia="Batang"/>
          <w:b/>
          <w:bCs/>
          <w:iCs/>
          <w:sz w:val="22"/>
          <w:szCs w:val="22"/>
          <w:lang w:eastAsia="ko-KR"/>
        </w:rPr>
        <w:t xml:space="preserve">Proposal </w:t>
      </w:r>
      <w:r>
        <w:rPr>
          <w:rFonts w:eastAsia="Batang"/>
          <w:b/>
          <w:bCs/>
          <w:iCs/>
          <w:sz w:val="22"/>
          <w:szCs w:val="22"/>
          <w:lang w:eastAsia="ko-KR"/>
        </w:rPr>
        <w:t>3</w:t>
      </w:r>
      <w:r w:rsidRPr="00075018">
        <w:rPr>
          <w:rFonts w:eastAsia="Batang"/>
          <w:b/>
          <w:bCs/>
          <w:iCs/>
          <w:sz w:val="22"/>
          <w:szCs w:val="22"/>
          <w:lang w:eastAsia="ko-KR"/>
        </w:rPr>
        <w:t xml:space="preserve">: </w:t>
      </w:r>
    </w:p>
    <w:p w14:paraId="62A60DC3" w14:textId="351FE563" w:rsidR="00075018" w:rsidRPr="00075018" w:rsidRDefault="00075018" w:rsidP="00EA3358">
      <w:pPr>
        <w:pStyle w:val="ListParagraph"/>
        <w:numPr>
          <w:ilvl w:val="0"/>
          <w:numId w:val="28"/>
        </w:numPr>
        <w:spacing w:before="120" w:after="120" w:line="276" w:lineRule="auto"/>
        <w:rPr>
          <w:rFonts w:ascii="Times New Roman" w:eastAsia="Batang" w:hAnsi="Times New Roman"/>
          <w:b/>
          <w:bCs/>
          <w:iCs/>
          <w:lang w:eastAsia="ko-KR"/>
        </w:rPr>
      </w:pPr>
      <w:r w:rsidRPr="00075018">
        <w:rPr>
          <w:rFonts w:ascii="Times New Roman" w:eastAsia="Batang" w:hAnsi="Times New Roman"/>
          <w:b/>
          <w:bCs/>
          <w:iCs/>
          <w:lang w:eastAsia="ko-KR"/>
        </w:rPr>
        <w:t>For indoor office deployments, no minimum distance across UEs is considered, while for other deployments 3m is assumed.</w:t>
      </w:r>
    </w:p>
    <w:p w14:paraId="61F05041" w14:textId="77777777" w:rsidR="00DA1D16" w:rsidRPr="00075018" w:rsidRDefault="00DA1D16" w:rsidP="00075018">
      <w:pPr>
        <w:spacing w:before="120" w:after="120" w:line="276" w:lineRule="auto"/>
        <w:rPr>
          <w:sz w:val="22"/>
          <w:szCs w:val="22"/>
          <w:lang w:val="en-GB" w:eastAsia="zh-CN"/>
        </w:rPr>
      </w:pPr>
    </w:p>
    <w:p w14:paraId="513913BF" w14:textId="77777777" w:rsidR="00DA1D16" w:rsidRPr="00075018" w:rsidRDefault="00DA1D16" w:rsidP="00075018">
      <w:pPr>
        <w:spacing w:before="120" w:after="120" w:line="276" w:lineRule="auto"/>
        <w:rPr>
          <w:sz w:val="22"/>
          <w:szCs w:val="22"/>
          <w:lang w:val="en-GB" w:eastAsia="zh-CN"/>
        </w:rPr>
      </w:pPr>
    </w:p>
    <w:p w14:paraId="708EBC1A" w14:textId="09ACA552" w:rsidR="007E2957" w:rsidRDefault="00DF4C5D" w:rsidP="007E2957">
      <w:pPr>
        <w:pStyle w:val="Heading1"/>
        <w:spacing w:before="0" w:after="120" w:line="276" w:lineRule="auto"/>
        <w:jc w:val="both"/>
      </w:pPr>
      <w:r>
        <w:t xml:space="preserve">3 </w:t>
      </w:r>
      <w:r w:rsidR="007E2957">
        <w:t>Channel Models</w:t>
      </w:r>
    </w:p>
    <w:p w14:paraId="2CAFA4C9" w14:textId="5C89E7FB" w:rsidR="003142FF" w:rsidRDefault="00ED4F12" w:rsidP="00D40BAB">
      <w:pPr>
        <w:spacing w:before="120" w:after="120" w:line="276" w:lineRule="auto"/>
        <w:jc w:val="both"/>
        <w:rPr>
          <w:sz w:val="22"/>
          <w:szCs w:val="22"/>
          <w:lang w:val="en-GB" w:eastAsia="zh-CN"/>
        </w:rPr>
      </w:pPr>
      <w:r>
        <w:rPr>
          <w:sz w:val="22"/>
          <w:szCs w:val="22"/>
          <w:lang w:val="en-GB" w:eastAsia="zh-CN"/>
        </w:rPr>
        <w:t>In prior RAN1 meeting</w:t>
      </w:r>
      <w:r w:rsidR="00021808">
        <w:rPr>
          <w:sz w:val="22"/>
          <w:szCs w:val="22"/>
          <w:lang w:val="en-GB" w:eastAsia="zh-CN"/>
        </w:rPr>
        <w:t>s</w:t>
      </w:r>
      <w:r>
        <w:rPr>
          <w:sz w:val="22"/>
          <w:szCs w:val="22"/>
          <w:lang w:val="en-GB" w:eastAsia="zh-CN"/>
        </w:rPr>
        <w:t xml:space="preserve"> [</w:t>
      </w:r>
      <w:r w:rsidR="00021808">
        <w:rPr>
          <w:sz w:val="22"/>
          <w:szCs w:val="22"/>
          <w:lang w:val="en-GB" w:eastAsia="zh-CN"/>
        </w:rPr>
        <w:t>2-</w:t>
      </w:r>
      <w:r w:rsidR="00111974">
        <w:rPr>
          <w:sz w:val="22"/>
          <w:szCs w:val="22"/>
          <w:lang w:val="en-GB" w:eastAsia="zh-CN"/>
        </w:rPr>
        <w:t>3</w:t>
      </w:r>
      <w:r>
        <w:rPr>
          <w:sz w:val="22"/>
          <w:szCs w:val="22"/>
          <w:lang w:val="en-GB" w:eastAsia="zh-CN"/>
        </w:rPr>
        <w:t>]</w:t>
      </w:r>
      <w:r w:rsidR="00050B9F">
        <w:rPr>
          <w:sz w:val="22"/>
          <w:szCs w:val="22"/>
          <w:lang w:val="en-GB" w:eastAsia="zh-CN"/>
        </w:rPr>
        <w:t xml:space="preserve">, </w:t>
      </w:r>
      <w:r w:rsidR="00410B89">
        <w:rPr>
          <w:sz w:val="22"/>
          <w:szCs w:val="22"/>
          <w:lang w:val="en-GB" w:eastAsia="zh-CN"/>
        </w:rPr>
        <w:t xml:space="preserve">it has been agreed to reuse the </w:t>
      </w:r>
      <w:proofErr w:type="spellStart"/>
      <w:r w:rsidR="00337CC8">
        <w:rPr>
          <w:sz w:val="22"/>
          <w:szCs w:val="22"/>
          <w:lang w:val="en-GB" w:eastAsia="zh-CN"/>
        </w:rPr>
        <w:t>gNB</w:t>
      </w:r>
      <w:proofErr w:type="spellEnd"/>
      <w:r w:rsidR="00337CC8">
        <w:rPr>
          <w:sz w:val="22"/>
          <w:szCs w:val="22"/>
          <w:lang w:val="en-GB" w:eastAsia="zh-CN"/>
        </w:rPr>
        <w:t>-to-</w:t>
      </w:r>
      <w:proofErr w:type="spellStart"/>
      <w:r w:rsidR="00337CC8">
        <w:rPr>
          <w:sz w:val="22"/>
          <w:szCs w:val="22"/>
          <w:lang w:val="en-GB" w:eastAsia="zh-CN"/>
        </w:rPr>
        <w:t>gNB</w:t>
      </w:r>
      <w:proofErr w:type="spellEnd"/>
      <w:r w:rsidR="00337CC8">
        <w:rPr>
          <w:sz w:val="22"/>
          <w:szCs w:val="22"/>
          <w:lang w:val="en-GB" w:eastAsia="zh-CN"/>
        </w:rPr>
        <w:t xml:space="preserve"> and </w:t>
      </w:r>
      <w:proofErr w:type="spellStart"/>
      <w:r w:rsidR="00410B89">
        <w:rPr>
          <w:sz w:val="22"/>
          <w:szCs w:val="22"/>
          <w:lang w:val="en-GB" w:eastAsia="zh-CN"/>
        </w:rPr>
        <w:t>gNB</w:t>
      </w:r>
      <w:proofErr w:type="spellEnd"/>
      <w:r w:rsidR="00410B89">
        <w:rPr>
          <w:sz w:val="22"/>
          <w:szCs w:val="22"/>
          <w:lang w:val="en-GB" w:eastAsia="zh-CN"/>
        </w:rPr>
        <w:t>-to-UE channel model in TR 38.901</w:t>
      </w:r>
      <w:r w:rsidR="00233607">
        <w:rPr>
          <w:sz w:val="22"/>
          <w:szCs w:val="22"/>
          <w:lang w:val="en-GB" w:eastAsia="zh-CN"/>
        </w:rPr>
        <w:t xml:space="preserve"> [</w:t>
      </w:r>
      <w:r w:rsidR="00337CC8">
        <w:rPr>
          <w:sz w:val="22"/>
          <w:szCs w:val="22"/>
          <w:lang w:val="en-GB" w:eastAsia="zh-CN"/>
        </w:rPr>
        <w:t>4</w:t>
      </w:r>
      <w:r w:rsidR="00233607">
        <w:rPr>
          <w:sz w:val="22"/>
          <w:szCs w:val="22"/>
          <w:lang w:val="en-GB" w:eastAsia="zh-CN"/>
        </w:rPr>
        <w:t>]</w:t>
      </w:r>
      <w:r w:rsidR="00623907">
        <w:rPr>
          <w:sz w:val="22"/>
          <w:szCs w:val="22"/>
          <w:lang w:val="en-GB" w:eastAsia="zh-CN"/>
        </w:rPr>
        <w:t xml:space="preserve"> </w:t>
      </w:r>
      <w:r w:rsidR="003142FF">
        <w:rPr>
          <w:sz w:val="22"/>
          <w:szCs w:val="22"/>
          <w:lang w:val="en-GB" w:eastAsia="zh-CN"/>
        </w:rPr>
        <w:t xml:space="preserve">and the following working assumption </w:t>
      </w:r>
      <w:r w:rsidR="00021808">
        <w:rPr>
          <w:sz w:val="22"/>
          <w:szCs w:val="22"/>
          <w:lang w:val="en-GB" w:eastAsia="zh-CN"/>
        </w:rPr>
        <w:t xml:space="preserve">was made: </w:t>
      </w:r>
    </w:p>
    <w:tbl>
      <w:tblPr>
        <w:tblStyle w:val="TableGrid"/>
        <w:tblW w:w="0" w:type="auto"/>
        <w:tblLook w:val="04A0" w:firstRow="1" w:lastRow="0" w:firstColumn="1" w:lastColumn="0" w:noHBand="0" w:noVBand="1"/>
      </w:tblPr>
      <w:tblGrid>
        <w:gridCol w:w="9962"/>
      </w:tblGrid>
      <w:tr w:rsidR="00FB415C" w14:paraId="1B3840C3" w14:textId="77777777" w:rsidTr="00FB415C">
        <w:tc>
          <w:tcPr>
            <w:tcW w:w="9962" w:type="dxa"/>
          </w:tcPr>
          <w:p w14:paraId="3FB8C99C" w14:textId="77777777" w:rsidR="000B1B11" w:rsidRPr="00C5657C" w:rsidRDefault="000B1B11" w:rsidP="000B1B11">
            <w:pPr>
              <w:spacing w:before="0" w:after="0"/>
              <w:rPr>
                <w:b/>
                <w:bCs/>
                <w:iCs/>
                <w:sz w:val="22"/>
                <w:szCs w:val="22"/>
                <w:highlight w:val="darkYellow"/>
              </w:rPr>
            </w:pPr>
            <w:r w:rsidRPr="00C5657C">
              <w:rPr>
                <w:b/>
                <w:bCs/>
                <w:iCs/>
                <w:sz w:val="22"/>
                <w:szCs w:val="22"/>
                <w:highlight w:val="darkYellow"/>
              </w:rPr>
              <w:t>Working assumption:</w:t>
            </w:r>
          </w:p>
          <w:p w14:paraId="2F1B44AF" w14:textId="77777777" w:rsidR="000B1B11" w:rsidRPr="00C5657C" w:rsidRDefault="000B1B11" w:rsidP="000B1B11">
            <w:pPr>
              <w:spacing w:before="0" w:after="0"/>
              <w:rPr>
                <w:sz w:val="22"/>
                <w:szCs w:val="22"/>
              </w:rPr>
            </w:pPr>
            <w:r w:rsidRPr="00C5657C">
              <w:rPr>
                <w:iCs/>
                <w:sz w:val="22"/>
                <w:szCs w:val="22"/>
              </w:rPr>
              <w:t xml:space="preserve">Adopt the following table for </w:t>
            </w:r>
            <w:proofErr w:type="spellStart"/>
            <w:r w:rsidRPr="00C5657C">
              <w:rPr>
                <w:iCs/>
                <w:sz w:val="22"/>
                <w:szCs w:val="22"/>
              </w:rPr>
              <w:t>gNB-gNB</w:t>
            </w:r>
            <w:proofErr w:type="spellEnd"/>
            <w:r w:rsidRPr="00C5657C">
              <w:rPr>
                <w:iCs/>
                <w:sz w:val="22"/>
                <w:szCs w:val="22"/>
              </w:rPr>
              <w:t xml:space="preserve"> channel model</w:t>
            </w:r>
            <w:r w:rsidRPr="00C5657C">
              <w:rPr>
                <w:sz w:val="22"/>
                <w:szCs w:val="22"/>
              </w:rPr>
              <w:t xml:space="preserve"> and </w:t>
            </w:r>
            <w:proofErr w:type="spellStart"/>
            <w:r w:rsidRPr="00C5657C">
              <w:rPr>
                <w:iCs/>
                <w:sz w:val="22"/>
                <w:szCs w:val="22"/>
              </w:rPr>
              <w:t>gNB</w:t>
            </w:r>
            <w:proofErr w:type="spellEnd"/>
            <w:r w:rsidRPr="00C5657C">
              <w:rPr>
                <w:iCs/>
                <w:sz w:val="22"/>
                <w:szCs w:val="22"/>
              </w:rPr>
              <w:t>-UE channel model.</w:t>
            </w:r>
          </w:p>
          <w:tbl>
            <w:tblPr>
              <w:tblW w:w="9090" w:type="dxa"/>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181"/>
              <w:gridCol w:w="3679"/>
              <w:gridCol w:w="4230"/>
            </w:tblGrid>
            <w:tr w:rsidR="000B1B11" w:rsidRPr="00C5657C" w14:paraId="4F5AEA1B" w14:textId="77777777" w:rsidTr="009270BA">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4426AD57" w14:textId="77777777" w:rsidR="000B1B11" w:rsidRPr="00C5657C" w:rsidRDefault="000B1B11" w:rsidP="000B1B11">
                  <w:pPr>
                    <w:spacing w:after="0"/>
                    <w:rPr>
                      <w:sz w:val="22"/>
                      <w:szCs w:val="22"/>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AD4AC30" w14:textId="77777777" w:rsidR="000B1B11" w:rsidRPr="00C5657C" w:rsidRDefault="000B1B11" w:rsidP="000B1B11">
                  <w:pPr>
                    <w:spacing w:after="0"/>
                    <w:jc w:val="center"/>
                    <w:rPr>
                      <w:rFonts w:eastAsia="Batang"/>
                      <w:sz w:val="22"/>
                      <w:szCs w:val="22"/>
                      <w:lang w:val="en-GB"/>
                    </w:rPr>
                  </w:pPr>
                  <w:r w:rsidRPr="00C5657C">
                    <w:rPr>
                      <w:b/>
                      <w:bCs/>
                      <w:sz w:val="22"/>
                      <w:szCs w:val="22"/>
                    </w:rPr>
                    <w:t>Dense urban, Urban macro</w:t>
                  </w:r>
                </w:p>
              </w:tc>
              <w:tc>
                <w:tcPr>
                  <w:tcW w:w="4230" w:type="dxa"/>
                  <w:tcBorders>
                    <w:top w:val="single" w:sz="4" w:space="0" w:color="auto"/>
                    <w:left w:val="single" w:sz="4" w:space="0" w:color="auto"/>
                    <w:bottom w:val="single" w:sz="4" w:space="0" w:color="auto"/>
                    <w:right w:val="single" w:sz="4" w:space="0" w:color="auto"/>
                  </w:tcBorders>
                  <w:vAlign w:val="center"/>
                  <w:hideMark/>
                </w:tcPr>
                <w:p w14:paraId="6BDE6F26" w14:textId="77777777" w:rsidR="000B1B11" w:rsidRPr="00C5657C" w:rsidRDefault="000B1B11" w:rsidP="000B1B11">
                  <w:pPr>
                    <w:spacing w:after="0"/>
                    <w:jc w:val="center"/>
                    <w:rPr>
                      <w:sz w:val="22"/>
                      <w:szCs w:val="22"/>
                    </w:rPr>
                  </w:pPr>
                  <w:r w:rsidRPr="00C5657C">
                    <w:rPr>
                      <w:b/>
                      <w:bCs/>
                      <w:sz w:val="22"/>
                      <w:szCs w:val="22"/>
                    </w:rPr>
                    <w:t>Indoor office</w:t>
                  </w:r>
                </w:p>
              </w:tc>
            </w:tr>
            <w:tr w:rsidR="000B1B11" w:rsidRPr="00C5657C" w14:paraId="752F936F" w14:textId="77777777" w:rsidTr="009270BA">
              <w:trPr>
                <w:trHeight w:val="629"/>
              </w:trPr>
              <w:tc>
                <w:tcPr>
                  <w:tcW w:w="1181" w:type="dxa"/>
                  <w:tcBorders>
                    <w:top w:val="single" w:sz="4" w:space="0" w:color="auto"/>
                    <w:left w:val="single" w:sz="4" w:space="0" w:color="auto"/>
                    <w:bottom w:val="single" w:sz="4" w:space="0" w:color="auto"/>
                    <w:right w:val="single" w:sz="4" w:space="0" w:color="auto"/>
                  </w:tcBorders>
                  <w:vAlign w:val="center"/>
                  <w:hideMark/>
                </w:tcPr>
                <w:p w14:paraId="6DD3FDD3" w14:textId="77777777" w:rsidR="000B1B11" w:rsidRPr="00C5657C" w:rsidRDefault="000B1B11" w:rsidP="000B1B11">
                  <w:pPr>
                    <w:spacing w:after="0"/>
                    <w:rPr>
                      <w:sz w:val="22"/>
                      <w:szCs w:val="22"/>
                    </w:rPr>
                  </w:pPr>
                  <w:r w:rsidRPr="00C5657C">
                    <w:rPr>
                      <w:sz w:val="22"/>
                      <w:szCs w:val="22"/>
                    </w:rPr>
                    <w:t>Large-scale channel parameters</w:t>
                  </w:r>
                </w:p>
              </w:tc>
              <w:tc>
                <w:tcPr>
                  <w:tcW w:w="3679" w:type="dxa"/>
                  <w:tcBorders>
                    <w:top w:val="single" w:sz="4" w:space="0" w:color="auto"/>
                    <w:left w:val="single" w:sz="4" w:space="0" w:color="auto"/>
                    <w:bottom w:val="single" w:sz="4" w:space="0" w:color="auto"/>
                    <w:right w:val="single" w:sz="4" w:space="0" w:color="auto"/>
                  </w:tcBorders>
                  <w:hideMark/>
                </w:tcPr>
                <w:p w14:paraId="78BD76B1" w14:textId="77777777" w:rsidR="000B1B11" w:rsidRPr="00C5657C" w:rsidRDefault="000B1B11" w:rsidP="000B1B11">
                  <w:pPr>
                    <w:spacing w:after="0"/>
                    <w:rPr>
                      <w:sz w:val="22"/>
                      <w:szCs w:val="22"/>
                    </w:rPr>
                  </w:pPr>
                  <w:r w:rsidRPr="00C5657C">
                    <w:rPr>
                      <w:sz w:val="22"/>
                      <w:szCs w:val="22"/>
                    </w:rPr>
                    <w:t>FR1:</w:t>
                  </w:r>
                </w:p>
                <w:p w14:paraId="177F6C00"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r w:rsidRPr="00C5657C">
                    <w:rPr>
                      <w:rFonts w:ascii="Times New Roman" w:hAnsi="Times New Roman"/>
                      <w:lang w:val="it-IT"/>
                    </w:rPr>
                    <w:t>UMa in TR 38.901</w:t>
                  </w:r>
                </w:p>
                <w:p w14:paraId="0E5EEDAE"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p>
                <w:p w14:paraId="6AD0F018"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=25m), </w:t>
                  </w:r>
                </w:p>
                <w:p w14:paraId="6C97B849"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w:t>
                  </w:r>
                </w:p>
                <w:p w14:paraId="1385B432"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r w:rsidRPr="00C5657C">
                    <w:rPr>
                      <w:rFonts w:ascii="Times New Roman" w:hAnsi="Times New Roman"/>
                    </w:rPr>
                    <w:t xml:space="preserve">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w:t>
                  </w:r>
                </w:p>
                <w:p w14:paraId="0B5E9665" w14:textId="77777777" w:rsidR="000B1B11" w:rsidRPr="00C5657C" w:rsidRDefault="000B1B11" w:rsidP="000B1B11">
                  <w:pPr>
                    <w:spacing w:after="0"/>
                    <w:rPr>
                      <w:sz w:val="22"/>
                      <w:szCs w:val="22"/>
                    </w:rPr>
                  </w:pPr>
                  <w:r w:rsidRPr="00C5657C">
                    <w:rPr>
                      <w:sz w:val="22"/>
                      <w:szCs w:val="22"/>
                    </w:rPr>
                    <w:t>FR2-1:</w:t>
                  </w:r>
                </w:p>
                <w:p w14:paraId="46BC44F5"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r w:rsidRPr="00C5657C">
                    <w:rPr>
                      <w:rFonts w:ascii="Times New Roman" w:hAnsi="Times New Roman"/>
                      <w:lang w:val="it-IT"/>
                    </w:rPr>
                    <w:t>UMa in TR 38.901</w:t>
                  </w:r>
                </w:p>
                <w:p w14:paraId="3FAE418C"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p>
                <w:p w14:paraId="1B1569D5"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=25m) </w:t>
                  </w:r>
                </w:p>
                <w:p w14:paraId="1F89DF48"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w:t>
                  </w:r>
                </w:p>
                <w:p w14:paraId="07478AE7"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r w:rsidRPr="00C5657C">
                    <w:rPr>
                      <w:rFonts w:ascii="Times New Roman" w:hAnsi="Times New Roman"/>
                    </w:rPr>
                    <w:t xml:space="preserve">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 </w:t>
                  </w:r>
                </w:p>
              </w:tc>
              <w:tc>
                <w:tcPr>
                  <w:tcW w:w="4230" w:type="dxa"/>
                  <w:tcBorders>
                    <w:top w:val="single" w:sz="4" w:space="0" w:color="auto"/>
                    <w:left w:val="single" w:sz="4" w:space="0" w:color="auto"/>
                    <w:bottom w:val="single" w:sz="4" w:space="0" w:color="auto"/>
                    <w:right w:val="single" w:sz="4" w:space="0" w:color="auto"/>
                  </w:tcBorders>
                  <w:hideMark/>
                </w:tcPr>
                <w:p w14:paraId="5EA866CE" w14:textId="77777777" w:rsidR="000B1B11" w:rsidRPr="00C5657C" w:rsidRDefault="000B1B11" w:rsidP="000B1B11">
                  <w:pPr>
                    <w:spacing w:after="0"/>
                    <w:rPr>
                      <w:sz w:val="22"/>
                      <w:szCs w:val="22"/>
                    </w:rPr>
                  </w:pPr>
                  <w:r w:rsidRPr="00C5657C">
                    <w:rPr>
                      <w:sz w:val="22"/>
                      <w:szCs w:val="22"/>
                    </w:rPr>
                    <w:t>FR1:</w:t>
                  </w:r>
                </w:p>
                <w:p w14:paraId="7D7CD116"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386E3A8B"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=3m)</w:t>
                  </w:r>
                </w:p>
                <w:p w14:paraId="77C8C294" w14:textId="77777777" w:rsidR="000B1B11" w:rsidRPr="00C5657C" w:rsidRDefault="000B1B11" w:rsidP="000B1B11">
                  <w:pPr>
                    <w:spacing w:after="0"/>
                    <w:rPr>
                      <w:sz w:val="22"/>
                      <w:szCs w:val="22"/>
                    </w:rPr>
                  </w:pPr>
                  <w:r w:rsidRPr="00C5657C">
                    <w:rPr>
                      <w:sz w:val="22"/>
                      <w:szCs w:val="22"/>
                    </w:rPr>
                    <w:t>FR2-1:</w:t>
                  </w:r>
                </w:p>
                <w:p w14:paraId="6BDDB108"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32DD771E"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=3m)</w:t>
                  </w:r>
                </w:p>
              </w:tc>
            </w:tr>
            <w:tr w:rsidR="000B1B11" w:rsidRPr="00C5657C" w14:paraId="59BA4D6A" w14:textId="77777777" w:rsidTr="009270BA">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3D380BDA" w14:textId="77777777" w:rsidR="000B1B11" w:rsidRPr="00C5657C" w:rsidRDefault="000B1B11" w:rsidP="000B1B11">
                  <w:pPr>
                    <w:spacing w:after="0"/>
                    <w:rPr>
                      <w:sz w:val="22"/>
                      <w:szCs w:val="22"/>
                    </w:rPr>
                  </w:pPr>
                  <w:r w:rsidRPr="00C5657C">
                    <w:rPr>
                      <w:sz w:val="22"/>
                      <w:szCs w:val="22"/>
                    </w:rPr>
                    <w:t>Fast fading parameters</w:t>
                  </w:r>
                </w:p>
              </w:tc>
              <w:tc>
                <w:tcPr>
                  <w:tcW w:w="3679" w:type="dxa"/>
                  <w:tcBorders>
                    <w:top w:val="single" w:sz="4" w:space="0" w:color="auto"/>
                    <w:left w:val="single" w:sz="4" w:space="0" w:color="auto"/>
                    <w:bottom w:val="single" w:sz="4" w:space="0" w:color="auto"/>
                    <w:right w:val="single" w:sz="4" w:space="0" w:color="auto"/>
                  </w:tcBorders>
                  <w:hideMark/>
                </w:tcPr>
                <w:p w14:paraId="2A2B6DDB" w14:textId="77777777" w:rsidR="000B1B11" w:rsidRPr="00C5657C" w:rsidRDefault="000B1B11" w:rsidP="000B1B11">
                  <w:pPr>
                    <w:spacing w:after="0"/>
                    <w:rPr>
                      <w:sz w:val="22"/>
                      <w:szCs w:val="22"/>
                    </w:rPr>
                  </w:pPr>
                  <w:r w:rsidRPr="00C5657C">
                    <w:rPr>
                      <w:sz w:val="22"/>
                      <w:szCs w:val="22"/>
                    </w:rPr>
                    <w:t>FR1:</w:t>
                  </w:r>
                </w:p>
                <w:p w14:paraId="5F224538"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proofErr w:type="spellStart"/>
                  <w:r w:rsidRPr="00C5657C">
                    <w:rPr>
                      <w:rFonts w:ascii="Times New Roman" w:hAnsi="Times New Roman"/>
                    </w:rPr>
                    <w:t>UMa</w:t>
                  </w:r>
                  <w:proofErr w:type="spellEnd"/>
                  <w:r w:rsidRPr="00C5657C">
                    <w:rPr>
                      <w:rFonts w:ascii="Times New Roman" w:hAnsi="Times New Roman"/>
                    </w:rPr>
                    <w:t xml:space="preserve"> in TR 38.901</w:t>
                  </w:r>
                </w:p>
                <w:p w14:paraId="40C66D4E"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-Street canyon in TR 38.901</w:t>
                  </w:r>
                </w:p>
                <w:p w14:paraId="175C1BC3"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proofErr w:type="spellStart"/>
                  <w:r w:rsidRPr="00C5657C">
                    <w:rPr>
                      <w:rFonts w:ascii="Times New Roman" w:hAnsi="Times New Roman"/>
                    </w:rPr>
                    <w:t>UMa</w:t>
                  </w:r>
                  <w:proofErr w:type="spellEnd"/>
                  <w:r w:rsidRPr="00C5657C">
                    <w:rPr>
                      <w:rFonts w:ascii="Times New Roman" w:hAnsi="Times New Roman"/>
                    </w:rPr>
                    <w:t xml:space="preserve">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=25m);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p w14:paraId="43A1B3D3"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proofErr w:type="spellStart"/>
                  <w:r w:rsidRPr="00C5657C">
                    <w:rPr>
                      <w:rFonts w:ascii="Times New Roman" w:hAnsi="Times New Roman"/>
                    </w:rPr>
                    <w:t>UMa</w:t>
                  </w:r>
                  <w:proofErr w:type="spellEnd"/>
                  <w:r w:rsidRPr="00C5657C">
                    <w:rPr>
                      <w:rFonts w:ascii="Times New Roman" w:hAnsi="Times New Roman"/>
                    </w:rPr>
                    <w:t xml:space="preserve"> O2O in TR 38.901</w:t>
                  </w:r>
                </w:p>
                <w:p w14:paraId="2D7C7108"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-Street canyon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=10m);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p w14:paraId="1A090F68" w14:textId="77777777" w:rsidR="000B1B11" w:rsidRPr="00C5657C" w:rsidRDefault="000B1B11" w:rsidP="000B1B11">
                  <w:pPr>
                    <w:spacing w:after="0"/>
                    <w:rPr>
                      <w:sz w:val="22"/>
                      <w:szCs w:val="22"/>
                    </w:rPr>
                  </w:pPr>
                  <w:r w:rsidRPr="00C5657C">
                    <w:rPr>
                      <w:sz w:val="22"/>
                      <w:szCs w:val="22"/>
                    </w:rPr>
                    <w:t>FR2-1:</w:t>
                  </w:r>
                </w:p>
                <w:p w14:paraId="68A0D7E7"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proofErr w:type="spellStart"/>
                  <w:r w:rsidRPr="00C5657C">
                    <w:rPr>
                      <w:rFonts w:ascii="Times New Roman" w:hAnsi="Times New Roman"/>
                    </w:rPr>
                    <w:t>UMa</w:t>
                  </w:r>
                  <w:proofErr w:type="spellEnd"/>
                  <w:r w:rsidRPr="00C5657C">
                    <w:rPr>
                      <w:rFonts w:ascii="Times New Roman" w:hAnsi="Times New Roman"/>
                    </w:rPr>
                    <w:t xml:space="preserve"> in TR 38.901</w:t>
                  </w:r>
                </w:p>
                <w:p w14:paraId="7D87B1EC"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-Street canyon in TR 38.901</w:t>
                  </w:r>
                </w:p>
                <w:p w14:paraId="59C1B859"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proofErr w:type="spellStart"/>
                  <w:r w:rsidRPr="00C5657C">
                    <w:rPr>
                      <w:rFonts w:ascii="Times New Roman" w:hAnsi="Times New Roman"/>
                    </w:rPr>
                    <w:t>UMa</w:t>
                  </w:r>
                  <w:proofErr w:type="spellEnd"/>
                  <w:r w:rsidRPr="00C5657C">
                    <w:rPr>
                      <w:rFonts w:ascii="Times New Roman" w:hAnsi="Times New Roman"/>
                    </w:rPr>
                    <w:t xml:space="preserve">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=25m);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p w14:paraId="77CA13DB"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proofErr w:type="spellStart"/>
                  <w:r w:rsidRPr="00C5657C">
                    <w:rPr>
                      <w:rFonts w:ascii="Times New Roman" w:hAnsi="Times New Roman"/>
                    </w:rPr>
                    <w:t>UMa</w:t>
                  </w:r>
                  <w:proofErr w:type="spellEnd"/>
                  <w:r w:rsidRPr="00C5657C">
                    <w:rPr>
                      <w:rFonts w:ascii="Times New Roman" w:hAnsi="Times New Roman"/>
                    </w:rPr>
                    <w:t xml:space="preserve"> O2O in TR 38.901 </w:t>
                  </w:r>
                </w:p>
                <w:p w14:paraId="1E68BD7C"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-Street canyon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=10m);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tc>
              <w:tc>
                <w:tcPr>
                  <w:tcW w:w="4230" w:type="dxa"/>
                  <w:tcBorders>
                    <w:top w:val="single" w:sz="4" w:space="0" w:color="auto"/>
                    <w:left w:val="single" w:sz="4" w:space="0" w:color="auto"/>
                    <w:bottom w:val="single" w:sz="4" w:space="0" w:color="auto"/>
                    <w:right w:val="single" w:sz="4" w:space="0" w:color="auto"/>
                  </w:tcBorders>
                </w:tcPr>
                <w:p w14:paraId="3339FA84" w14:textId="77777777" w:rsidR="000B1B11" w:rsidRPr="00C5657C" w:rsidRDefault="000B1B11" w:rsidP="000B1B11">
                  <w:pPr>
                    <w:spacing w:after="0"/>
                    <w:rPr>
                      <w:sz w:val="22"/>
                      <w:szCs w:val="22"/>
                    </w:rPr>
                  </w:pPr>
                  <w:r w:rsidRPr="00C5657C">
                    <w:rPr>
                      <w:sz w:val="22"/>
                      <w:szCs w:val="22"/>
                    </w:rPr>
                    <w:t>FR1:</w:t>
                  </w:r>
                </w:p>
                <w:p w14:paraId="524C63D5"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579EBFF7"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=3m), ASA and ZSA statistics updated to be the same as ASD and ZSD</w:t>
                  </w:r>
                </w:p>
                <w:p w14:paraId="00373B8E" w14:textId="77777777" w:rsidR="000B1B11" w:rsidRPr="00C5657C" w:rsidRDefault="000B1B11" w:rsidP="000B1B11">
                  <w:pPr>
                    <w:spacing w:after="0"/>
                    <w:ind w:hanging="1134"/>
                    <w:rPr>
                      <w:sz w:val="22"/>
                      <w:szCs w:val="22"/>
                    </w:rPr>
                  </w:pPr>
                </w:p>
                <w:p w14:paraId="61F45B60" w14:textId="77777777" w:rsidR="000B1B11" w:rsidRPr="00C5657C" w:rsidRDefault="000B1B11" w:rsidP="000B1B11">
                  <w:pPr>
                    <w:spacing w:after="0"/>
                    <w:rPr>
                      <w:sz w:val="22"/>
                      <w:szCs w:val="22"/>
                    </w:rPr>
                  </w:pPr>
                  <w:r w:rsidRPr="00C5657C">
                    <w:rPr>
                      <w:sz w:val="22"/>
                      <w:szCs w:val="22"/>
                    </w:rPr>
                    <w:t>FR2-1:</w:t>
                  </w:r>
                </w:p>
                <w:p w14:paraId="766252D5"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35109F41" w14:textId="77777777" w:rsidR="000B1B11" w:rsidRPr="00C5657C" w:rsidRDefault="000B1B11"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=3m), ASA and ZSA statistics updated to be the same as ASD and ZSD</w:t>
                  </w:r>
                </w:p>
              </w:tc>
            </w:tr>
          </w:tbl>
          <w:p w14:paraId="62ACD36F" w14:textId="77777777" w:rsidR="00FB415C" w:rsidRDefault="00FB415C" w:rsidP="007E2957">
            <w:pPr>
              <w:spacing w:after="120" w:line="276" w:lineRule="auto"/>
              <w:rPr>
                <w:sz w:val="22"/>
                <w:szCs w:val="22"/>
                <w:lang w:val="en-GB"/>
              </w:rPr>
            </w:pPr>
          </w:p>
        </w:tc>
      </w:tr>
    </w:tbl>
    <w:p w14:paraId="73AD7E1B" w14:textId="77777777" w:rsidR="003142FF" w:rsidRDefault="003142FF" w:rsidP="007E2957">
      <w:pPr>
        <w:spacing w:after="120" w:line="276" w:lineRule="auto"/>
        <w:jc w:val="both"/>
        <w:rPr>
          <w:sz w:val="22"/>
          <w:szCs w:val="22"/>
          <w:lang w:val="en-GB" w:eastAsia="zh-CN"/>
        </w:rPr>
      </w:pPr>
    </w:p>
    <w:p w14:paraId="135A1E06" w14:textId="0350CBC2" w:rsidR="00CF1605" w:rsidRPr="00622E84" w:rsidRDefault="00CF1605" w:rsidP="00D40BAB">
      <w:pPr>
        <w:spacing w:after="120" w:line="276" w:lineRule="auto"/>
        <w:jc w:val="both"/>
        <w:rPr>
          <w:sz w:val="22"/>
          <w:szCs w:val="22"/>
          <w:lang w:val="en-GB" w:eastAsia="zh-CN"/>
        </w:rPr>
      </w:pPr>
      <w:r w:rsidRPr="00622E84">
        <w:rPr>
          <w:sz w:val="22"/>
          <w:szCs w:val="22"/>
          <w:lang w:val="en-GB" w:eastAsia="zh-CN"/>
        </w:rPr>
        <w:t xml:space="preserve">From our perspective, there is no issue with the above working assumption, which could </w:t>
      </w:r>
      <w:r w:rsidR="00622E84" w:rsidRPr="00622E84">
        <w:rPr>
          <w:sz w:val="22"/>
          <w:szCs w:val="22"/>
          <w:lang w:val="en-GB" w:eastAsia="zh-CN"/>
        </w:rPr>
        <w:t>be confirmed</w:t>
      </w:r>
      <w:r w:rsidR="0083602D">
        <w:rPr>
          <w:sz w:val="22"/>
          <w:szCs w:val="22"/>
          <w:lang w:val="en-GB" w:eastAsia="zh-CN"/>
        </w:rPr>
        <w:t>.</w:t>
      </w:r>
    </w:p>
    <w:p w14:paraId="3C529C50" w14:textId="1BC39816" w:rsidR="00622E84" w:rsidRPr="00622E84" w:rsidRDefault="0019763C" w:rsidP="00D40BAB">
      <w:pPr>
        <w:spacing w:after="120" w:line="276" w:lineRule="auto"/>
        <w:rPr>
          <w:rFonts w:eastAsia="Batang"/>
          <w:b/>
          <w:bCs/>
          <w:iCs/>
          <w:sz w:val="22"/>
          <w:szCs w:val="22"/>
          <w:lang w:eastAsia="ko-KR"/>
        </w:rPr>
      </w:pPr>
      <w:r w:rsidRPr="00622E84">
        <w:rPr>
          <w:rFonts w:eastAsia="Batang"/>
          <w:b/>
          <w:bCs/>
          <w:iCs/>
          <w:sz w:val="22"/>
          <w:szCs w:val="22"/>
          <w:lang w:eastAsia="ko-KR"/>
        </w:rPr>
        <w:t xml:space="preserve">Proposal </w:t>
      </w:r>
      <w:r w:rsidR="00085187">
        <w:rPr>
          <w:rFonts w:eastAsia="Batang"/>
          <w:b/>
          <w:bCs/>
          <w:iCs/>
          <w:sz w:val="22"/>
          <w:szCs w:val="22"/>
          <w:lang w:eastAsia="ko-KR"/>
        </w:rPr>
        <w:t>4</w:t>
      </w:r>
      <w:r w:rsidRPr="00622E84">
        <w:rPr>
          <w:rFonts w:eastAsia="Batang"/>
          <w:b/>
          <w:bCs/>
          <w:iCs/>
          <w:sz w:val="22"/>
          <w:szCs w:val="22"/>
          <w:lang w:eastAsia="ko-KR"/>
        </w:rPr>
        <w:t xml:space="preserve">: </w:t>
      </w:r>
    </w:p>
    <w:p w14:paraId="223FC0BD" w14:textId="621E37E1" w:rsidR="0019763C" w:rsidRPr="00622E84" w:rsidRDefault="0019763C" w:rsidP="00EA3358">
      <w:pPr>
        <w:pStyle w:val="ListParagraph"/>
        <w:numPr>
          <w:ilvl w:val="0"/>
          <w:numId w:val="40"/>
        </w:numPr>
        <w:spacing w:after="120" w:line="276" w:lineRule="auto"/>
        <w:rPr>
          <w:rFonts w:ascii="Times New Roman" w:eastAsia="Batang" w:hAnsi="Times New Roman"/>
          <w:b/>
          <w:bCs/>
          <w:iCs/>
          <w:lang w:eastAsia="ko-KR"/>
        </w:rPr>
      </w:pPr>
      <w:r w:rsidRPr="00622E84">
        <w:rPr>
          <w:rFonts w:ascii="Times New Roman" w:eastAsia="Batang" w:hAnsi="Times New Roman"/>
          <w:b/>
          <w:bCs/>
          <w:iCs/>
          <w:lang w:eastAsia="ko-KR"/>
        </w:rPr>
        <w:t xml:space="preserve">The working assumption made during RAN1 #110 related to </w:t>
      </w:r>
      <w:proofErr w:type="spellStart"/>
      <w:r w:rsidRPr="00622E84">
        <w:rPr>
          <w:rFonts w:ascii="Times New Roman" w:eastAsia="Batang" w:hAnsi="Times New Roman"/>
          <w:b/>
          <w:bCs/>
          <w:iCs/>
          <w:lang w:eastAsia="ko-KR"/>
        </w:rPr>
        <w:t>gNB-gNB</w:t>
      </w:r>
      <w:proofErr w:type="spellEnd"/>
      <w:r w:rsidRPr="00622E84">
        <w:rPr>
          <w:rFonts w:ascii="Times New Roman" w:eastAsia="Batang" w:hAnsi="Times New Roman"/>
          <w:b/>
          <w:bCs/>
          <w:iCs/>
          <w:lang w:eastAsia="ko-KR"/>
        </w:rPr>
        <w:t xml:space="preserve"> channel model and </w:t>
      </w:r>
      <w:proofErr w:type="spellStart"/>
      <w:r w:rsidRPr="00622E84">
        <w:rPr>
          <w:rFonts w:ascii="Times New Roman" w:eastAsia="Batang" w:hAnsi="Times New Roman"/>
          <w:b/>
          <w:bCs/>
          <w:iCs/>
          <w:lang w:eastAsia="ko-KR"/>
        </w:rPr>
        <w:t>gNB</w:t>
      </w:r>
      <w:proofErr w:type="spellEnd"/>
      <w:r w:rsidRPr="00622E84">
        <w:rPr>
          <w:rFonts w:ascii="Times New Roman" w:eastAsia="Batang" w:hAnsi="Times New Roman"/>
          <w:b/>
          <w:bCs/>
          <w:iCs/>
          <w:lang w:eastAsia="ko-KR"/>
        </w:rPr>
        <w:t xml:space="preserve">-UE channel model is confirmed. </w:t>
      </w:r>
    </w:p>
    <w:p w14:paraId="22581A76" w14:textId="605D01E3" w:rsidR="00ED4F12" w:rsidRDefault="009F7EAB" w:rsidP="00D40BAB">
      <w:pPr>
        <w:spacing w:after="120" w:line="276" w:lineRule="auto"/>
        <w:jc w:val="both"/>
        <w:rPr>
          <w:sz w:val="22"/>
          <w:szCs w:val="22"/>
          <w:lang w:val="en-GB" w:eastAsia="zh-CN"/>
        </w:rPr>
      </w:pPr>
      <w:r>
        <w:rPr>
          <w:sz w:val="22"/>
          <w:szCs w:val="22"/>
          <w:lang w:val="en-GB" w:eastAsia="zh-CN"/>
        </w:rPr>
        <w:t>In prior meetings [2-3]</w:t>
      </w:r>
      <w:r w:rsidR="008E27B6">
        <w:rPr>
          <w:sz w:val="22"/>
          <w:szCs w:val="22"/>
          <w:lang w:val="en-GB" w:eastAsia="zh-CN"/>
        </w:rPr>
        <w:t xml:space="preserve">, </w:t>
      </w:r>
      <w:r w:rsidR="00602E6A">
        <w:rPr>
          <w:sz w:val="22"/>
          <w:szCs w:val="22"/>
          <w:lang w:val="en-GB" w:eastAsia="zh-CN"/>
        </w:rPr>
        <w:t xml:space="preserve">no agreement was made </w:t>
      </w:r>
      <w:r w:rsidR="001E7D89">
        <w:rPr>
          <w:sz w:val="22"/>
          <w:szCs w:val="22"/>
          <w:lang w:val="en-GB" w:eastAsia="zh-CN"/>
        </w:rPr>
        <w:t xml:space="preserve">regarding </w:t>
      </w:r>
      <w:r w:rsidR="008E27B6">
        <w:rPr>
          <w:sz w:val="22"/>
          <w:szCs w:val="22"/>
          <w:lang w:val="en-GB" w:eastAsia="zh-CN"/>
        </w:rPr>
        <w:t>the channel model to use for UE-to-UE links</w:t>
      </w:r>
      <w:r w:rsidR="001E7D89">
        <w:rPr>
          <w:sz w:val="22"/>
          <w:szCs w:val="22"/>
          <w:lang w:val="en-GB" w:eastAsia="zh-CN"/>
        </w:rPr>
        <w:t xml:space="preserve">, while </w:t>
      </w:r>
      <w:r w:rsidR="008E27B6">
        <w:rPr>
          <w:sz w:val="22"/>
          <w:szCs w:val="22"/>
          <w:lang w:val="en-GB" w:eastAsia="zh-CN"/>
        </w:rPr>
        <w:t xml:space="preserve">RAN1 has </w:t>
      </w:r>
      <w:r w:rsidR="001E7D89">
        <w:rPr>
          <w:sz w:val="22"/>
          <w:szCs w:val="22"/>
          <w:lang w:val="en-GB" w:eastAsia="zh-CN"/>
        </w:rPr>
        <w:t xml:space="preserve">identified </w:t>
      </w:r>
      <w:r w:rsidR="007C699A">
        <w:rPr>
          <w:sz w:val="22"/>
          <w:szCs w:val="22"/>
          <w:lang w:val="en-GB" w:eastAsia="zh-CN"/>
        </w:rPr>
        <w:t xml:space="preserve">the following </w:t>
      </w:r>
      <w:r w:rsidR="001E7D89">
        <w:rPr>
          <w:sz w:val="22"/>
          <w:szCs w:val="22"/>
          <w:lang w:val="en-GB" w:eastAsia="zh-CN"/>
        </w:rPr>
        <w:t>two possible options:</w:t>
      </w:r>
    </w:p>
    <w:p w14:paraId="50D57CBE" w14:textId="77777777" w:rsidR="003C716F" w:rsidRPr="003C716F" w:rsidRDefault="003C716F" w:rsidP="00D40BAB">
      <w:pPr>
        <w:pStyle w:val="ListParagraph"/>
        <w:numPr>
          <w:ilvl w:val="0"/>
          <w:numId w:val="21"/>
        </w:numPr>
        <w:spacing w:after="120" w:line="276" w:lineRule="auto"/>
        <w:rPr>
          <w:rFonts w:ascii="Times New Roman" w:eastAsia="SimSun" w:hAnsi="Times New Roman"/>
          <w:lang w:val="en-GB" w:eastAsia="zh-CN"/>
        </w:rPr>
      </w:pPr>
      <w:r w:rsidRPr="003C716F">
        <w:rPr>
          <w:rFonts w:ascii="Times New Roman" w:eastAsia="SimSun" w:hAnsi="Times New Roman"/>
          <w:lang w:val="en-GB" w:eastAsia="zh-CN"/>
        </w:rPr>
        <w:t xml:space="preserve">Option 1: Reuse the </w:t>
      </w:r>
      <w:proofErr w:type="spellStart"/>
      <w:r w:rsidRPr="003C716F">
        <w:rPr>
          <w:rFonts w:ascii="Times New Roman" w:eastAsia="SimSun" w:hAnsi="Times New Roman"/>
          <w:lang w:val="en-GB" w:eastAsia="zh-CN"/>
        </w:rPr>
        <w:t>gNB</w:t>
      </w:r>
      <w:proofErr w:type="spellEnd"/>
      <w:r w:rsidRPr="003C716F">
        <w:rPr>
          <w:rFonts w:ascii="Times New Roman" w:eastAsia="SimSun" w:hAnsi="Times New Roman"/>
          <w:lang w:val="en-GB" w:eastAsia="zh-CN"/>
        </w:rPr>
        <w:t>-UE 5GCM in TR 38.901 with necessary modifications for both FR1 and FR2, similar as the UE-UE channel model for flexible duplex evaluation in TR38.802 for FR2.</w:t>
      </w:r>
    </w:p>
    <w:p w14:paraId="291F6FB9" w14:textId="77777777" w:rsidR="003C716F" w:rsidRPr="003C716F" w:rsidRDefault="003C716F" w:rsidP="00D40BAB">
      <w:pPr>
        <w:pStyle w:val="ListParagraph"/>
        <w:numPr>
          <w:ilvl w:val="1"/>
          <w:numId w:val="21"/>
        </w:numPr>
        <w:spacing w:after="120" w:line="276" w:lineRule="auto"/>
        <w:rPr>
          <w:rFonts w:ascii="Times New Roman" w:eastAsia="SimSun" w:hAnsi="Times New Roman"/>
          <w:lang w:val="en-GB" w:eastAsia="zh-CN"/>
        </w:rPr>
      </w:pPr>
      <w:r w:rsidRPr="003C716F">
        <w:rPr>
          <w:rFonts w:ascii="Times New Roman" w:eastAsia="SimSun" w:hAnsi="Times New Roman"/>
          <w:lang w:val="en-GB" w:eastAsia="zh-CN"/>
        </w:rPr>
        <w:t xml:space="preserve">For Indoor hotspot, reuse the </w:t>
      </w:r>
      <w:proofErr w:type="spellStart"/>
      <w:r w:rsidRPr="003C716F">
        <w:rPr>
          <w:rFonts w:ascii="Times New Roman" w:eastAsia="SimSun" w:hAnsi="Times New Roman"/>
          <w:lang w:val="en-GB" w:eastAsia="zh-CN"/>
        </w:rPr>
        <w:t>gNB</w:t>
      </w:r>
      <w:proofErr w:type="spellEnd"/>
      <w:r w:rsidRPr="003C716F">
        <w:rPr>
          <w:rFonts w:ascii="Times New Roman" w:eastAsia="SimSun" w:hAnsi="Times New Roman"/>
          <w:lang w:val="en-GB" w:eastAsia="zh-CN"/>
        </w:rPr>
        <w:t xml:space="preserve">-UE 5GCM Indoor-office in TR38.901, and for Dense urban and Urban macro, reuse the </w:t>
      </w:r>
      <w:proofErr w:type="spellStart"/>
      <w:r w:rsidRPr="003C716F">
        <w:rPr>
          <w:rFonts w:ascii="Times New Roman" w:eastAsia="SimSun" w:hAnsi="Times New Roman"/>
          <w:lang w:val="en-GB" w:eastAsia="zh-CN"/>
        </w:rPr>
        <w:t>gNB</w:t>
      </w:r>
      <w:proofErr w:type="spellEnd"/>
      <w:r w:rsidRPr="003C716F">
        <w:rPr>
          <w:rFonts w:ascii="Times New Roman" w:eastAsia="SimSun" w:hAnsi="Times New Roman"/>
          <w:lang w:val="en-GB" w:eastAsia="zh-CN"/>
        </w:rPr>
        <w:t xml:space="preserve">-UE 5GCM Umi-Street canyon in TR38.901 with necessary modification, e.g., </w:t>
      </w:r>
    </w:p>
    <w:p w14:paraId="360DD8DC" w14:textId="77777777" w:rsidR="003C716F" w:rsidRPr="003C716F" w:rsidRDefault="003C716F" w:rsidP="00D40BAB">
      <w:pPr>
        <w:pStyle w:val="ListParagraph"/>
        <w:numPr>
          <w:ilvl w:val="2"/>
          <w:numId w:val="21"/>
        </w:numPr>
        <w:spacing w:after="120" w:line="276" w:lineRule="auto"/>
        <w:rPr>
          <w:rFonts w:ascii="Times New Roman" w:eastAsia="SimSun" w:hAnsi="Times New Roman"/>
          <w:lang w:val="en-GB" w:eastAsia="zh-CN"/>
        </w:rPr>
      </w:pPr>
      <w:r w:rsidRPr="003C716F">
        <w:rPr>
          <w:rFonts w:ascii="Times New Roman" w:eastAsia="SimSun" w:hAnsi="Times New Roman"/>
          <w:lang w:val="en-GB" w:eastAsia="zh-CN"/>
        </w:rPr>
        <w:t xml:space="preserve">Replacing the </w:t>
      </w:r>
      <w:proofErr w:type="spellStart"/>
      <w:r w:rsidRPr="003C716F">
        <w:rPr>
          <w:rFonts w:ascii="Times New Roman" w:eastAsia="SimSun" w:hAnsi="Times New Roman"/>
          <w:lang w:val="en-GB" w:eastAsia="zh-CN"/>
        </w:rPr>
        <w:t>gNB’s</w:t>
      </w:r>
      <w:proofErr w:type="spellEnd"/>
      <w:r w:rsidRPr="003C716F">
        <w:rPr>
          <w:rFonts w:ascii="Times New Roman" w:eastAsia="SimSun" w:hAnsi="Times New Roman"/>
          <w:lang w:val="en-GB" w:eastAsia="zh-CN"/>
        </w:rPr>
        <w:t xml:space="preserve"> antenna height with UE’s antenna height, updating ASD and ZSD.</w:t>
      </w:r>
    </w:p>
    <w:p w14:paraId="4C4542CB" w14:textId="77777777" w:rsidR="003C716F" w:rsidRPr="003C716F" w:rsidRDefault="003C716F" w:rsidP="00D40BAB">
      <w:pPr>
        <w:pStyle w:val="ListParagraph"/>
        <w:numPr>
          <w:ilvl w:val="2"/>
          <w:numId w:val="21"/>
        </w:numPr>
        <w:spacing w:after="120" w:line="276" w:lineRule="auto"/>
        <w:rPr>
          <w:rFonts w:ascii="Times New Roman" w:eastAsia="SimSun" w:hAnsi="Times New Roman"/>
          <w:lang w:val="en-GB" w:eastAsia="zh-CN"/>
        </w:rPr>
      </w:pPr>
      <w:r w:rsidRPr="003C716F">
        <w:rPr>
          <w:rFonts w:ascii="Times New Roman" w:eastAsia="SimSun" w:hAnsi="Times New Roman" w:hint="eastAsia"/>
          <w:lang w:val="en-GB" w:eastAsia="zh-CN"/>
        </w:rPr>
        <w:t>F</w:t>
      </w:r>
      <w:r w:rsidRPr="003C716F">
        <w:rPr>
          <w:rFonts w:ascii="Times New Roman" w:eastAsia="SimSun" w:hAnsi="Times New Roman"/>
          <w:lang w:val="en-GB" w:eastAsia="zh-CN"/>
        </w:rPr>
        <w:t>FS: Other details and necessary modifications.</w:t>
      </w:r>
    </w:p>
    <w:p w14:paraId="18203B8B" w14:textId="77777777" w:rsidR="003C716F" w:rsidRPr="003C716F" w:rsidRDefault="003C716F" w:rsidP="00D40BAB">
      <w:pPr>
        <w:pStyle w:val="ListParagraph"/>
        <w:numPr>
          <w:ilvl w:val="0"/>
          <w:numId w:val="21"/>
        </w:numPr>
        <w:spacing w:after="120" w:line="276" w:lineRule="auto"/>
        <w:rPr>
          <w:rFonts w:ascii="Times New Roman" w:eastAsia="SimSun" w:hAnsi="Times New Roman"/>
          <w:lang w:val="en-GB" w:eastAsia="zh-CN"/>
        </w:rPr>
      </w:pPr>
      <w:bookmarkStart w:id="4" w:name="_Hlk102675378"/>
      <w:r w:rsidRPr="003C716F">
        <w:rPr>
          <w:rFonts w:ascii="Times New Roman" w:eastAsia="SimSun" w:hAnsi="Times New Roman"/>
          <w:lang w:val="en-GB" w:eastAsia="zh-CN"/>
        </w:rPr>
        <w:t>Option 2: Reuse the UE-UE channel model for flexible duplex evaluation in TR 38.802 for both FR1 and FR2 with necessary modifications.</w:t>
      </w:r>
    </w:p>
    <w:bookmarkEnd w:id="4"/>
    <w:p w14:paraId="6DFB9819" w14:textId="29ACD7A6" w:rsidR="001E7D89" w:rsidRDefault="003C716F" w:rsidP="00D40BAB">
      <w:pPr>
        <w:spacing w:after="120" w:line="276" w:lineRule="auto"/>
        <w:jc w:val="both"/>
        <w:rPr>
          <w:sz w:val="22"/>
          <w:szCs w:val="22"/>
          <w:lang w:val="en-GB" w:eastAsia="zh-CN"/>
        </w:rPr>
      </w:pPr>
      <w:r>
        <w:rPr>
          <w:sz w:val="22"/>
          <w:szCs w:val="22"/>
          <w:lang w:val="en-GB" w:eastAsia="zh-CN"/>
        </w:rPr>
        <w:t xml:space="preserve">In this matter, </w:t>
      </w:r>
      <w:r w:rsidR="000846CB">
        <w:rPr>
          <w:sz w:val="22"/>
          <w:szCs w:val="22"/>
          <w:lang w:val="en-GB" w:eastAsia="zh-CN"/>
        </w:rPr>
        <w:t xml:space="preserve">we have a slight preference </w:t>
      </w:r>
      <w:r w:rsidR="00884059">
        <w:rPr>
          <w:sz w:val="22"/>
          <w:szCs w:val="22"/>
          <w:lang w:val="en-GB" w:eastAsia="zh-CN"/>
        </w:rPr>
        <w:t xml:space="preserve">for </w:t>
      </w:r>
      <w:r w:rsidR="000846CB">
        <w:rPr>
          <w:sz w:val="22"/>
          <w:szCs w:val="22"/>
          <w:lang w:val="en-GB" w:eastAsia="zh-CN"/>
        </w:rPr>
        <w:t>option 1</w:t>
      </w:r>
      <w:r w:rsidR="002C08ED">
        <w:rPr>
          <w:sz w:val="22"/>
          <w:szCs w:val="22"/>
          <w:lang w:val="en-GB" w:eastAsia="zh-CN"/>
        </w:rPr>
        <w:t xml:space="preserve">, </w:t>
      </w:r>
      <w:r w:rsidR="00B4346C">
        <w:rPr>
          <w:sz w:val="22"/>
          <w:szCs w:val="22"/>
          <w:lang w:val="en-GB" w:eastAsia="zh-CN"/>
        </w:rPr>
        <w:t xml:space="preserve">so that to align the channel model for </w:t>
      </w:r>
      <w:proofErr w:type="spellStart"/>
      <w:r w:rsidR="00B4346C">
        <w:rPr>
          <w:sz w:val="22"/>
          <w:szCs w:val="22"/>
          <w:lang w:val="en-GB" w:eastAsia="zh-CN"/>
        </w:rPr>
        <w:t>gNB</w:t>
      </w:r>
      <w:proofErr w:type="spellEnd"/>
      <w:r w:rsidR="00B4346C">
        <w:rPr>
          <w:sz w:val="22"/>
          <w:szCs w:val="22"/>
          <w:lang w:val="en-GB" w:eastAsia="zh-CN"/>
        </w:rPr>
        <w:t xml:space="preserve">-to-UE and </w:t>
      </w:r>
      <w:proofErr w:type="spellStart"/>
      <w:r w:rsidR="00AD61B7">
        <w:rPr>
          <w:sz w:val="22"/>
          <w:szCs w:val="22"/>
          <w:lang w:val="en-GB" w:eastAsia="zh-CN"/>
        </w:rPr>
        <w:t>gNB</w:t>
      </w:r>
      <w:proofErr w:type="spellEnd"/>
      <w:r w:rsidR="00AD61B7">
        <w:rPr>
          <w:sz w:val="22"/>
          <w:szCs w:val="22"/>
          <w:lang w:val="en-GB" w:eastAsia="zh-CN"/>
        </w:rPr>
        <w:t>-to-</w:t>
      </w:r>
      <w:proofErr w:type="spellStart"/>
      <w:r w:rsidR="00AD61B7">
        <w:rPr>
          <w:sz w:val="22"/>
          <w:szCs w:val="22"/>
          <w:lang w:val="en-GB" w:eastAsia="zh-CN"/>
        </w:rPr>
        <w:t>gNB</w:t>
      </w:r>
      <w:proofErr w:type="spellEnd"/>
      <w:r w:rsidR="00AD61B7">
        <w:rPr>
          <w:sz w:val="22"/>
          <w:szCs w:val="22"/>
          <w:lang w:val="en-GB" w:eastAsia="zh-CN"/>
        </w:rPr>
        <w:t xml:space="preserve"> with that for UE-to-UE. Furthermore, </w:t>
      </w:r>
      <w:r w:rsidR="002C08ED">
        <w:rPr>
          <w:sz w:val="22"/>
          <w:szCs w:val="22"/>
          <w:lang w:val="en-GB" w:eastAsia="zh-CN"/>
        </w:rPr>
        <w:t>the channel model</w:t>
      </w:r>
      <w:r w:rsidR="004E774F">
        <w:rPr>
          <w:sz w:val="22"/>
          <w:szCs w:val="22"/>
          <w:lang w:val="en-GB" w:eastAsia="zh-CN"/>
        </w:rPr>
        <w:t xml:space="preserve"> for FR1 in 38.802</w:t>
      </w:r>
      <w:r w:rsidR="00FD54EF">
        <w:rPr>
          <w:sz w:val="22"/>
          <w:szCs w:val="22"/>
          <w:lang w:val="en-GB" w:eastAsia="zh-CN"/>
        </w:rPr>
        <w:t xml:space="preserve"> [</w:t>
      </w:r>
      <w:r w:rsidR="004B6455">
        <w:rPr>
          <w:sz w:val="22"/>
          <w:szCs w:val="22"/>
          <w:lang w:val="en-GB" w:eastAsia="zh-CN"/>
        </w:rPr>
        <w:t>7</w:t>
      </w:r>
      <w:r w:rsidR="00FD54EF">
        <w:rPr>
          <w:sz w:val="22"/>
          <w:szCs w:val="22"/>
          <w:lang w:val="en-GB" w:eastAsia="zh-CN"/>
        </w:rPr>
        <w:t>]</w:t>
      </w:r>
      <w:r w:rsidR="004E774F">
        <w:rPr>
          <w:sz w:val="22"/>
          <w:szCs w:val="22"/>
          <w:lang w:val="en-GB" w:eastAsia="zh-CN"/>
        </w:rPr>
        <w:t xml:space="preserve"> is meant </w:t>
      </w:r>
      <w:r w:rsidR="00ED0290">
        <w:rPr>
          <w:sz w:val="22"/>
          <w:szCs w:val="22"/>
          <w:lang w:val="en-GB" w:eastAsia="zh-CN"/>
        </w:rPr>
        <w:t xml:space="preserve">to model an </w:t>
      </w:r>
      <w:r w:rsidR="004E774F">
        <w:rPr>
          <w:sz w:val="22"/>
          <w:szCs w:val="22"/>
          <w:lang w:val="en-GB" w:eastAsia="zh-CN"/>
        </w:rPr>
        <w:t xml:space="preserve">LTE 3D channel, which </w:t>
      </w:r>
      <w:r w:rsidR="006D3E7A">
        <w:rPr>
          <w:sz w:val="22"/>
          <w:szCs w:val="22"/>
          <w:lang w:val="en-GB" w:eastAsia="zh-CN"/>
        </w:rPr>
        <w:t xml:space="preserve">may not be </w:t>
      </w:r>
      <w:r w:rsidR="00351900">
        <w:rPr>
          <w:sz w:val="22"/>
          <w:szCs w:val="22"/>
          <w:lang w:val="en-GB" w:eastAsia="zh-CN"/>
        </w:rPr>
        <w:t>best suited for current</w:t>
      </w:r>
      <w:r w:rsidR="006D3E7A">
        <w:rPr>
          <w:sz w:val="22"/>
          <w:szCs w:val="22"/>
          <w:lang w:val="en-GB" w:eastAsia="zh-CN"/>
        </w:rPr>
        <w:t xml:space="preserve"> evaluations.</w:t>
      </w:r>
    </w:p>
    <w:p w14:paraId="089207C7" w14:textId="6D1C968C" w:rsidR="00861A7F" w:rsidRDefault="00861A7F" w:rsidP="00D40BAB">
      <w:pPr>
        <w:spacing w:after="120" w:line="276" w:lineRule="auto"/>
        <w:jc w:val="both"/>
        <w:rPr>
          <w:b/>
          <w:bCs/>
          <w:sz w:val="22"/>
          <w:szCs w:val="22"/>
          <w:lang w:val="en-GB" w:eastAsia="zh-CN"/>
        </w:rPr>
      </w:pPr>
      <w:r w:rsidRPr="00DB0788">
        <w:rPr>
          <w:b/>
          <w:bCs/>
          <w:sz w:val="22"/>
          <w:szCs w:val="22"/>
          <w:lang w:val="en-GB" w:eastAsia="zh-CN"/>
        </w:rPr>
        <w:t xml:space="preserve">Proposal </w:t>
      </w:r>
      <w:r w:rsidR="00085187">
        <w:rPr>
          <w:b/>
          <w:bCs/>
          <w:sz w:val="22"/>
          <w:szCs w:val="22"/>
          <w:lang w:val="en-GB" w:eastAsia="zh-CN"/>
        </w:rPr>
        <w:t>5</w:t>
      </w:r>
      <w:r w:rsidRPr="00DB0788">
        <w:rPr>
          <w:b/>
          <w:bCs/>
          <w:sz w:val="22"/>
          <w:szCs w:val="22"/>
          <w:lang w:val="en-GB" w:eastAsia="zh-CN"/>
        </w:rPr>
        <w:t xml:space="preserve">: </w:t>
      </w:r>
    </w:p>
    <w:p w14:paraId="2D009737" w14:textId="77777777" w:rsidR="00861A7F" w:rsidRPr="00861A7F" w:rsidRDefault="00861A7F" w:rsidP="00D40BAB">
      <w:pPr>
        <w:pStyle w:val="ListParagraph"/>
        <w:numPr>
          <w:ilvl w:val="0"/>
          <w:numId w:val="22"/>
        </w:numPr>
        <w:spacing w:after="120" w:line="276"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-UE 5GCM in TR 38.901 with necessary modifications for both FR1 and FR2, similar as the UE-UE channel model for flexible duplex evaluation in TR38.802 for FR2.</w:t>
      </w:r>
    </w:p>
    <w:p w14:paraId="0AB5EA95" w14:textId="77777777" w:rsidR="00861A7F" w:rsidRPr="00861A7F" w:rsidRDefault="00861A7F" w:rsidP="00D40BAB">
      <w:pPr>
        <w:pStyle w:val="ListParagraph"/>
        <w:numPr>
          <w:ilvl w:val="1"/>
          <w:numId w:val="22"/>
        </w:numPr>
        <w:spacing w:after="120" w:line="276"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For Indoor hotspot,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Indoor-office in TR38.901, and for Dense urban and Urban macro,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Umi-Street canyon in TR38.901 with necessary modification, e.g., </w:t>
      </w:r>
    </w:p>
    <w:p w14:paraId="7FF5022F" w14:textId="77777777" w:rsidR="00861A7F" w:rsidRPr="00861A7F" w:rsidRDefault="00861A7F" w:rsidP="00D40BAB">
      <w:pPr>
        <w:pStyle w:val="ListParagraph"/>
        <w:numPr>
          <w:ilvl w:val="2"/>
          <w:numId w:val="22"/>
        </w:numPr>
        <w:spacing w:after="120" w:line="276"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Replacing the </w:t>
      </w:r>
      <w:proofErr w:type="spellStart"/>
      <w:r w:rsidRPr="00861A7F">
        <w:rPr>
          <w:rFonts w:ascii="Times New Roman" w:eastAsia="SimSun" w:hAnsi="Times New Roman"/>
          <w:b/>
          <w:bCs/>
          <w:lang w:val="en-GB" w:eastAsia="zh-CN"/>
        </w:rPr>
        <w:t>gNB’s</w:t>
      </w:r>
      <w:proofErr w:type="spellEnd"/>
      <w:r w:rsidRPr="00861A7F">
        <w:rPr>
          <w:rFonts w:ascii="Times New Roman" w:eastAsia="SimSun" w:hAnsi="Times New Roman"/>
          <w:b/>
          <w:bCs/>
          <w:lang w:val="en-GB" w:eastAsia="zh-CN"/>
        </w:rPr>
        <w:t xml:space="preserve"> antenna height with UE’s antenna height, updating ASD and ZSD.</w:t>
      </w:r>
    </w:p>
    <w:p w14:paraId="7561BDC8" w14:textId="77777777" w:rsidR="00861A7F" w:rsidRPr="00861A7F" w:rsidRDefault="00861A7F" w:rsidP="00D40BAB">
      <w:pPr>
        <w:pStyle w:val="ListParagraph"/>
        <w:numPr>
          <w:ilvl w:val="2"/>
          <w:numId w:val="22"/>
        </w:numPr>
        <w:spacing w:after="120" w:line="276" w:lineRule="auto"/>
        <w:rPr>
          <w:rFonts w:ascii="Times New Roman" w:eastAsia="SimSun" w:hAnsi="Times New Roman"/>
          <w:b/>
          <w:bCs/>
          <w:lang w:val="en-GB" w:eastAsia="zh-CN"/>
        </w:rPr>
      </w:pPr>
      <w:r w:rsidRPr="00861A7F">
        <w:rPr>
          <w:rFonts w:ascii="Times New Roman" w:eastAsia="SimSun" w:hAnsi="Times New Roman" w:hint="eastAsia"/>
          <w:b/>
          <w:bCs/>
          <w:lang w:val="en-GB" w:eastAsia="zh-CN"/>
        </w:rPr>
        <w:t>F</w:t>
      </w:r>
      <w:r w:rsidRPr="00861A7F">
        <w:rPr>
          <w:rFonts w:ascii="Times New Roman" w:eastAsia="SimSun" w:hAnsi="Times New Roman"/>
          <w:b/>
          <w:bCs/>
          <w:lang w:val="en-GB" w:eastAsia="zh-CN"/>
        </w:rPr>
        <w:t>FS: Other details and necessary modifications.</w:t>
      </w:r>
    </w:p>
    <w:p w14:paraId="4ADDCB94" w14:textId="0F3D4D03" w:rsidR="00F4140B" w:rsidRDefault="00DF4C5D" w:rsidP="00F4140B">
      <w:pPr>
        <w:pStyle w:val="Heading1"/>
        <w:jc w:val="both"/>
      </w:pPr>
      <w:r>
        <w:t xml:space="preserve">4 </w:t>
      </w:r>
      <w:r w:rsidR="00711106">
        <w:t xml:space="preserve">Other </w:t>
      </w:r>
      <w:r w:rsidR="00F4140B">
        <w:t xml:space="preserve">Assumptions </w:t>
      </w:r>
    </w:p>
    <w:p w14:paraId="3190B25B" w14:textId="77777777" w:rsidR="00143CB8" w:rsidRDefault="00FD2EC7" w:rsidP="00D40BAB">
      <w:pPr>
        <w:spacing w:after="120" w:line="276" w:lineRule="auto"/>
        <w:jc w:val="both"/>
        <w:rPr>
          <w:sz w:val="22"/>
          <w:szCs w:val="22"/>
          <w:lang w:val="en-GB" w:eastAsia="zh-CN"/>
        </w:rPr>
      </w:pPr>
      <w:r>
        <w:rPr>
          <w:sz w:val="22"/>
          <w:szCs w:val="22"/>
          <w:lang w:val="en-GB" w:eastAsia="zh-CN"/>
        </w:rPr>
        <w:t>In pr</w:t>
      </w:r>
      <w:r w:rsidR="00C81672">
        <w:rPr>
          <w:sz w:val="22"/>
          <w:szCs w:val="22"/>
          <w:lang w:val="en-GB" w:eastAsia="zh-CN"/>
        </w:rPr>
        <w:t xml:space="preserve">evious RAN1 </w:t>
      </w:r>
      <w:r w:rsidR="00C369A5">
        <w:rPr>
          <w:sz w:val="22"/>
          <w:szCs w:val="22"/>
          <w:lang w:val="en-GB" w:eastAsia="zh-CN"/>
        </w:rPr>
        <w:t>#110 meeting</w:t>
      </w:r>
      <w:r w:rsidR="00C81672">
        <w:rPr>
          <w:sz w:val="22"/>
          <w:szCs w:val="22"/>
          <w:lang w:val="en-GB" w:eastAsia="zh-CN"/>
        </w:rPr>
        <w:t xml:space="preserve"> [</w:t>
      </w:r>
      <w:r w:rsidR="006703D5">
        <w:rPr>
          <w:sz w:val="22"/>
          <w:szCs w:val="22"/>
          <w:lang w:val="en-GB" w:eastAsia="zh-CN"/>
        </w:rPr>
        <w:t>3</w:t>
      </w:r>
      <w:r w:rsidR="00C81672">
        <w:rPr>
          <w:sz w:val="22"/>
          <w:szCs w:val="22"/>
          <w:lang w:val="en-GB" w:eastAsia="zh-CN"/>
        </w:rPr>
        <w:t xml:space="preserve">], </w:t>
      </w:r>
      <w:r w:rsidR="00C369A5">
        <w:rPr>
          <w:sz w:val="22"/>
          <w:szCs w:val="22"/>
          <w:lang w:val="en-GB" w:eastAsia="zh-CN"/>
        </w:rPr>
        <w:t xml:space="preserve">the UE distribution to use </w:t>
      </w:r>
      <w:r w:rsidR="00082922">
        <w:rPr>
          <w:sz w:val="22"/>
          <w:szCs w:val="22"/>
          <w:lang w:val="en-GB" w:eastAsia="zh-CN"/>
        </w:rPr>
        <w:t>for urban macro and dense urban macro deployments was agreed</w:t>
      </w:r>
      <w:r w:rsidR="00143CB8">
        <w:rPr>
          <w:sz w:val="22"/>
          <w:szCs w:val="22"/>
          <w:lang w:val="en-GB" w:eastAsia="zh-CN"/>
        </w:rPr>
        <w:t xml:space="preserve"> as follows:</w:t>
      </w:r>
    </w:p>
    <w:tbl>
      <w:tblPr>
        <w:tblStyle w:val="TableGrid"/>
        <w:tblW w:w="0" w:type="auto"/>
        <w:tblLook w:val="04A0" w:firstRow="1" w:lastRow="0" w:firstColumn="1" w:lastColumn="0" w:noHBand="0" w:noVBand="1"/>
      </w:tblPr>
      <w:tblGrid>
        <w:gridCol w:w="9962"/>
      </w:tblGrid>
      <w:tr w:rsidR="00143CB8" w14:paraId="2F25E5AC" w14:textId="77777777" w:rsidTr="00143CB8">
        <w:tc>
          <w:tcPr>
            <w:tcW w:w="9962" w:type="dxa"/>
          </w:tcPr>
          <w:p w14:paraId="627BEF9E" w14:textId="77777777" w:rsidR="009379D0" w:rsidRPr="00C5657C" w:rsidRDefault="009379D0" w:rsidP="009379D0">
            <w:pPr>
              <w:spacing w:before="0" w:after="0"/>
              <w:rPr>
                <w:b/>
                <w:bCs/>
                <w:sz w:val="22"/>
                <w:szCs w:val="22"/>
                <w:highlight w:val="green"/>
                <w:lang w:eastAsia="ko-KR"/>
              </w:rPr>
            </w:pPr>
            <w:r w:rsidRPr="00C5657C">
              <w:rPr>
                <w:b/>
                <w:bCs/>
                <w:sz w:val="22"/>
                <w:szCs w:val="22"/>
                <w:highlight w:val="green"/>
                <w:lang w:eastAsia="ko-KR"/>
              </w:rPr>
              <w:t>Agreement</w:t>
            </w:r>
          </w:p>
          <w:p w14:paraId="47A45E82" w14:textId="77777777" w:rsidR="009379D0" w:rsidRPr="00C5657C" w:rsidRDefault="009379D0" w:rsidP="009379D0">
            <w:pPr>
              <w:spacing w:before="0" w:after="0"/>
              <w:rPr>
                <w:sz w:val="22"/>
                <w:szCs w:val="22"/>
              </w:rPr>
            </w:pPr>
            <w:r w:rsidRPr="00C5657C">
              <w:rPr>
                <w:sz w:val="22"/>
                <w:szCs w:val="22"/>
              </w:rPr>
              <w:t>Update the previous agreement as below:</w:t>
            </w:r>
          </w:p>
          <w:p w14:paraId="07CA8077" w14:textId="77777777" w:rsidR="009379D0" w:rsidRPr="00C5657C" w:rsidRDefault="009379D0" w:rsidP="009379D0">
            <w:pPr>
              <w:spacing w:before="0" w:after="0"/>
              <w:rPr>
                <w:sz w:val="22"/>
                <w:szCs w:val="22"/>
              </w:rPr>
            </w:pPr>
            <w:r w:rsidRPr="00C5657C">
              <w:rPr>
                <w:sz w:val="22"/>
                <w:szCs w:val="22"/>
              </w:rPr>
              <w:t xml:space="preserve">For UE distribution of Urban Macro and Dense Urban Macro layer, </w:t>
            </w:r>
          </w:p>
          <w:p w14:paraId="7EAF0388" w14:textId="77777777" w:rsidR="009379D0" w:rsidRPr="00C5657C" w:rsidRDefault="009379D0" w:rsidP="009379D0">
            <w:pPr>
              <w:pStyle w:val="ListParagraph"/>
              <w:numPr>
                <w:ilvl w:val="0"/>
                <w:numId w:val="6"/>
              </w:numPr>
              <w:spacing w:before="0"/>
              <w:rPr>
                <w:rFonts w:ascii="Times New Roman" w:hAnsi="Times New Roman"/>
              </w:rPr>
            </w:pPr>
            <w:r w:rsidRPr="00C5657C">
              <w:rPr>
                <w:rFonts w:ascii="Times New Roman" w:hAnsi="Times New Roman"/>
              </w:rPr>
              <w:t>Baseline: (UE clustering at least for FR1)</w:t>
            </w:r>
          </w:p>
          <w:p w14:paraId="1B27825A" w14:textId="77777777" w:rsidR="009379D0" w:rsidRPr="00C5657C" w:rsidRDefault="009379D0" w:rsidP="009379D0">
            <w:pPr>
              <w:pStyle w:val="ListParagraph"/>
              <w:numPr>
                <w:ilvl w:val="1"/>
                <w:numId w:val="6"/>
              </w:numPr>
              <w:spacing w:before="0"/>
              <w:rPr>
                <w:rFonts w:ascii="Times New Roman" w:hAnsi="Times New Roman"/>
              </w:rPr>
            </w:pPr>
            <w:r w:rsidRPr="00C5657C">
              <w:rPr>
                <w:rFonts w:ascii="Times New Roman" w:hAnsi="Times New Roman"/>
                <w:i/>
                <w:iCs/>
              </w:rPr>
              <w:t>M</w:t>
            </w:r>
            <w:r w:rsidRPr="00C5657C">
              <w:rPr>
                <w:rFonts w:ascii="Times New Roman" w:hAnsi="Times New Roman"/>
              </w:rPr>
              <w:t xml:space="preserve"> users per macro TRP</w:t>
            </w:r>
          </w:p>
          <w:p w14:paraId="55C0799B"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 xml:space="preserve">Step 1: Randomly drop </w:t>
            </w:r>
            <w:r w:rsidRPr="00C5657C">
              <w:rPr>
                <w:rFonts w:ascii="Times New Roman" w:hAnsi="Times New Roman"/>
                <w:i/>
                <w:iCs/>
              </w:rPr>
              <w:t>X</w:t>
            </w:r>
            <w:r w:rsidRPr="00C5657C">
              <w:rPr>
                <w:rFonts w:ascii="Times New Roman" w:hAnsi="Times New Roman"/>
              </w:rPr>
              <w:t xml:space="preserve"> UE cluster centers within one macro cell geographical area considering the minimum distance between macro TRP to UE cluster center as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and the minimum distance between two UE cluster centers as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rPr>
              <w:t xml:space="preserve"> </w:t>
            </w:r>
          </w:p>
          <w:p w14:paraId="54061104"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 xml:space="preserve">Step 2: </w:t>
            </w:r>
            <w:r w:rsidRPr="00C5657C">
              <w:rPr>
                <w:rFonts w:ascii="Times New Roman" w:hAnsi="Times New Roman"/>
                <w:i/>
              </w:rPr>
              <w:t>Y%</w:t>
            </w:r>
            <w:r w:rsidRPr="00C5657C">
              <w:rPr>
                <w:rFonts w:ascii="Times New Roman" w:hAnsi="Times New Roman"/>
              </w:rPr>
              <w:t xml:space="preserve"> UEs are randomly and uniformly dropped within the UE clusters with the radius of R, (1-</w:t>
            </w:r>
            <w:r w:rsidRPr="00C5657C">
              <w:rPr>
                <w:rFonts w:ascii="Times New Roman" w:hAnsi="Times New Roman"/>
                <w:i/>
              </w:rPr>
              <w:t>Y%</w:t>
            </w:r>
            <w:r w:rsidRPr="00C5657C">
              <w:rPr>
                <w:rFonts w:ascii="Times New Roman" w:hAnsi="Times New Roman"/>
              </w:rPr>
              <w:t>) users randomly and uniformly dropped in the macro geographical area outside the clusters</w:t>
            </w:r>
          </w:p>
          <w:p w14:paraId="07C79AE7"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Note: UEs dropped within the UE cluster(s) are indoor with 3km/h; UEs dropped outside the UE cluster(s) are outdoor in car with 30km/h</w:t>
            </w:r>
          </w:p>
          <w:p w14:paraId="0F8E383C"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5E0FFEA2" w14:textId="77777777" w:rsidR="009379D0" w:rsidRPr="00C5657C" w:rsidRDefault="009379D0" w:rsidP="009379D0">
            <w:pPr>
              <w:pStyle w:val="ListParagraph"/>
              <w:numPr>
                <w:ilvl w:val="3"/>
                <w:numId w:val="6"/>
              </w:numPr>
              <w:spacing w:before="0"/>
              <w:rPr>
                <w:rFonts w:ascii="Times New Roman" w:hAnsi="Times New Roman"/>
              </w:rPr>
            </w:pPr>
            <w:r w:rsidRPr="00C5657C">
              <w:rPr>
                <w:rFonts w:ascii="Times New Roman" w:hAnsi="Times New Roman"/>
              </w:rPr>
              <w:t xml:space="preserve">Outdoor UEs: 1.5 m; </w:t>
            </w:r>
          </w:p>
          <w:p w14:paraId="26A86678" w14:textId="77777777" w:rsidR="009379D0" w:rsidRPr="00C5657C" w:rsidRDefault="009379D0" w:rsidP="009379D0">
            <w:pPr>
              <w:pStyle w:val="ListParagraph"/>
              <w:numPr>
                <w:ilvl w:val="3"/>
                <w:numId w:val="6"/>
              </w:numPr>
              <w:spacing w:before="0"/>
              <w:rPr>
                <w:rFonts w:ascii="Times New Roman" w:hAnsi="Times New Roman"/>
              </w:rPr>
            </w:pPr>
            <w:r w:rsidRPr="00C5657C">
              <w:rPr>
                <w:rFonts w:ascii="Times New Roman" w:hAnsi="Times New Roman"/>
              </w:rPr>
              <w:t xml:space="preserve">FFS: Indoor UEs height </w:t>
            </w:r>
          </w:p>
          <w:p w14:paraId="256FC65D"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Y%=80%</w:t>
            </w:r>
          </w:p>
          <w:p w14:paraId="4C199D2D"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 xml:space="preserve">FFS the values of </w:t>
            </w:r>
            <w:r w:rsidRPr="00C5657C">
              <w:rPr>
                <w:rFonts w:ascii="Times New Roman" w:hAnsi="Times New Roman"/>
                <w:i/>
                <w:iCs/>
              </w:rPr>
              <w:t>M</w:t>
            </w:r>
            <w:r w:rsidRPr="00C5657C">
              <w:rPr>
                <w:rFonts w:ascii="Times New Roman" w:hAnsi="Times New Roman"/>
              </w:rPr>
              <w:t>, X</w:t>
            </w:r>
            <w:r w:rsidRPr="00C5657C">
              <w:rPr>
                <w:rFonts w:ascii="Times New Roman" w:hAnsi="Times New Roman"/>
                <w:i/>
              </w:rPr>
              <w:t xml:space="preserve">,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i/>
              </w:rPr>
              <w:t xml:space="preserve">, </w:t>
            </w:r>
            <w:r w:rsidRPr="00C5657C">
              <w:rPr>
                <w:rFonts w:ascii="Times New Roman" w:hAnsi="Times New Roman"/>
                <w:iCs/>
              </w:rPr>
              <w:t>R</w:t>
            </w:r>
          </w:p>
          <w:p w14:paraId="0DAF9474" w14:textId="77777777" w:rsidR="009379D0" w:rsidRPr="00C5657C" w:rsidRDefault="009379D0" w:rsidP="009379D0">
            <w:pPr>
              <w:pStyle w:val="ListParagraph"/>
              <w:numPr>
                <w:ilvl w:val="0"/>
                <w:numId w:val="6"/>
              </w:numPr>
              <w:spacing w:before="0"/>
              <w:rPr>
                <w:rFonts w:ascii="Times New Roman" w:hAnsi="Times New Roman"/>
              </w:rPr>
            </w:pPr>
            <w:r w:rsidRPr="00C5657C">
              <w:rPr>
                <w:rFonts w:ascii="Times New Roman" w:hAnsi="Times New Roman"/>
              </w:rPr>
              <w:t xml:space="preserve">Optional: </w:t>
            </w:r>
          </w:p>
          <w:p w14:paraId="23DED619" w14:textId="77777777" w:rsidR="009379D0" w:rsidRPr="00C5657C" w:rsidRDefault="009379D0" w:rsidP="009379D0">
            <w:pPr>
              <w:pStyle w:val="ListParagraph"/>
              <w:numPr>
                <w:ilvl w:val="1"/>
                <w:numId w:val="6"/>
              </w:numPr>
              <w:spacing w:before="0"/>
              <w:rPr>
                <w:rFonts w:ascii="Times New Roman" w:hAnsi="Times New Roman"/>
              </w:rPr>
            </w:pPr>
            <w:r w:rsidRPr="00C5657C">
              <w:rPr>
                <w:rFonts w:ascii="Times New Roman" w:hAnsi="Times New Roman"/>
              </w:rPr>
              <w:t>10 users per macro TRP (per direction), and all users are randomly and uniformly dropped within the macro cell</w:t>
            </w:r>
          </w:p>
          <w:p w14:paraId="36C83A26" w14:textId="77777777" w:rsidR="009379D0" w:rsidRPr="00C5657C" w:rsidRDefault="009379D0" w:rsidP="009379D0">
            <w:pPr>
              <w:pStyle w:val="ListParagraph"/>
              <w:numPr>
                <w:ilvl w:val="1"/>
                <w:numId w:val="6"/>
              </w:numPr>
              <w:spacing w:before="0"/>
              <w:rPr>
                <w:rFonts w:ascii="Times New Roman" w:hAnsi="Times New Roman"/>
              </w:rPr>
            </w:pPr>
            <w:r w:rsidRPr="00C5657C">
              <w:rPr>
                <w:rFonts w:ascii="Times New Roman" w:hAnsi="Times New Roman"/>
              </w:rPr>
              <w:t>At least for FR1: 20% outdoor in cars: 30km/h; 80% indoor in houses: 3km/h</w:t>
            </w:r>
          </w:p>
          <w:p w14:paraId="3A6B9F11"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 xml:space="preserve">Outdoor UEs: 1.5 m; </w:t>
            </w:r>
          </w:p>
          <w:p w14:paraId="4DC23228" w14:textId="77777777" w:rsidR="009379D0" w:rsidRPr="00C5657C" w:rsidRDefault="009379D0" w:rsidP="009379D0">
            <w:pPr>
              <w:pStyle w:val="ListParagraph"/>
              <w:numPr>
                <w:ilvl w:val="2"/>
                <w:numId w:val="6"/>
              </w:numPr>
              <w:spacing w:before="0"/>
              <w:rPr>
                <w:rFonts w:ascii="Times New Roman" w:hAnsi="Times New Roman"/>
              </w:rPr>
            </w:pPr>
            <w:r w:rsidRPr="00C5657C">
              <w:rPr>
                <w:rFonts w:ascii="Times New Roman" w:hAnsi="Times New Roman"/>
              </w:rPr>
              <w:t>Indoor UEs: 3(</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1) + 1.5;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uniform(1,</w:t>
            </w:r>
            <w:r w:rsidRPr="00C5657C">
              <w:rPr>
                <w:rFonts w:ascii="Times New Roman" w:eastAsia="DengXian" w:hAnsi="Times New Roman"/>
              </w:rPr>
              <w:t xml:space="preserve">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where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uniform(4,8) [refer to TR 36.873 Table 6-1]</w:t>
            </w:r>
          </w:p>
          <w:p w14:paraId="4F09343D" w14:textId="541ED142" w:rsidR="00143CB8" w:rsidRPr="009379D0" w:rsidRDefault="009379D0" w:rsidP="009379D0">
            <w:pPr>
              <w:pStyle w:val="ListParagraph"/>
              <w:numPr>
                <w:ilvl w:val="2"/>
                <w:numId w:val="6"/>
              </w:numPr>
              <w:spacing w:before="0"/>
              <w:rPr>
                <w:rFonts w:ascii="Times New Roman" w:hAnsi="Times New Roman"/>
              </w:rPr>
            </w:pPr>
            <w:r w:rsidRPr="00C5657C">
              <w:rPr>
                <w:rFonts w:ascii="Times New Roman" w:hAnsi="Times New Roman"/>
              </w:rPr>
              <w:t>FFS: FR2 details</w:t>
            </w:r>
          </w:p>
        </w:tc>
      </w:tr>
    </w:tbl>
    <w:p w14:paraId="6C61CC90" w14:textId="77777777" w:rsidR="00143CB8" w:rsidRDefault="00143CB8" w:rsidP="00D40BAB">
      <w:pPr>
        <w:spacing w:after="120" w:line="276" w:lineRule="auto"/>
        <w:jc w:val="both"/>
        <w:rPr>
          <w:sz w:val="22"/>
          <w:szCs w:val="22"/>
          <w:lang w:val="en-GB" w:eastAsia="zh-CN"/>
        </w:rPr>
      </w:pPr>
    </w:p>
    <w:p w14:paraId="75AD0B20" w14:textId="70639A99" w:rsidR="00C369A5" w:rsidRDefault="00C369A5" w:rsidP="00D40BAB">
      <w:pPr>
        <w:spacing w:after="120" w:line="276" w:lineRule="auto"/>
        <w:jc w:val="both"/>
        <w:rPr>
          <w:sz w:val="22"/>
          <w:szCs w:val="22"/>
          <w:lang w:val="en-GB" w:eastAsia="zh-CN"/>
        </w:rPr>
      </w:pPr>
      <w:r>
        <w:rPr>
          <w:sz w:val="22"/>
          <w:szCs w:val="22"/>
          <w:lang w:val="en-GB" w:eastAsia="zh-CN"/>
        </w:rPr>
        <w:t xml:space="preserve"> </w:t>
      </w:r>
      <w:r w:rsidR="009379D0">
        <w:rPr>
          <w:sz w:val="22"/>
          <w:szCs w:val="22"/>
          <w:lang w:val="en-GB" w:eastAsia="zh-CN"/>
        </w:rPr>
        <w:t xml:space="preserve">However, some of the details have been left for </w:t>
      </w:r>
      <w:r w:rsidR="001F025E">
        <w:rPr>
          <w:sz w:val="22"/>
          <w:szCs w:val="22"/>
          <w:lang w:val="en-GB" w:eastAsia="zh-CN"/>
        </w:rPr>
        <w:t xml:space="preserve">further study. In this matter, </w:t>
      </w:r>
    </w:p>
    <w:p w14:paraId="24AF30BA" w14:textId="437BBEDD" w:rsidR="00511D2D" w:rsidRPr="00511D2D" w:rsidRDefault="00511D2D" w:rsidP="00EA3358">
      <w:pPr>
        <w:pStyle w:val="ListParagraph"/>
        <w:numPr>
          <w:ilvl w:val="0"/>
          <w:numId w:val="41"/>
        </w:numPr>
        <w:spacing w:after="120" w:line="276" w:lineRule="auto"/>
        <w:rPr>
          <w:rFonts w:ascii="Times New Roman" w:eastAsia="SimSun" w:hAnsi="Times New Roman"/>
          <w:lang w:val="en-GB" w:eastAsia="zh-CN"/>
        </w:rPr>
      </w:pPr>
      <w:r w:rsidRPr="00511D2D">
        <w:rPr>
          <w:rFonts w:ascii="Times New Roman" w:eastAsia="SimSun" w:hAnsi="Times New Roman"/>
          <w:lang w:val="en-GB" w:eastAsia="zh-CN"/>
        </w:rPr>
        <w:t>The value of M</w:t>
      </w:r>
      <w:r>
        <w:rPr>
          <w:rFonts w:ascii="Times New Roman" w:eastAsia="SimSun" w:hAnsi="Times New Roman"/>
          <w:lang w:val="en-GB" w:eastAsia="zh-CN"/>
        </w:rPr>
        <w:t xml:space="preserve">, which indicates </w:t>
      </w:r>
      <w:r w:rsidRPr="00511D2D">
        <w:rPr>
          <w:rFonts w:ascii="Times New Roman" w:eastAsia="SimSun" w:hAnsi="Times New Roman"/>
          <w:lang w:val="en-GB" w:eastAsia="zh-CN"/>
        </w:rPr>
        <w:t>the number of UEs per macro TRP</w:t>
      </w:r>
      <w:r w:rsidR="005C4B00">
        <w:rPr>
          <w:rFonts w:ascii="Times New Roman" w:eastAsia="SimSun" w:hAnsi="Times New Roman"/>
          <w:lang w:val="en-GB" w:eastAsia="zh-CN"/>
        </w:rPr>
        <w:t>,</w:t>
      </w:r>
      <w:r w:rsidRPr="00511D2D">
        <w:rPr>
          <w:rFonts w:ascii="Times New Roman" w:eastAsia="SimSun" w:hAnsi="Times New Roman"/>
          <w:lang w:val="en-GB" w:eastAsia="zh-CN"/>
        </w:rPr>
        <w:t xml:space="preserve"> </w:t>
      </w:r>
      <w:r>
        <w:rPr>
          <w:rFonts w:ascii="Times New Roman" w:eastAsia="SimSun" w:hAnsi="Times New Roman"/>
          <w:lang w:val="en-GB" w:eastAsia="zh-CN"/>
        </w:rPr>
        <w:t xml:space="preserve">could </w:t>
      </w:r>
      <w:r w:rsidRPr="00511D2D">
        <w:rPr>
          <w:rFonts w:ascii="Times New Roman" w:eastAsia="SimSun" w:hAnsi="Times New Roman"/>
          <w:lang w:val="en-GB" w:eastAsia="zh-CN"/>
        </w:rPr>
        <w:t>be set to 10 users</w:t>
      </w:r>
      <w:r>
        <w:rPr>
          <w:rFonts w:ascii="Times New Roman" w:eastAsia="SimSun" w:hAnsi="Times New Roman"/>
          <w:lang w:val="en-GB" w:eastAsia="zh-CN"/>
        </w:rPr>
        <w:t>.</w:t>
      </w:r>
    </w:p>
    <w:p w14:paraId="6FED22BD" w14:textId="1B00E0BA" w:rsidR="00511D2D" w:rsidRPr="00511D2D" w:rsidRDefault="00511D2D" w:rsidP="00EA3358">
      <w:pPr>
        <w:pStyle w:val="ListParagraph"/>
        <w:numPr>
          <w:ilvl w:val="0"/>
          <w:numId w:val="41"/>
        </w:numPr>
        <w:spacing w:after="120" w:line="276" w:lineRule="auto"/>
        <w:rPr>
          <w:rFonts w:ascii="Times New Roman" w:eastAsia="SimSun" w:hAnsi="Times New Roman"/>
          <w:lang w:val="en-GB" w:eastAsia="zh-CN"/>
        </w:rPr>
      </w:pPr>
      <w:r>
        <w:rPr>
          <w:rFonts w:ascii="Times New Roman" w:eastAsia="SimSun" w:hAnsi="Times New Roman"/>
          <w:lang w:val="en-GB" w:eastAsia="zh-CN"/>
        </w:rPr>
        <w:t xml:space="preserve">The value of </w:t>
      </w:r>
      <w:r w:rsidRPr="00511D2D">
        <w:rPr>
          <w:rFonts w:ascii="Times New Roman" w:eastAsia="SimSun" w:hAnsi="Times New Roman"/>
          <w:lang w:val="en-GB" w:eastAsia="zh-CN"/>
        </w:rPr>
        <w:t xml:space="preserve">X, which is the number of UE cluster </w:t>
      </w:r>
      <w:proofErr w:type="spellStart"/>
      <w:r w:rsidRPr="00511D2D">
        <w:rPr>
          <w:rFonts w:ascii="Times New Roman" w:eastAsia="SimSun" w:hAnsi="Times New Roman"/>
          <w:lang w:val="en-GB" w:eastAsia="zh-CN"/>
        </w:rPr>
        <w:t>centers</w:t>
      </w:r>
      <w:proofErr w:type="spellEnd"/>
      <w:r w:rsidRPr="00511D2D">
        <w:rPr>
          <w:rFonts w:ascii="Times New Roman" w:eastAsia="SimSun" w:hAnsi="Times New Roman"/>
          <w:lang w:val="en-GB" w:eastAsia="zh-CN"/>
        </w:rPr>
        <w:t xml:space="preserve"> within one macro cell geographical area</w:t>
      </w:r>
      <w:r w:rsidR="005C4B00">
        <w:rPr>
          <w:rFonts w:ascii="Times New Roman" w:eastAsia="SimSun" w:hAnsi="Times New Roman"/>
          <w:lang w:val="en-GB" w:eastAsia="zh-CN"/>
        </w:rPr>
        <w:t>,</w:t>
      </w:r>
      <w:r w:rsidRPr="00511D2D">
        <w:rPr>
          <w:rFonts w:ascii="Times New Roman" w:eastAsia="SimSun" w:hAnsi="Times New Roman"/>
          <w:lang w:val="en-GB" w:eastAsia="zh-CN"/>
        </w:rPr>
        <w:t xml:space="preserve"> could be set to either 1 or 3.</w:t>
      </w:r>
    </w:p>
    <w:p w14:paraId="775A9E53" w14:textId="3B626D2E" w:rsidR="00511D2D" w:rsidRPr="00511D2D" w:rsidRDefault="005E452C" w:rsidP="00EA3358">
      <w:pPr>
        <w:pStyle w:val="ListParagraph"/>
        <w:numPr>
          <w:ilvl w:val="0"/>
          <w:numId w:val="41"/>
        </w:numPr>
        <w:spacing w:after="120" w:line="276" w:lineRule="auto"/>
        <w:rPr>
          <w:rFonts w:ascii="Times New Roman" w:eastAsia="SimSun" w:hAnsi="Times New Roman"/>
          <w:lang w:val="en-GB" w:eastAsia="zh-CN"/>
        </w:rPr>
      </w:pPr>
      <w:r>
        <w:rPr>
          <w:rFonts w:ascii="Times New Roman" w:eastAsia="SimSun" w:hAnsi="Times New Roman"/>
          <w:lang w:val="en-GB" w:eastAsia="zh-CN"/>
        </w:rPr>
        <w:t>The value of</w:t>
      </w:r>
      <w:r w:rsidR="00511D2D" w:rsidRPr="00511D2D">
        <w:rPr>
          <w:rFonts w:ascii="Times New Roman" w:eastAsia="SimSun" w:hAnsi="Times New Roman"/>
          <w:lang w:val="en-GB" w:eastAsia="zh-CN"/>
        </w:rPr>
        <w:t xml:space="preserve"> </w:t>
      </w:r>
      <w:proofErr w:type="spellStart"/>
      <w:r w:rsidR="00511D2D" w:rsidRPr="00511D2D">
        <w:rPr>
          <w:rFonts w:ascii="Times New Roman" w:hAnsi="Times New Roman"/>
        </w:rPr>
        <w:t>D</w:t>
      </w:r>
      <w:r w:rsidR="00511D2D" w:rsidRPr="00511D2D">
        <w:rPr>
          <w:rFonts w:ascii="Times New Roman" w:hAnsi="Times New Roman"/>
          <w:vertAlign w:val="subscript"/>
        </w:rPr>
        <w:t>macro</w:t>
      </w:r>
      <w:proofErr w:type="spellEnd"/>
      <w:r w:rsidR="00511D2D" w:rsidRPr="00511D2D">
        <w:rPr>
          <w:rFonts w:ascii="Times New Roman" w:hAnsi="Times New Roman"/>
          <w:vertAlign w:val="subscript"/>
        </w:rPr>
        <w:t>-to-cluster</w:t>
      </w:r>
      <w:r w:rsidR="00511D2D" w:rsidRPr="00511D2D">
        <w:rPr>
          <w:rFonts w:ascii="Times New Roman" w:hAnsi="Times New Roman"/>
        </w:rPr>
        <w:t xml:space="preserve">, </w:t>
      </w:r>
      <w:proofErr w:type="spellStart"/>
      <w:r w:rsidR="00511D2D" w:rsidRPr="00511D2D">
        <w:rPr>
          <w:rFonts w:ascii="Times New Roman" w:hAnsi="Times New Roman"/>
        </w:rPr>
        <w:t>D</w:t>
      </w:r>
      <w:r w:rsidR="00511D2D" w:rsidRPr="00511D2D">
        <w:rPr>
          <w:rFonts w:ascii="Times New Roman" w:hAnsi="Times New Roman"/>
          <w:vertAlign w:val="subscript"/>
        </w:rPr>
        <w:t>inter</w:t>
      </w:r>
      <w:proofErr w:type="spellEnd"/>
      <w:r w:rsidR="00511D2D" w:rsidRPr="00511D2D">
        <w:rPr>
          <w:rFonts w:ascii="Times New Roman" w:hAnsi="Times New Roman"/>
          <w:vertAlign w:val="subscript"/>
        </w:rPr>
        <w:t>-cluster</w:t>
      </w:r>
      <w:r w:rsidR="00511D2D" w:rsidRPr="00511D2D">
        <w:rPr>
          <w:rFonts w:ascii="Times New Roman" w:hAnsi="Times New Roman"/>
        </w:rPr>
        <w:t>, and R</w:t>
      </w:r>
      <w:r w:rsidR="00511D2D">
        <w:rPr>
          <w:rFonts w:ascii="Times New Roman" w:hAnsi="Times New Roman"/>
        </w:rPr>
        <w:t xml:space="preserve">, which indicate </w:t>
      </w:r>
      <w:r w:rsidR="00511D2D" w:rsidRPr="00511D2D">
        <w:rPr>
          <w:rFonts w:ascii="Times New Roman" w:eastAsia="SimSun" w:hAnsi="Times New Roman"/>
          <w:lang w:val="en-GB" w:eastAsia="zh-CN"/>
        </w:rPr>
        <w:t>macro-to cluster and cluster-to-cluster minimum distance and the radium of a cluster</w:t>
      </w:r>
      <w:r w:rsidR="00511D2D">
        <w:rPr>
          <w:rFonts w:ascii="Times New Roman" w:eastAsia="SimSun" w:hAnsi="Times New Roman"/>
          <w:lang w:val="en-GB" w:eastAsia="zh-CN"/>
        </w:rPr>
        <w:t xml:space="preserve">, </w:t>
      </w:r>
      <w:r>
        <w:rPr>
          <w:rFonts w:ascii="Times New Roman" w:eastAsia="SimSun" w:hAnsi="Times New Roman"/>
          <w:lang w:val="en-GB" w:eastAsia="zh-CN"/>
        </w:rPr>
        <w:t>respectively</w:t>
      </w:r>
      <w:r w:rsidR="003138AD">
        <w:rPr>
          <w:rFonts w:ascii="Times New Roman" w:eastAsia="SimSun" w:hAnsi="Times New Roman"/>
          <w:lang w:val="en-GB" w:eastAsia="zh-CN"/>
        </w:rPr>
        <w:t>, could be set as follows</w:t>
      </w:r>
      <w:r>
        <w:rPr>
          <w:rFonts w:ascii="Times New Roman" w:eastAsia="SimSun" w:hAnsi="Times New Roman"/>
          <w:lang w:val="en-GB" w:eastAsia="zh-CN"/>
        </w:rPr>
        <w:t>:</w:t>
      </w:r>
    </w:p>
    <w:p w14:paraId="6A78C51E" w14:textId="3F43D46F" w:rsidR="00511D2D" w:rsidRPr="00511D2D" w:rsidRDefault="00511D2D" w:rsidP="00EA3358">
      <w:pPr>
        <w:pStyle w:val="ListParagraph"/>
        <w:numPr>
          <w:ilvl w:val="1"/>
          <w:numId w:val="41"/>
        </w:numPr>
        <w:spacing w:after="120" w:line="276" w:lineRule="auto"/>
        <w:rPr>
          <w:rFonts w:ascii="Times New Roman" w:eastAsia="SimSun" w:hAnsi="Times New Roman"/>
          <w:lang w:val="en-GB" w:eastAsia="zh-CN"/>
        </w:rPr>
      </w:pPr>
      <w:r w:rsidRPr="00511D2D">
        <w:rPr>
          <w:rFonts w:ascii="Times New Roman" w:eastAsia="SimSun" w:hAnsi="Times New Roman"/>
          <w:lang w:val="en-GB" w:eastAsia="zh-CN"/>
        </w:rPr>
        <w:t xml:space="preserve">For Urban Macro for FR1: </w:t>
      </w:r>
      <w:proofErr w:type="spellStart"/>
      <w:r w:rsidR="005E452C" w:rsidRPr="00511D2D">
        <w:rPr>
          <w:rFonts w:ascii="Times New Roman" w:hAnsi="Times New Roman"/>
        </w:rPr>
        <w:t>D</w:t>
      </w:r>
      <w:r w:rsidR="005E452C" w:rsidRPr="00511D2D">
        <w:rPr>
          <w:rFonts w:ascii="Times New Roman" w:hAnsi="Times New Roman"/>
          <w:vertAlign w:val="subscript"/>
        </w:rPr>
        <w:t>macro</w:t>
      </w:r>
      <w:proofErr w:type="spellEnd"/>
      <w:r w:rsidR="005E452C" w:rsidRPr="00511D2D">
        <w:rPr>
          <w:rFonts w:ascii="Times New Roman" w:hAnsi="Times New Roman"/>
          <w:vertAlign w:val="subscript"/>
        </w:rPr>
        <w:t>-to-cluster</w:t>
      </w:r>
      <w:r w:rsidR="005E452C" w:rsidRPr="00511D2D">
        <w:rPr>
          <w:rFonts w:ascii="Times New Roman" w:eastAsia="SimSun" w:hAnsi="Times New Roman"/>
          <w:lang w:val="en-GB" w:eastAsia="zh-CN"/>
        </w:rPr>
        <w:t xml:space="preserve"> </w:t>
      </w:r>
      <w:r w:rsidRPr="00511D2D">
        <w:rPr>
          <w:rFonts w:ascii="Times New Roman" w:eastAsia="SimSun" w:hAnsi="Times New Roman"/>
          <w:lang w:val="en-GB" w:eastAsia="zh-CN"/>
        </w:rPr>
        <w:t xml:space="preserve">= [262.5 m], </w:t>
      </w:r>
      <w:proofErr w:type="spellStart"/>
      <w:r w:rsidR="005E452C" w:rsidRPr="00511D2D">
        <w:rPr>
          <w:rFonts w:ascii="Times New Roman" w:hAnsi="Times New Roman"/>
        </w:rPr>
        <w:t>D</w:t>
      </w:r>
      <w:r w:rsidR="005E452C" w:rsidRPr="00511D2D">
        <w:rPr>
          <w:rFonts w:ascii="Times New Roman" w:hAnsi="Times New Roman"/>
          <w:vertAlign w:val="subscript"/>
        </w:rPr>
        <w:t>inter</w:t>
      </w:r>
      <w:proofErr w:type="spellEnd"/>
      <w:r w:rsidR="005E452C" w:rsidRPr="00511D2D">
        <w:rPr>
          <w:rFonts w:ascii="Times New Roman" w:hAnsi="Times New Roman"/>
          <w:vertAlign w:val="subscript"/>
        </w:rPr>
        <w:t>-cluster</w:t>
      </w:r>
      <w:r w:rsidR="005E452C" w:rsidRPr="00511D2D">
        <w:rPr>
          <w:rFonts w:ascii="Times New Roman" w:eastAsia="SimSun" w:hAnsi="Times New Roman"/>
          <w:lang w:val="en-GB" w:eastAsia="zh-CN"/>
        </w:rPr>
        <w:t xml:space="preserve"> </w:t>
      </w:r>
      <w:r w:rsidRPr="00511D2D">
        <w:rPr>
          <w:rFonts w:ascii="Times New Roman" w:eastAsia="SimSun" w:hAnsi="Times New Roman"/>
          <w:lang w:val="en-GB" w:eastAsia="zh-CN"/>
        </w:rPr>
        <w:t>= [114.8 m], R = [72.3 m]</w:t>
      </w:r>
    </w:p>
    <w:p w14:paraId="362F108D" w14:textId="7CDBFD01" w:rsidR="00511D2D" w:rsidRPr="00511D2D" w:rsidRDefault="00511D2D" w:rsidP="00EA3358">
      <w:pPr>
        <w:pStyle w:val="ListParagraph"/>
        <w:numPr>
          <w:ilvl w:val="1"/>
          <w:numId w:val="41"/>
        </w:numPr>
        <w:spacing w:after="120" w:line="276" w:lineRule="auto"/>
        <w:rPr>
          <w:rFonts w:ascii="Times New Roman" w:eastAsia="SimSun" w:hAnsi="Times New Roman"/>
          <w:lang w:val="en-GB" w:eastAsia="zh-CN"/>
        </w:rPr>
      </w:pPr>
      <w:r w:rsidRPr="00511D2D">
        <w:rPr>
          <w:rFonts w:ascii="Times New Roman" w:eastAsia="SimSun" w:hAnsi="Times New Roman"/>
          <w:lang w:val="en-GB" w:eastAsia="zh-CN"/>
        </w:rPr>
        <w:t xml:space="preserve">For Dense Urban Macro layer for FR1 and FR2-1: </w:t>
      </w:r>
      <w:proofErr w:type="spellStart"/>
      <w:r w:rsidR="005E452C" w:rsidRPr="00511D2D">
        <w:rPr>
          <w:rFonts w:ascii="Times New Roman" w:hAnsi="Times New Roman"/>
        </w:rPr>
        <w:t>D</w:t>
      </w:r>
      <w:r w:rsidR="005E452C" w:rsidRPr="00511D2D">
        <w:rPr>
          <w:rFonts w:ascii="Times New Roman" w:hAnsi="Times New Roman"/>
          <w:vertAlign w:val="subscript"/>
        </w:rPr>
        <w:t>macro</w:t>
      </w:r>
      <w:proofErr w:type="spellEnd"/>
      <w:r w:rsidR="005E452C" w:rsidRPr="00511D2D">
        <w:rPr>
          <w:rFonts w:ascii="Times New Roman" w:hAnsi="Times New Roman"/>
          <w:vertAlign w:val="subscript"/>
        </w:rPr>
        <w:t>-to-cluster</w:t>
      </w:r>
      <w:r w:rsidR="005E452C" w:rsidRPr="00511D2D">
        <w:rPr>
          <w:rFonts w:ascii="Times New Roman" w:eastAsia="SimSun" w:hAnsi="Times New Roman"/>
          <w:lang w:val="en-GB" w:eastAsia="zh-CN"/>
        </w:rPr>
        <w:t xml:space="preserve"> </w:t>
      </w:r>
      <w:r w:rsidRPr="00511D2D">
        <w:rPr>
          <w:rFonts w:ascii="Times New Roman" w:eastAsia="SimSun" w:hAnsi="Times New Roman"/>
          <w:lang w:val="en-GB" w:eastAsia="zh-CN"/>
        </w:rPr>
        <w:t xml:space="preserve">= [105 m], </w:t>
      </w:r>
      <w:proofErr w:type="spellStart"/>
      <w:r w:rsidR="005E452C" w:rsidRPr="00511D2D">
        <w:rPr>
          <w:rFonts w:ascii="Times New Roman" w:hAnsi="Times New Roman"/>
        </w:rPr>
        <w:t>D</w:t>
      </w:r>
      <w:r w:rsidR="005E452C" w:rsidRPr="00511D2D">
        <w:rPr>
          <w:rFonts w:ascii="Times New Roman" w:hAnsi="Times New Roman"/>
          <w:vertAlign w:val="subscript"/>
        </w:rPr>
        <w:t>inter</w:t>
      </w:r>
      <w:proofErr w:type="spellEnd"/>
      <w:r w:rsidR="005E452C" w:rsidRPr="00511D2D">
        <w:rPr>
          <w:rFonts w:ascii="Times New Roman" w:hAnsi="Times New Roman"/>
          <w:vertAlign w:val="subscript"/>
        </w:rPr>
        <w:t>-cluster</w:t>
      </w:r>
      <w:r w:rsidR="005E452C" w:rsidRPr="00511D2D">
        <w:rPr>
          <w:rFonts w:ascii="Times New Roman" w:eastAsia="SimSun" w:hAnsi="Times New Roman"/>
          <w:lang w:val="en-GB" w:eastAsia="zh-CN"/>
        </w:rPr>
        <w:t xml:space="preserve"> </w:t>
      </w:r>
      <w:r w:rsidRPr="00511D2D">
        <w:rPr>
          <w:rFonts w:ascii="Times New Roman" w:eastAsia="SimSun" w:hAnsi="Times New Roman"/>
          <w:lang w:val="en-GB" w:eastAsia="zh-CN"/>
        </w:rPr>
        <w:t>= [57.9 m], R = [28.9 m]</w:t>
      </w:r>
    </w:p>
    <w:p w14:paraId="469AC657" w14:textId="3854916A" w:rsidR="00511D2D" w:rsidRPr="00511D2D" w:rsidRDefault="003138AD" w:rsidP="00EA3358">
      <w:pPr>
        <w:pStyle w:val="ListParagraph"/>
        <w:keepNext/>
        <w:keepLines/>
        <w:numPr>
          <w:ilvl w:val="0"/>
          <w:numId w:val="41"/>
        </w:numPr>
        <w:spacing w:after="120" w:line="276" w:lineRule="auto"/>
        <w:rPr>
          <w:rFonts w:ascii="Times New Roman" w:eastAsia="SimSun" w:hAnsi="Times New Roman"/>
          <w:lang w:val="en-GB" w:eastAsia="zh-CN"/>
        </w:rPr>
      </w:pPr>
      <w:r>
        <w:rPr>
          <w:rFonts w:ascii="Times New Roman" w:eastAsia="SimSun" w:hAnsi="Times New Roman"/>
          <w:lang w:val="en-GB" w:eastAsia="zh-CN"/>
        </w:rPr>
        <w:t xml:space="preserve">As for the </w:t>
      </w:r>
      <w:r w:rsidR="00511D2D" w:rsidRPr="00511D2D">
        <w:rPr>
          <w:rFonts w:ascii="Times New Roman" w:eastAsia="SimSun" w:hAnsi="Times New Roman"/>
          <w:lang w:val="en-GB" w:eastAsia="zh-CN"/>
        </w:rPr>
        <w:t xml:space="preserve">indoor UEs height, 1 m height </w:t>
      </w:r>
      <w:r>
        <w:rPr>
          <w:rFonts w:ascii="Times New Roman" w:eastAsia="SimSun" w:hAnsi="Times New Roman"/>
          <w:lang w:val="en-GB" w:eastAsia="zh-CN"/>
        </w:rPr>
        <w:t xml:space="preserve">seems a typical </w:t>
      </w:r>
      <w:r w:rsidR="008A1DAF">
        <w:rPr>
          <w:rFonts w:ascii="Times New Roman" w:eastAsia="SimSun" w:hAnsi="Times New Roman"/>
          <w:lang w:val="en-GB" w:eastAsia="zh-CN"/>
        </w:rPr>
        <w:t xml:space="preserve">and valid </w:t>
      </w:r>
      <w:r>
        <w:rPr>
          <w:rFonts w:ascii="Times New Roman" w:eastAsia="SimSun" w:hAnsi="Times New Roman"/>
          <w:lang w:val="en-GB" w:eastAsia="zh-CN"/>
        </w:rPr>
        <w:t>assumption</w:t>
      </w:r>
      <w:r w:rsidR="008A1DAF">
        <w:rPr>
          <w:rFonts w:ascii="Times New Roman" w:eastAsia="SimSun" w:hAnsi="Times New Roman"/>
          <w:lang w:val="en-GB" w:eastAsia="zh-CN"/>
        </w:rPr>
        <w:t>.</w:t>
      </w:r>
    </w:p>
    <w:p w14:paraId="21887354" w14:textId="2DA8FCE0" w:rsidR="008A1DAF" w:rsidRPr="00D40BAB" w:rsidRDefault="008A1DAF" w:rsidP="00D40BAB">
      <w:pPr>
        <w:spacing w:after="120" w:line="276" w:lineRule="auto"/>
        <w:jc w:val="both"/>
        <w:rPr>
          <w:b/>
          <w:bCs/>
          <w:sz w:val="22"/>
          <w:szCs w:val="22"/>
          <w:lang w:val="en-GB" w:eastAsia="zh-CN"/>
        </w:rPr>
      </w:pPr>
      <w:r w:rsidRPr="00D40BAB">
        <w:rPr>
          <w:b/>
          <w:bCs/>
          <w:sz w:val="22"/>
          <w:szCs w:val="22"/>
          <w:lang w:val="en-GB" w:eastAsia="zh-CN"/>
        </w:rPr>
        <w:t xml:space="preserve">Proposal </w:t>
      </w:r>
      <w:r w:rsidR="00085187">
        <w:rPr>
          <w:b/>
          <w:bCs/>
          <w:sz w:val="22"/>
          <w:szCs w:val="22"/>
          <w:lang w:val="en-GB" w:eastAsia="zh-CN"/>
        </w:rPr>
        <w:t>6</w:t>
      </w:r>
      <w:r w:rsidR="006D22B7" w:rsidRPr="00D40BAB">
        <w:rPr>
          <w:b/>
          <w:bCs/>
          <w:sz w:val="22"/>
          <w:szCs w:val="22"/>
          <w:lang w:val="en-GB" w:eastAsia="zh-CN"/>
        </w:rPr>
        <w:t xml:space="preserve">: </w:t>
      </w:r>
    </w:p>
    <w:p w14:paraId="118335ED" w14:textId="33FBB908" w:rsidR="006D22B7" w:rsidRPr="00D40BAB" w:rsidRDefault="006D22B7" w:rsidP="00EA3358">
      <w:pPr>
        <w:pStyle w:val="ListParagraph"/>
        <w:numPr>
          <w:ilvl w:val="0"/>
          <w:numId w:val="43"/>
        </w:numPr>
        <w:spacing w:after="120" w:line="276" w:lineRule="auto"/>
        <w:rPr>
          <w:rFonts w:ascii="Times New Roman" w:eastAsia="Batang" w:hAnsi="Times New Roman"/>
          <w:b/>
          <w:bCs/>
          <w:lang w:eastAsia="ko-KR"/>
        </w:rPr>
      </w:pPr>
      <w:r w:rsidRPr="00D40BAB">
        <w:rPr>
          <w:rFonts w:ascii="Times New Roman" w:eastAsia="Batang" w:hAnsi="Times New Roman"/>
          <w:b/>
          <w:bCs/>
          <w:lang w:eastAsia="ko-KR"/>
        </w:rPr>
        <w:t xml:space="preserve">For </w:t>
      </w:r>
      <w:r w:rsidR="00D40BAB" w:rsidRPr="00D40BAB">
        <w:rPr>
          <w:rFonts w:ascii="Times New Roman" w:eastAsia="Batang" w:hAnsi="Times New Roman"/>
          <w:b/>
          <w:bCs/>
          <w:lang w:eastAsia="ko-KR"/>
        </w:rPr>
        <w:t xml:space="preserve">the </w:t>
      </w:r>
      <w:r w:rsidRPr="00D40BAB">
        <w:rPr>
          <w:rFonts w:ascii="Times New Roman" w:eastAsia="Batang" w:hAnsi="Times New Roman"/>
          <w:b/>
          <w:bCs/>
          <w:lang w:eastAsia="ko-KR"/>
        </w:rPr>
        <w:t>UE clustering</w:t>
      </w:r>
      <w:r w:rsidR="00D40BAB" w:rsidRPr="00D40BAB">
        <w:rPr>
          <w:rFonts w:ascii="Times New Roman" w:eastAsia="Batang" w:hAnsi="Times New Roman"/>
          <w:b/>
          <w:bCs/>
          <w:lang w:eastAsia="ko-KR"/>
        </w:rPr>
        <w:t xml:space="preserve"> model</w:t>
      </w:r>
      <w:r w:rsidRPr="00D40BAB">
        <w:rPr>
          <w:rFonts w:ascii="Times New Roman" w:eastAsia="Batang" w:hAnsi="Times New Roman"/>
          <w:b/>
          <w:bCs/>
          <w:lang w:eastAsia="ko-KR"/>
        </w:rPr>
        <w:t>, the following parameters are adopted:</w:t>
      </w:r>
    </w:p>
    <w:p w14:paraId="71B87F04" w14:textId="5AF628B8" w:rsidR="006D22B7" w:rsidRPr="00D40BAB" w:rsidRDefault="006D22B7" w:rsidP="00EA3358">
      <w:pPr>
        <w:pStyle w:val="ListParagraph"/>
        <w:numPr>
          <w:ilvl w:val="0"/>
          <w:numId w:val="44"/>
        </w:numPr>
        <w:spacing w:after="120" w:line="276" w:lineRule="auto"/>
        <w:contextualSpacing/>
        <w:rPr>
          <w:rFonts w:ascii="Times New Roman" w:eastAsia="Batang" w:hAnsi="Times New Roman"/>
          <w:b/>
          <w:bCs/>
          <w:lang w:eastAsia="ko-KR"/>
        </w:rPr>
      </w:pPr>
      <w:r w:rsidRPr="00D40BAB">
        <w:rPr>
          <w:rFonts w:ascii="Times New Roman" w:eastAsia="Batang" w:hAnsi="Times New Roman"/>
          <w:b/>
          <w:bCs/>
          <w:lang w:eastAsia="ko-KR"/>
        </w:rPr>
        <w:t>M is set to 10 users</w:t>
      </w:r>
    </w:p>
    <w:p w14:paraId="4DEDA5F4" w14:textId="3084F941" w:rsidR="006D22B7" w:rsidRPr="00D40BAB" w:rsidRDefault="006D22B7" w:rsidP="00EA3358">
      <w:pPr>
        <w:pStyle w:val="ListParagraph"/>
        <w:numPr>
          <w:ilvl w:val="0"/>
          <w:numId w:val="45"/>
        </w:numPr>
        <w:spacing w:after="120" w:line="276" w:lineRule="auto"/>
        <w:rPr>
          <w:rFonts w:ascii="Times New Roman" w:eastAsia="Batang" w:hAnsi="Times New Roman"/>
          <w:b/>
          <w:bCs/>
          <w:lang w:eastAsia="ko-KR"/>
        </w:rPr>
      </w:pPr>
      <w:r w:rsidRPr="00D40BAB">
        <w:rPr>
          <w:rFonts w:ascii="Times New Roman" w:eastAsia="Batang" w:hAnsi="Times New Roman"/>
          <w:b/>
          <w:bCs/>
          <w:lang w:eastAsia="ko-KR"/>
        </w:rPr>
        <w:t>X is set to 3</w:t>
      </w:r>
    </w:p>
    <w:p w14:paraId="310451E4" w14:textId="77777777" w:rsidR="006D22B7" w:rsidRPr="00D40BAB" w:rsidRDefault="006D22B7" w:rsidP="00EA3358">
      <w:pPr>
        <w:pStyle w:val="ListParagraph"/>
        <w:numPr>
          <w:ilvl w:val="1"/>
          <w:numId w:val="42"/>
        </w:numPr>
        <w:spacing w:after="120" w:line="276" w:lineRule="auto"/>
        <w:rPr>
          <w:rFonts w:ascii="Times New Roman" w:eastAsia="Batang" w:hAnsi="Times New Roman"/>
          <w:b/>
          <w:bCs/>
          <w:lang w:eastAsia="ko-KR"/>
        </w:rPr>
      </w:pPr>
      <w:r w:rsidRPr="00D40BAB">
        <w:rPr>
          <w:rFonts w:ascii="Times New Roman" w:eastAsia="Batang" w:hAnsi="Times New Roman"/>
          <w:b/>
          <w:bCs/>
          <w:lang w:eastAsia="ko-KR"/>
        </w:rPr>
        <w:t xml:space="preserve">For Urban Macro for FR1: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macro</w:t>
      </w:r>
      <w:proofErr w:type="spellEnd"/>
      <w:r w:rsidRPr="00D40BAB">
        <w:rPr>
          <w:rFonts w:ascii="Times New Roman" w:eastAsia="Batang" w:hAnsi="Times New Roman"/>
          <w:b/>
          <w:bCs/>
          <w:vertAlign w:val="subscript"/>
          <w:lang w:eastAsia="ko-KR"/>
        </w:rPr>
        <w:t xml:space="preserve">-to-cluster </w:t>
      </w:r>
      <w:r w:rsidRPr="00D40BAB">
        <w:rPr>
          <w:rFonts w:ascii="Times New Roman" w:eastAsia="Batang" w:hAnsi="Times New Roman"/>
          <w:b/>
          <w:bCs/>
          <w:lang w:eastAsia="ko-KR"/>
        </w:rPr>
        <w:t xml:space="preserve">= [262.5 m],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inter</w:t>
      </w:r>
      <w:proofErr w:type="spellEnd"/>
      <w:r w:rsidRPr="00D40BAB">
        <w:rPr>
          <w:rFonts w:ascii="Times New Roman" w:eastAsia="Batang" w:hAnsi="Times New Roman"/>
          <w:b/>
          <w:bCs/>
          <w:vertAlign w:val="subscript"/>
          <w:lang w:eastAsia="ko-KR"/>
        </w:rPr>
        <w:t>-cluster</w:t>
      </w:r>
      <w:r w:rsidRPr="00D40BAB">
        <w:rPr>
          <w:rFonts w:ascii="Times New Roman" w:eastAsia="Batang" w:hAnsi="Times New Roman"/>
          <w:b/>
          <w:bCs/>
          <w:lang w:eastAsia="ko-KR"/>
        </w:rPr>
        <w:t xml:space="preserve"> = [114.8 m], R = [72.3 m]</w:t>
      </w:r>
    </w:p>
    <w:p w14:paraId="0DC65FEA" w14:textId="77777777" w:rsidR="006D22B7" w:rsidRPr="00D40BAB" w:rsidRDefault="006D22B7" w:rsidP="00EA3358">
      <w:pPr>
        <w:pStyle w:val="ListParagraph"/>
        <w:numPr>
          <w:ilvl w:val="1"/>
          <w:numId w:val="42"/>
        </w:numPr>
        <w:spacing w:after="120" w:line="276" w:lineRule="auto"/>
        <w:rPr>
          <w:rFonts w:ascii="Times New Roman" w:eastAsia="Batang" w:hAnsi="Times New Roman"/>
          <w:b/>
          <w:bCs/>
          <w:lang w:eastAsia="ko-KR"/>
        </w:rPr>
      </w:pPr>
      <w:r w:rsidRPr="00D40BAB">
        <w:rPr>
          <w:rFonts w:ascii="Times New Roman" w:eastAsia="Batang" w:hAnsi="Times New Roman"/>
          <w:b/>
          <w:bCs/>
          <w:lang w:eastAsia="ko-KR"/>
        </w:rPr>
        <w:t xml:space="preserve">For Dense Urban Macro layer for FR1 and FR2-1: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macro</w:t>
      </w:r>
      <w:proofErr w:type="spellEnd"/>
      <w:r w:rsidRPr="00D40BAB">
        <w:rPr>
          <w:rFonts w:ascii="Times New Roman" w:eastAsia="Batang" w:hAnsi="Times New Roman"/>
          <w:b/>
          <w:bCs/>
          <w:vertAlign w:val="subscript"/>
          <w:lang w:eastAsia="ko-KR"/>
        </w:rPr>
        <w:t>-to-cluster</w:t>
      </w:r>
      <w:r w:rsidRPr="00D40BAB">
        <w:rPr>
          <w:rFonts w:ascii="Times New Roman" w:eastAsia="Batang" w:hAnsi="Times New Roman"/>
          <w:b/>
          <w:bCs/>
          <w:lang w:eastAsia="ko-KR"/>
        </w:rPr>
        <w:t xml:space="preserve"> = [105 m],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inter</w:t>
      </w:r>
      <w:proofErr w:type="spellEnd"/>
      <w:r w:rsidRPr="00D40BAB">
        <w:rPr>
          <w:rFonts w:ascii="Times New Roman" w:eastAsia="Batang" w:hAnsi="Times New Roman"/>
          <w:b/>
          <w:bCs/>
          <w:vertAlign w:val="subscript"/>
          <w:lang w:eastAsia="ko-KR"/>
        </w:rPr>
        <w:t>-cluster</w:t>
      </w:r>
      <w:r w:rsidRPr="00D40BAB">
        <w:rPr>
          <w:rFonts w:ascii="Times New Roman" w:eastAsia="Batang" w:hAnsi="Times New Roman"/>
          <w:b/>
          <w:bCs/>
          <w:lang w:eastAsia="ko-KR"/>
        </w:rPr>
        <w:t xml:space="preserve"> = [57.9 m], R = [28.9 m]</w:t>
      </w:r>
    </w:p>
    <w:p w14:paraId="418133C2" w14:textId="7B3AF0EE" w:rsidR="001E0CD9" w:rsidRPr="00D40BAB" w:rsidRDefault="006D22B7" w:rsidP="00D40BAB">
      <w:pPr>
        <w:spacing w:after="120" w:line="276" w:lineRule="auto"/>
        <w:jc w:val="both"/>
        <w:rPr>
          <w:b/>
          <w:bCs/>
          <w:sz w:val="22"/>
          <w:szCs w:val="22"/>
          <w:lang w:val="en-GB" w:eastAsia="zh-CN"/>
        </w:rPr>
      </w:pPr>
      <w:r w:rsidRPr="00D40BAB">
        <w:rPr>
          <w:b/>
          <w:bCs/>
          <w:sz w:val="22"/>
          <w:szCs w:val="22"/>
          <w:lang w:val="en-GB" w:eastAsia="zh-CN"/>
        </w:rPr>
        <w:t xml:space="preserve">Proposal </w:t>
      </w:r>
      <w:r w:rsidR="00085187">
        <w:rPr>
          <w:b/>
          <w:bCs/>
          <w:sz w:val="22"/>
          <w:szCs w:val="22"/>
          <w:lang w:val="en-GB" w:eastAsia="zh-CN"/>
        </w:rPr>
        <w:t>7</w:t>
      </w:r>
      <w:r w:rsidRPr="00D40BAB">
        <w:rPr>
          <w:b/>
          <w:bCs/>
          <w:sz w:val="22"/>
          <w:szCs w:val="22"/>
          <w:lang w:val="en-GB" w:eastAsia="zh-CN"/>
        </w:rPr>
        <w:t>:</w:t>
      </w:r>
    </w:p>
    <w:p w14:paraId="6DA30B90" w14:textId="14AB73C5" w:rsidR="006D22B7" w:rsidRDefault="001E0CD9" w:rsidP="00EA3358">
      <w:pPr>
        <w:pStyle w:val="ListParagraph"/>
        <w:numPr>
          <w:ilvl w:val="0"/>
          <w:numId w:val="46"/>
        </w:numPr>
        <w:spacing w:after="120" w:line="276" w:lineRule="auto"/>
        <w:jc w:val="both"/>
        <w:rPr>
          <w:rFonts w:ascii="Times New Roman" w:hAnsi="Times New Roman"/>
          <w:b/>
          <w:bCs/>
          <w:lang w:val="en-GB" w:eastAsia="zh-CN"/>
        </w:rPr>
      </w:pPr>
      <w:r w:rsidRPr="00D40BAB">
        <w:rPr>
          <w:rFonts w:ascii="Times New Roman" w:hAnsi="Times New Roman"/>
          <w:b/>
          <w:bCs/>
          <w:lang w:val="en-GB" w:eastAsia="zh-CN"/>
        </w:rPr>
        <w:t>For indoor deployments, the height of the UEs is set to 1 m</w:t>
      </w:r>
      <w:r w:rsidR="006D22B7" w:rsidRPr="00D40BAB">
        <w:rPr>
          <w:rFonts w:ascii="Times New Roman" w:hAnsi="Times New Roman"/>
          <w:b/>
          <w:bCs/>
          <w:lang w:val="en-GB" w:eastAsia="zh-CN"/>
        </w:rPr>
        <w:t xml:space="preserve"> </w:t>
      </w:r>
    </w:p>
    <w:p w14:paraId="5BFCB1D1" w14:textId="77777777" w:rsidR="002C742D" w:rsidRPr="00D40BAB" w:rsidRDefault="002C742D" w:rsidP="002C742D">
      <w:pPr>
        <w:pStyle w:val="ListParagraph"/>
        <w:spacing w:after="120" w:line="276" w:lineRule="auto"/>
        <w:jc w:val="both"/>
        <w:rPr>
          <w:rFonts w:ascii="Times New Roman" w:hAnsi="Times New Roman"/>
          <w:b/>
          <w:bCs/>
          <w:lang w:val="en-GB" w:eastAsia="zh-CN"/>
        </w:rPr>
      </w:pPr>
    </w:p>
    <w:p w14:paraId="4B624089" w14:textId="4798A255" w:rsidR="00A74FD8" w:rsidRDefault="00A74FD8" w:rsidP="00380563">
      <w:pPr>
        <w:spacing w:after="120" w:line="276" w:lineRule="auto"/>
        <w:jc w:val="both"/>
        <w:rPr>
          <w:sz w:val="22"/>
          <w:szCs w:val="22"/>
          <w:lang w:val="en-GB" w:eastAsia="zh-CN"/>
        </w:rPr>
      </w:pPr>
      <w:r>
        <w:rPr>
          <w:sz w:val="22"/>
          <w:szCs w:val="22"/>
          <w:lang w:val="en-GB" w:eastAsia="zh-CN"/>
        </w:rPr>
        <w:t xml:space="preserve">In previous RAN1 #110 meeting [3], </w:t>
      </w:r>
      <w:r w:rsidR="00BF1B72">
        <w:rPr>
          <w:sz w:val="22"/>
          <w:szCs w:val="22"/>
          <w:lang w:val="en-GB" w:eastAsia="zh-CN"/>
        </w:rPr>
        <w:t>RAN1 agreed on the BS transmit power to use</w:t>
      </w:r>
      <w:r w:rsidR="002C742D">
        <w:rPr>
          <w:sz w:val="22"/>
          <w:szCs w:val="22"/>
          <w:lang w:val="en-GB" w:eastAsia="zh-CN"/>
        </w:rPr>
        <w:t xml:space="preserve"> for evaluation as follows:</w:t>
      </w:r>
    </w:p>
    <w:tbl>
      <w:tblPr>
        <w:tblStyle w:val="TableGrid"/>
        <w:tblW w:w="0" w:type="auto"/>
        <w:tblLook w:val="04A0" w:firstRow="1" w:lastRow="0" w:firstColumn="1" w:lastColumn="0" w:noHBand="0" w:noVBand="1"/>
      </w:tblPr>
      <w:tblGrid>
        <w:gridCol w:w="9962"/>
      </w:tblGrid>
      <w:tr w:rsidR="002C742D" w14:paraId="01AB30CA" w14:textId="77777777" w:rsidTr="002C742D">
        <w:tc>
          <w:tcPr>
            <w:tcW w:w="9962" w:type="dxa"/>
          </w:tcPr>
          <w:p w14:paraId="1415A83A" w14:textId="77777777" w:rsidR="002C742D" w:rsidRPr="00C5657C" w:rsidRDefault="002C742D" w:rsidP="002C742D">
            <w:pPr>
              <w:spacing w:before="0" w:after="0"/>
              <w:rPr>
                <w:b/>
                <w:bCs/>
                <w:sz w:val="22"/>
                <w:szCs w:val="22"/>
                <w:highlight w:val="green"/>
                <w:lang w:eastAsia="ko-KR"/>
              </w:rPr>
            </w:pPr>
            <w:r w:rsidRPr="00C5657C">
              <w:rPr>
                <w:b/>
                <w:bCs/>
                <w:sz w:val="22"/>
                <w:szCs w:val="22"/>
                <w:highlight w:val="green"/>
                <w:lang w:eastAsia="ko-KR"/>
              </w:rPr>
              <w:t>Agreement</w:t>
            </w:r>
          </w:p>
          <w:p w14:paraId="1DE3740B" w14:textId="77777777" w:rsidR="002C742D" w:rsidRPr="00C5657C" w:rsidRDefault="002C742D" w:rsidP="002C742D">
            <w:pPr>
              <w:spacing w:before="0" w:after="0"/>
              <w:rPr>
                <w:sz w:val="22"/>
                <w:szCs w:val="22"/>
              </w:rPr>
            </w:pPr>
            <w:r w:rsidRPr="00C5657C">
              <w:rPr>
                <w:sz w:val="22"/>
                <w:szCs w:val="22"/>
              </w:rPr>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
              <w:gridCol w:w="3999"/>
              <w:gridCol w:w="3870"/>
            </w:tblGrid>
            <w:tr w:rsidR="002C742D" w:rsidRPr="00C5657C" w14:paraId="160061E6" w14:textId="77777777" w:rsidTr="0057296D">
              <w:trPr>
                <w:jc w:val="center"/>
              </w:trPr>
              <w:tc>
                <w:tcPr>
                  <w:tcW w:w="913" w:type="dxa"/>
                  <w:tcBorders>
                    <w:top w:val="double" w:sz="4" w:space="0" w:color="A5A5A5"/>
                    <w:left w:val="double" w:sz="4" w:space="0" w:color="A5A5A5"/>
                    <w:bottom w:val="double" w:sz="4" w:space="0" w:color="A5A5A5"/>
                    <w:right w:val="double" w:sz="4" w:space="0" w:color="A5A5A5"/>
                  </w:tcBorders>
                  <w:vAlign w:val="center"/>
                </w:tcPr>
                <w:p w14:paraId="39E77B99" w14:textId="77777777" w:rsidR="002C742D" w:rsidRPr="00C5657C" w:rsidRDefault="002C742D" w:rsidP="002C742D">
                  <w:pPr>
                    <w:spacing w:after="0"/>
                    <w:jc w:val="center"/>
                    <w:rPr>
                      <w:b/>
                      <w:sz w:val="22"/>
                      <w:szCs w:val="22"/>
                    </w:rPr>
                  </w:pPr>
                </w:p>
              </w:tc>
              <w:tc>
                <w:tcPr>
                  <w:tcW w:w="3999" w:type="dxa"/>
                  <w:tcBorders>
                    <w:top w:val="double" w:sz="4" w:space="0" w:color="A5A5A5"/>
                    <w:left w:val="double" w:sz="4" w:space="0" w:color="A5A5A5"/>
                    <w:bottom w:val="double" w:sz="4" w:space="0" w:color="A5A5A5"/>
                    <w:right w:val="double" w:sz="4" w:space="0" w:color="A5A5A5"/>
                  </w:tcBorders>
                  <w:vAlign w:val="center"/>
                  <w:hideMark/>
                </w:tcPr>
                <w:p w14:paraId="007D7FDE" w14:textId="77777777" w:rsidR="002C742D" w:rsidRPr="00C5657C" w:rsidRDefault="002C742D" w:rsidP="002C742D">
                  <w:pPr>
                    <w:spacing w:after="0"/>
                    <w:jc w:val="center"/>
                    <w:rPr>
                      <w:b/>
                      <w:sz w:val="22"/>
                      <w:szCs w:val="22"/>
                    </w:rPr>
                  </w:pPr>
                  <w:r w:rsidRPr="00C5657C">
                    <w:rPr>
                      <w:b/>
                      <w:sz w:val="22"/>
                      <w:szCs w:val="22"/>
                    </w:rPr>
                    <w:t>FR1</w:t>
                  </w:r>
                </w:p>
              </w:tc>
              <w:tc>
                <w:tcPr>
                  <w:tcW w:w="3870" w:type="dxa"/>
                  <w:tcBorders>
                    <w:top w:val="double" w:sz="4" w:space="0" w:color="A5A5A5"/>
                    <w:left w:val="double" w:sz="4" w:space="0" w:color="A5A5A5"/>
                    <w:bottom w:val="double" w:sz="4" w:space="0" w:color="A5A5A5"/>
                    <w:right w:val="double" w:sz="4" w:space="0" w:color="A5A5A5"/>
                  </w:tcBorders>
                  <w:vAlign w:val="center"/>
                  <w:hideMark/>
                </w:tcPr>
                <w:p w14:paraId="699F0E9C" w14:textId="77777777" w:rsidR="002C742D" w:rsidRPr="00C5657C" w:rsidRDefault="002C742D" w:rsidP="002C742D">
                  <w:pPr>
                    <w:spacing w:after="0"/>
                    <w:jc w:val="center"/>
                    <w:rPr>
                      <w:b/>
                      <w:sz w:val="22"/>
                      <w:szCs w:val="22"/>
                    </w:rPr>
                  </w:pPr>
                  <w:r w:rsidRPr="00C5657C">
                    <w:rPr>
                      <w:b/>
                      <w:sz w:val="22"/>
                      <w:szCs w:val="22"/>
                    </w:rPr>
                    <w:t>FR2-1</w:t>
                  </w:r>
                </w:p>
              </w:tc>
            </w:tr>
            <w:tr w:rsidR="002C742D" w:rsidRPr="00C5657C" w14:paraId="059E0C09" w14:textId="77777777" w:rsidTr="0057296D">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27B870B9" w14:textId="77777777" w:rsidR="002C742D" w:rsidRPr="00C5657C" w:rsidRDefault="002C742D" w:rsidP="002C742D">
                  <w:pPr>
                    <w:spacing w:after="0"/>
                    <w:rPr>
                      <w:b/>
                      <w:sz w:val="22"/>
                      <w:szCs w:val="22"/>
                    </w:rPr>
                  </w:pPr>
                  <w:r w:rsidRPr="00C5657C">
                    <w:rPr>
                      <w:b/>
                      <w:sz w:val="22"/>
                      <w:szCs w:val="22"/>
                    </w:rPr>
                    <w:t>Urban macro</w:t>
                  </w:r>
                </w:p>
              </w:tc>
              <w:tc>
                <w:tcPr>
                  <w:tcW w:w="3999" w:type="dxa"/>
                  <w:tcBorders>
                    <w:top w:val="double" w:sz="4" w:space="0" w:color="A5A5A5"/>
                    <w:left w:val="double" w:sz="4" w:space="0" w:color="A5A5A5"/>
                    <w:bottom w:val="double" w:sz="4" w:space="0" w:color="A5A5A5"/>
                    <w:right w:val="double" w:sz="4" w:space="0" w:color="A5A5A5"/>
                  </w:tcBorders>
                  <w:hideMark/>
                </w:tcPr>
                <w:p w14:paraId="69C93D93"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[53] dBm for 100MHz</w:t>
                  </w:r>
                </w:p>
                <w:p w14:paraId="684C1E78"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2: [49] dBm for 100MHz [refer to TR 38.828 Table 5.2.1.4-1]</w:t>
                  </w:r>
                </w:p>
              </w:tc>
              <w:tc>
                <w:tcPr>
                  <w:tcW w:w="3870" w:type="dxa"/>
                  <w:tcBorders>
                    <w:top w:val="double" w:sz="4" w:space="0" w:color="A5A5A5"/>
                    <w:left w:val="double" w:sz="4" w:space="0" w:color="A5A5A5"/>
                    <w:bottom w:val="double" w:sz="4" w:space="0" w:color="A5A5A5"/>
                    <w:right w:val="double" w:sz="4" w:space="0" w:color="A5A5A5"/>
                  </w:tcBorders>
                  <w:hideMark/>
                </w:tcPr>
                <w:p w14:paraId="4B39DB47" w14:textId="77777777" w:rsidR="002C742D" w:rsidRPr="00C5657C" w:rsidRDefault="002C742D" w:rsidP="002C742D">
                  <w:pPr>
                    <w:spacing w:after="0"/>
                    <w:rPr>
                      <w:sz w:val="22"/>
                      <w:szCs w:val="22"/>
                    </w:rPr>
                  </w:pPr>
                  <w:r w:rsidRPr="00C5657C">
                    <w:rPr>
                      <w:sz w:val="22"/>
                      <w:szCs w:val="22"/>
                    </w:rPr>
                    <w:t>N.A.</w:t>
                  </w:r>
                </w:p>
              </w:tc>
            </w:tr>
            <w:tr w:rsidR="002C742D" w:rsidRPr="00C5657C" w14:paraId="16DE87BC" w14:textId="77777777" w:rsidTr="0057296D">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1B407590" w14:textId="77777777" w:rsidR="002C742D" w:rsidRPr="00C5657C" w:rsidRDefault="002C742D" w:rsidP="002C742D">
                  <w:pPr>
                    <w:spacing w:after="0"/>
                    <w:rPr>
                      <w:b/>
                      <w:sz w:val="22"/>
                      <w:szCs w:val="22"/>
                    </w:rPr>
                  </w:pPr>
                  <w:r w:rsidRPr="00C5657C">
                    <w:rPr>
                      <w:b/>
                      <w:sz w:val="22"/>
                      <w:szCs w:val="22"/>
                    </w:rPr>
                    <w:t>Dense Urban Macro layer</w:t>
                  </w:r>
                </w:p>
              </w:tc>
              <w:tc>
                <w:tcPr>
                  <w:tcW w:w="3999" w:type="dxa"/>
                  <w:tcBorders>
                    <w:top w:val="double" w:sz="4" w:space="0" w:color="A5A5A5"/>
                    <w:left w:val="double" w:sz="4" w:space="0" w:color="A5A5A5"/>
                    <w:bottom w:val="double" w:sz="4" w:space="0" w:color="A5A5A5"/>
                    <w:right w:val="double" w:sz="4" w:space="0" w:color="A5A5A5"/>
                  </w:tcBorders>
                  <w:hideMark/>
                </w:tcPr>
                <w:p w14:paraId="12EAC2F2"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[53] dBm for 100MHz</w:t>
                  </w:r>
                </w:p>
                <w:p w14:paraId="53458924"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3: [44]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2DAB1201"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[43] dBm for 200MHz [refer to TR 38.828 Table 5.2.2.4-1]</w:t>
                  </w:r>
                </w:p>
              </w:tc>
            </w:tr>
            <w:tr w:rsidR="002C742D" w:rsidRPr="00C5657C" w14:paraId="3B624BFA" w14:textId="77777777" w:rsidTr="0057296D">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7209E2D4" w14:textId="77777777" w:rsidR="002C742D" w:rsidRPr="00C5657C" w:rsidRDefault="002C742D" w:rsidP="002C742D">
                  <w:pPr>
                    <w:spacing w:after="0"/>
                    <w:rPr>
                      <w:b/>
                      <w:sz w:val="22"/>
                      <w:szCs w:val="22"/>
                    </w:rPr>
                  </w:pPr>
                  <w:r w:rsidRPr="00C5657C">
                    <w:rPr>
                      <w:b/>
                      <w:sz w:val="22"/>
                      <w:szCs w:val="22"/>
                    </w:rPr>
                    <w:t>Dense Urban Micro layer</w:t>
                  </w:r>
                </w:p>
              </w:tc>
              <w:tc>
                <w:tcPr>
                  <w:tcW w:w="3999" w:type="dxa"/>
                  <w:tcBorders>
                    <w:top w:val="double" w:sz="4" w:space="0" w:color="A5A5A5"/>
                    <w:left w:val="double" w:sz="4" w:space="0" w:color="A5A5A5"/>
                    <w:bottom w:val="double" w:sz="4" w:space="0" w:color="A5A5A5"/>
                    <w:right w:val="double" w:sz="4" w:space="0" w:color="A5A5A5"/>
                  </w:tcBorders>
                  <w:hideMark/>
                </w:tcPr>
                <w:p w14:paraId="004FCD50"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3: [40]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108437ED"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2: [33] dBm for 200MHz. EIRP should not exceed 68 dBm. [refer to TR 38.802 Table A.2.1-1 and TR 38.828 Table 5.2.2.4-1]</w:t>
                  </w:r>
                </w:p>
              </w:tc>
            </w:tr>
            <w:tr w:rsidR="002C742D" w:rsidRPr="00C5657C" w14:paraId="3CB09D27" w14:textId="77777777" w:rsidTr="0057296D">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4509859A" w14:textId="77777777" w:rsidR="002C742D" w:rsidRPr="00C5657C" w:rsidRDefault="002C742D" w:rsidP="002C742D">
                  <w:pPr>
                    <w:spacing w:after="0"/>
                    <w:rPr>
                      <w:b/>
                      <w:sz w:val="22"/>
                      <w:szCs w:val="22"/>
                    </w:rPr>
                  </w:pPr>
                  <w:r w:rsidRPr="00C5657C">
                    <w:rPr>
                      <w:b/>
                      <w:sz w:val="22"/>
                      <w:szCs w:val="22"/>
                    </w:rPr>
                    <w:t>Indoor hotspot</w:t>
                  </w:r>
                </w:p>
              </w:tc>
              <w:tc>
                <w:tcPr>
                  <w:tcW w:w="3999" w:type="dxa"/>
                  <w:tcBorders>
                    <w:top w:val="double" w:sz="4" w:space="0" w:color="A5A5A5"/>
                    <w:left w:val="double" w:sz="4" w:space="0" w:color="A5A5A5"/>
                    <w:bottom w:val="double" w:sz="4" w:space="0" w:color="A5A5A5"/>
                    <w:right w:val="double" w:sz="4" w:space="0" w:color="A5A5A5"/>
                  </w:tcBorders>
                  <w:hideMark/>
                </w:tcPr>
                <w:p w14:paraId="19573173"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2: [24] dBm for 100MHz [refer to TR 38.802 Table A.2.1-1 and TR 38.828 Table 5.2.1.1.2-1]</w:t>
                  </w:r>
                </w:p>
              </w:tc>
              <w:tc>
                <w:tcPr>
                  <w:tcW w:w="3870" w:type="dxa"/>
                  <w:tcBorders>
                    <w:top w:val="double" w:sz="4" w:space="0" w:color="A5A5A5"/>
                    <w:left w:val="double" w:sz="4" w:space="0" w:color="A5A5A5"/>
                    <w:bottom w:val="double" w:sz="4" w:space="0" w:color="A5A5A5"/>
                    <w:right w:val="double" w:sz="4" w:space="0" w:color="A5A5A5"/>
                  </w:tcBorders>
                  <w:hideMark/>
                </w:tcPr>
                <w:p w14:paraId="4110CDB6" w14:textId="77777777" w:rsidR="002C742D" w:rsidRPr="00C5657C" w:rsidRDefault="002C742D"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[23] dBm for 200MHz. EIRP should not exceed 58 dBm. [refer to TR 38.802 Table A.2.1-1 and TR 38.828 Table 5.2.2.4-1]</w:t>
                  </w:r>
                </w:p>
              </w:tc>
            </w:tr>
          </w:tbl>
          <w:p w14:paraId="1B8969C3" w14:textId="77777777" w:rsidR="002C742D" w:rsidRDefault="002C742D" w:rsidP="00D40BAB">
            <w:pPr>
              <w:spacing w:after="120" w:line="276" w:lineRule="auto"/>
              <w:rPr>
                <w:sz w:val="22"/>
                <w:szCs w:val="22"/>
                <w:lang w:val="en-GB"/>
              </w:rPr>
            </w:pPr>
          </w:p>
        </w:tc>
      </w:tr>
    </w:tbl>
    <w:p w14:paraId="47F30381" w14:textId="77777777" w:rsidR="00380563" w:rsidRDefault="00380563" w:rsidP="00380563">
      <w:pPr>
        <w:spacing w:after="120" w:line="276" w:lineRule="auto"/>
        <w:jc w:val="both"/>
        <w:rPr>
          <w:sz w:val="22"/>
          <w:szCs w:val="22"/>
          <w:lang w:val="en-GB" w:eastAsia="zh-CN"/>
        </w:rPr>
      </w:pPr>
    </w:p>
    <w:p w14:paraId="03BBD96F" w14:textId="59E882E9" w:rsidR="002C742D" w:rsidRDefault="002C742D" w:rsidP="001E2200">
      <w:pPr>
        <w:spacing w:before="120" w:after="120" w:line="276" w:lineRule="auto"/>
        <w:jc w:val="both"/>
        <w:rPr>
          <w:sz w:val="22"/>
          <w:szCs w:val="22"/>
          <w:lang w:val="en-GB" w:eastAsia="zh-CN"/>
        </w:rPr>
      </w:pPr>
      <w:r>
        <w:rPr>
          <w:sz w:val="22"/>
          <w:szCs w:val="22"/>
          <w:lang w:val="en-GB" w:eastAsia="zh-CN"/>
        </w:rPr>
        <w:t xml:space="preserve">However, </w:t>
      </w:r>
      <w:r w:rsidR="006F0D79">
        <w:rPr>
          <w:sz w:val="22"/>
          <w:szCs w:val="22"/>
          <w:lang w:val="en-GB" w:eastAsia="zh-CN"/>
        </w:rPr>
        <w:t xml:space="preserve">while for most scenarios only one value </w:t>
      </w:r>
      <w:r w:rsidR="00666BA8">
        <w:rPr>
          <w:sz w:val="22"/>
          <w:szCs w:val="22"/>
          <w:lang w:val="en-GB" w:eastAsia="zh-CN"/>
        </w:rPr>
        <w:t xml:space="preserve">has been agreed, </w:t>
      </w:r>
      <w:r>
        <w:rPr>
          <w:sz w:val="22"/>
          <w:szCs w:val="22"/>
          <w:lang w:val="en-GB" w:eastAsia="zh-CN"/>
        </w:rPr>
        <w:t xml:space="preserve">for </w:t>
      </w:r>
      <w:r w:rsidR="00755B79">
        <w:rPr>
          <w:sz w:val="22"/>
          <w:szCs w:val="22"/>
          <w:lang w:val="en-GB" w:eastAsia="zh-CN"/>
        </w:rPr>
        <w:t>FR1 for urban macro and dense urban macro</w:t>
      </w:r>
      <w:r w:rsidR="006F0D79">
        <w:rPr>
          <w:sz w:val="22"/>
          <w:szCs w:val="22"/>
          <w:lang w:val="en-GB" w:eastAsia="zh-CN"/>
        </w:rPr>
        <w:t xml:space="preserve"> layer multiple options </w:t>
      </w:r>
      <w:r w:rsidR="00666BA8">
        <w:rPr>
          <w:sz w:val="22"/>
          <w:szCs w:val="22"/>
          <w:lang w:val="en-GB" w:eastAsia="zh-CN"/>
        </w:rPr>
        <w:t xml:space="preserve">have been </w:t>
      </w:r>
      <w:r w:rsidR="003A7A97">
        <w:rPr>
          <w:sz w:val="22"/>
          <w:szCs w:val="22"/>
          <w:lang w:val="en-GB" w:eastAsia="zh-CN"/>
        </w:rPr>
        <w:t xml:space="preserve">agreed. In this matter, </w:t>
      </w:r>
      <w:r w:rsidR="00EC539A">
        <w:rPr>
          <w:sz w:val="22"/>
          <w:szCs w:val="22"/>
          <w:lang w:val="en-GB" w:eastAsia="zh-CN"/>
        </w:rPr>
        <w:t xml:space="preserve">while it could be left up to companies to </w:t>
      </w:r>
      <w:r w:rsidR="000B741D">
        <w:rPr>
          <w:sz w:val="22"/>
          <w:szCs w:val="22"/>
          <w:lang w:val="en-GB" w:eastAsia="zh-CN"/>
        </w:rPr>
        <w:t xml:space="preserve">select one, it may be preferable to perform a down-selection, and in this case our preference would be to </w:t>
      </w:r>
      <w:r w:rsidR="00F165BB">
        <w:rPr>
          <w:sz w:val="22"/>
          <w:szCs w:val="22"/>
          <w:lang w:val="en-GB" w:eastAsia="zh-CN"/>
        </w:rPr>
        <w:t>align the value of the</w:t>
      </w:r>
      <w:r w:rsidR="00396EFD">
        <w:rPr>
          <w:sz w:val="22"/>
          <w:szCs w:val="22"/>
          <w:lang w:val="en-GB" w:eastAsia="zh-CN"/>
        </w:rPr>
        <w:t xml:space="preserve"> </w:t>
      </w:r>
      <w:r w:rsidR="00F165BB">
        <w:rPr>
          <w:sz w:val="22"/>
          <w:szCs w:val="22"/>
          <w:lang w:val="en-GB" w:eastAsia="zh-CN"/>
        </w:rPr>
        <w:t xml:space="preserve">BS transmit power with the </w:t>
      </w:r>
      <w:r w:rsidR="00396EFD">
        <w:rPr>
          <w:sz w:val="22"/>
          <w:szCs w:val="22"/>
          <w:lang w:val="en-GB" w:eastAsia="zh-CN"/>
        </w:rPr>
        <w:t xml:space="preserve">assumptions made </w:t>
      </w:r>
      <w:r w:rsidR="003739AF">
        <w:rPr>
          <w:sz w:val="22"/>
          <w:szCs w:val="22"/>
          <w:lang w:val="en-GB" w:eastAsia="zh-CN"/>
        </w:rPr>
        <w:t>in TR 38.802 as done for all other scenarios.</w:t>
      </w:r>
      <w:r w:rsidR="00F165BB">
        <w:rPr>
          <w:sz w:val="22"/>
          <w:szCs w:val="22"/>
          <w:lang w:val="en-GB" w:eastAsia="zh-CN"/>
        </w:rPr>
        <w:t xml:space="preserve"> </w:t>
      </w:r>
      <w:r w:rsidR="000B741D">
        <w:rPr>
          <w:sz w:val="22"/>
          <w:szCs w:val="22"/>
          <w:lang w:val="en-GB" w:eastAsia="zh-CN"/>
        </w:rPr>
        <w:t xml:space="preserve"> </w:t>
      </w:r>
      <w:r w:rsidR="00755B79">
        <w:rPr>
          <w:sz w:val="22"/>
          <w:szCs w:val="22"/>
          <w:lang w:val="en-GB" w:eastAsia="zh-CN"/>
        </w:rPr>
        <w:t xml:space="preserve"> </w:t>
      </w:r>
    </w:p>
    <w:p w14:paraId="1A90610D" w14:textId="084A4BBC" w:rsidR="00380563" w:rsidRPr="00380563" w:rsidRDefault="00380563" w:rsidP="001E2200">
      <w:pPr>
        <w:spacing w:before="120" w:after="120" w:line="276" w:lineRule="auto"/>
        <w:rPr>
          <w:rFonts w:eastAsia="Batang"/>
          <w:b/>
          <w:bCs/>
          <w:iCs/>
          <w:sz w:val="22"/>
          <w:szCs w:val="22"/>
          <w:lang w:eastAsia="ko-KR"/>
        </w:rPr>
      </w:pPr>
      <w:r w:rsidRPr="00380563">
        <w:rPr>
          <w:rFonts w:eastAsia="Batang"/>
          <w:b/>
          <w:bCs/>
          <w:iCs/>
          <w:sz w:val="22"/>
          <w:szCs w:val="22"/>
          <w:lang w:eastAsia="ko-KR"/>
        </w:rPr>
        <w:t xml:space="preserve">Proposal </w:t>
      </w:r>
      <w:r w:rsidR="00085187">
        <w:rPr>
          <w:rFonts w:eastAsia="Batang"/>
          <w:b/>
          <w:bCs/>
          <w:iCs/>
          <w:sz w:val="22"/>
          <w:szCs w:val="22"/>
          <w:lang w:eastAsia="ko-KR"/>
        </w:rPr>
        <w:t>8</w:t>
      </w:r>
      <w:r w:rsidRPr="00380563">
        <w:rPr>
          <w:rFonts w:eastAsia="Batang"/>
          <w:b/>
          <w:bCs/>
          <w:iCs/>
          <w:sz w:val="22"/>
          <w:szCs w:val="22"/>
          <w:lang w:eastAsia="ko-KR"/>
        </w:rPr>
        <w:t>: For evaluation of SBFD and dynamic/flexible TDD, the following BS transmit power for legacy TDD are selected:</w:t>
      </w:r>
    </w:p>
    <w:p w14:paraId="2FE7EA18" w14:textId="77777777" w:rsidR="00380563" w:rsidRPr="00380563" w:rsidRDefault="00380563" w:rsidP="00EA3358">
      <w:pPr>
        <w:pStyle w:val="ListParagraph"/>
        <w:numPr>
          <w:ilvl w:val="0"/>
          <w:numId w:val="47"/>
        </w:numPr>
        <w:spacing w:before="120" w:after="120" w:line="276" w:lineRule="auto"/>
        <w:contextualSpacing/>
        <w:rPr>
          <w:rFonts w:ascii="Times New Roman" w:eastAsia="Batang" w:hAnsi="Times New Roman"/>
          <w:b/>
          <w:bCs/>
          <w:iCs/>
          <w:lang w:eastAsia="ko-KR"/>
        </w:rPr>
      </w:pPr>
      <w:r w:rsidRPr="00380563">
        <w:rPr>
          <w:rFonts w:ascii="Times New Roman" w:eastAsia="Batang" w:hAnsi="Times New Roman"/>
          <w:b/>
          <w:bCs/>
          <w:iCs/>
          <w:lang w:eastAsia="ko-KR"/>
        </w:rPr>
        <w:t>For Urban macro in FR1- [49] dBm for 100MHz [refer to TR 38.828 Table 5.2.1.4-1]</w:t>
      </w:r>
    </w:p>
    <w:p w14:paraId="6F0C614C" w14:textId="77777777" w:rsidR="00380563" w:rsidRPr="00380563" w:rsidRDefault="00380563" w:rsidP="00EA3358">
      <w:pPr>
        <w:pStyle w:val="ListParagraph"/>
        <w:numPr>
          <w:ilvl w:val="0"/>
          <w:numId w:val="47"/>
        </w:numPr>
        <w:spacing w:before="120" w:after="120" w:line="276" w:lineRule="auto"/>
        <w:contextualSpacing/>
        <w:rPr>
          <w:rFonts w:ascii="Times New Roman" w:eastAsia="Batang" w:hAnsi="Times New Roman"/>
          <w:b/>
          <w:bCs/>
          <w:iCs/>
          <w:lang w:eastAsia="ko-KR"/>
        </w:rPr>
      </w:pPr>
      <w:r w:rsidRPr="00380563">
        <w:rPr>
          <w:rFonts w:ascii="Times New Roman" w:eastAsia="Batang" w:hAnsi="Times New Roman"/>
          <w:b/>
          <w:bCs/>
          <w:iCs/>
          <w:lang w:eastAsia="ko-KR"/>
        </w:rPr>
        <w:t xml:space="preserve">For Dense Urban Macro layer in FR1 - [44] dBm for 100MHz [refer to TR 38.802 Table A.2.1-1] </w:t>
      </w:r>
    </w:p>
    <w:p w14:paraId="032C6B2B" w14:textId="3493DEB6" w:rsidR="00632DCD" w:rsidRDefault="00D73DE6" w:rsidP="001E2200">
      <w:pPr>
        <w:spacing w:before="120" w:after="120" w:line="276" w:lineRule="auto"/>
        <w:jc w:val="both"/>
        <w:rPr>
          <w:sz w:val="22"/>
          <w:szCs w:val="22"/>
          <w:lang w:val="en-GB" w:eastAsia="zh-CN"/>
        </w:rPr>
      </w:pPr>
      <w:r>
        <w:rPr>
          <w:sz w:val="22"/>
          <w:szCs w:val="22"/>
          <w:lang w:val="en-GB" w:eastAsia="zh-CN"/>
        </w:rPr>
        <w:t>While as mentioned above for deployment Case 4, the specific scenarios to consider for evaluations have been agreed, during RAN1 #110 meeting</w:t>
      </w:r>
      <w:r w:rsidR="004B6455">
        <w:rPr>
          <w:sz w:val="22"/>
          <w:szCs w:val="22"/>
          <w:lang w:val="en-GB" w:eastAsia="zh-CN"/>
        </w:rPr>
        <w:t xml:space="preserve"> [3]</w:t>
      </w:r>
      <w:r>
        <w:rPr>
          <w:sz w:val="22"/>
          <w:szCs w:val="22"/>
          <w:lang w:val="en-GB" w:eastAsia="zh-CN"/>
        </w:rPr>
        <w:t xml:space="preserve"> </w:t>
      </w:r>
      <w:r w:rsidR="00626EED">
        <w:rPr>
          <w:sz w:val="22"/>
          <w:szCs w:val="22"/>
          <w:lang w:val="en-GB" w:eastAsia="zh-CN"/>
        </w:rPr>
        <w:t xml:space="preserve">it was agreed to further discuss </w:t>
      </w:r>
      <w:r w:rsidR="00E42B08">
        <w:rPr>
          <w:sz w:val="22"/>
          <w:szCs w:val="22"/>
          <w:lang w:val="en-GB" w:eastAsia="zh-CN"/>
        </w:rPr>
        <w:t>power levels and load level to consider for this case.</w:t>
      </w:r>
    </w:p>
    <w:p w14:paraId="0D42FFE8" w14:textId="77777777" w:rsidR="00632DCD" w:rsidRDefault="00632DCD" w:rsidP="00D73DE6">
      <w:pPr>
        <w:spacing w:after="120" w:line="276" w:lineRule="auto"/>
        <w:jc w:val="both"/>
        <w:rPr>
          <w:sz w:val="22"/>
          <w:szCs w:val="22"/>
          <w:lang w:val="en-GB" w:eastAsia="zh-CN"/>
        </w:rPr>
      </w:pPr>
    </w:p>
    <w:tbl>
      <w:tblPr>
        <w:tblStyle w:val="TableGrid"/>
        <w:tblW w:w="0" w:type="auto"/>
        <w:tblLook w:val="04A0" w:firstRow="1" w:lastRow="0" w:firstColumn="1" w:lastColumn="0" w:noHBand="0" w:noVBand="1"/>
      </w:tblPr>
      <w:tblGrid>
        <w:gridCol w:w="9962"/>
      </w:tblGrid>
      <w:tr w:rsidR="00632DCD" w14:paraId="537B7220" w14:textId="77777777" w:rsidTr="00632DCD">
        <w:tc>
          <w:tcPr>
            <w:tcW w:w="9962" w:type="dxa"/>
          </w:tcPr>
          <w:p w14:paraId="08B3EE0F" w14:textId="77777777" w:rsidR="00632DCD" w:rsidRPr="00C5657C" w:rsidRDefault="00632DCD" w:rsidP="00632DCD">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7E6067CF" w14:textId="7813998A" w:rsidR="00632DCD" w:rsidRPr="00632DCD" w:rsidRDefault="00632DCD" w:rsidP="00632DCD">
            <w:pPr>
              <w:spacing w:before="0" w:after="0"/>
              <w:rPr>
                <w:sz w:val="22"/>
                <w:szCs w:val="22"/>
              </w:rPr>
            </w:pPr>
            <w:r w:rsidRPr="00C5657C">
              <w:rPr>
                <w:sz w:val="22"/>
                <w:szCs w:val="22"/>
              </w:rPr>
              <w:t>RAN1 strives to agree on system level simulation parameters for SBFD deployment case 4 by RAN1#110bis-e with specific focus on different power levels and load levels between two operators in adjacent carriers.</w:t>
            </w:r>
          </w:p>
        </w:tc>
      </w:tr>
    </w:tbl>
    <w:p w14:paraId="71E47963" w14:textId="78B9DE8A" w:rsidR="00175D77" w:rsidRDefault="00175D77" w:rsidP="001E2200">
      <w:pPr>
        <w:spacing w:before="120" w:after="120" w:line="276" w:lineRule="auto"/>
        <w:jc w:val="both"/>
        <w:rPr>
          <w:sz w:val="22"/>
          <w:szCs w:val="22"/>
          <w:lang w:val="en-GB" w:eastAsia="zh-CN"/>
        </w:rPr>
      </w:pPr>
      <w:r>
        <w:rPr>
          <w:sz w:val="22"/>
          <w:szCs w:val="22"/>
          <w:lang w:val="en-GB" w:eastAsia="zh-CN"/>
        </w:rPr>
        <w:t xml:space="preserve">In order to </w:t>
      </w:r>
      <w:r w:rsidR="00D9372C">
        <w:rPr>
          <w:sz w:val="22"/>
          <w:szCs w:val="22"/>
          <w:lang w:val="en-GB" w:eastAsia="zh-CN"/>
        </w:rPr>
        <w:t xml:space="preserve">fairly </w:t>
      </w:r>
      <w:r>
        <w:rPr>
          <w:sz w:val="22"/>
          <w:szCs w:val="22"/>
          <w:lang w:val="en-GB" w:eastAsia="zh-CN"/>
        </w:rPr>
        <w:t xml:space="preserve">consider the impact </w:t>
      </w:r>
      <w:r w:rsidR="00D41B60">
        <w:rPr>
          <w:sz w:val="22"/>
          <w:szCs w:val="22"/>
          <w:lang w:val="en-GB" w:eastAsia="zh-CN"/>
        </w:rPr>
        <w:t xml:space="preserve">that </w:t>
      </w:r>
      <w:r w:rsidR="0043721B">
        <w:rPr>
          <w:sz w:val="22"/>
          <w:szCs w:val="22"/>
          <w:lang w:val="en-GB" w:eastAsia="zh-CN"/>
        </w:rPr>
        <w:t>one</w:t>
      </w:r>
      <w:r w:rsidR="00D41B60">
        <w:rPr>
          <w:sz w:val="22"/>
          <w:szCs w:val="22"/>
          <w:lang w:val="en-GB" w:eastAsia="zh-CN"/>
        </w:rPr>
        <w:t xml:space="preserve"> operator using legacy TDD may have on </w:t>
      </w:r>
      <w:r w:rsidR="0043721B">
        <w:rPr>
          <w:sz w:val="22"/>
          <w:szCs w:val="22"/>
          <w:lang w:val="en-GB" w:eastAsia="zh-CN"/>
        </w:rPr>
        <w:t>another</w:t>
      </w:r>
      <w:r w:rsidR="00D41B60">
        <w:rPr>
          <w:sz w:val="22"/>
          <w:szCs w:val="22"/>
          <w:lang w:val="en-GB" w:eastAsia="zh-CN"/>
        </w:rPr>
        <w:t xml:space="preserve"> operator </w:t>
      </w:r>
      <w:r w:rsidR="00D9372C">
        <w:rPr>
          <w:sz w:val="22"/>
          <w:szCs w:val="22"/>
          <w:lang w:val="en-GB" w:eastAsia="zh-CN"/>
        </w:rPr>
        <w:t xml:space="preserve">using SBFD operation </w:t>
      </w:r>
      <w:r w:rsidR="0043721B">
        <w:rPr>
          <w:sz w:val="22"/>
          <w:szCs w:val="22"/>
          <w:lang w:val="en-GB" w:eastAsia="zh-CN"/>
        </w:rPr>
        <w:t>on the same carrier</w:t>
      </w:r>
      <w:r w:rsidR="00D9372C">
        <w:rPr>
          <w:sz w:val="22"/>
          <w:szCs w:val="22"/>
          <w:lang w:val="en-GB" w:eastAsia="zh-CN"/>
        </w:rPr>
        <w:t>, and vice</w:t>
      </w:r>
      <w:r w:rsidR="0043721B">
        <w:rPr>
          <w:sz w:val="22"/>
          <w:szCs w:val="22"/>
          <w:lang w:val="en-GB" w:eastAsia="zh-CN"/>
        </w:rPr>
        <w:t xml:space="preserve"> </w:t>
      </w:r>
      <w:r w:rsidR="00D9372C">
        <w:rPr>
          <w:sz w:val="22"/>
          <w:szCs w:val="22"/>
          <w:lang w:val="en-GB" w:eastAsia="zh-CN"/>
        </w:rPr>
        <w:t>versa</w:t>
      </w:r>
      <w:r w:rsidR="0043721B">
        <w:rPr>
          <w:sz w:val="22"/>
          <w:szCs w:val="22"/>
          <w:lang w:val="en-GB" w:eastAsia="zh-CN"/>
        </w:rPr>
        <w:t xml:space="preserve">, </w:t>
      </w:r>
      <w:r w:rsidR="00E0540F">
        <w:rPr>
          <w:sz w:val="22"/>
          <w:szCs w:val="22"/>
          <w:lang w:val="en-GB" w:eastAsia="zh-CN"/>
        </w:rPr>
        <w:t>the transmit power level should be the same between the operators.</w:t>
      </w:r>
      <w:r w:rsidR="00B116D8">
        <w:rPr>
          <w:sz w:val="22"/>
          <w:szCs w:val="22"/>
          <w:lang w:val="en-GB" w:eastAsia="zh-CN"/>
        </w:rPr>
        <w:t xml:space="preserve"> </w:t>
      </w:r>
      <w:r w:rsidR="00AB09D3">
        <w:rPr>
          <w:sz w:val="22"/>
          <w:szCs w:val="22"/>
          <w:lang w:val="en-GB" w:eastAsia="zh-CN"/>
        </w:rPr>
        <w:t>In addition</w:t>
      </w:r>
      <w:r w:rsidR="00B116D8">
        <w:rPr>
          <w:sz w:val="22"/>
          <w:szCs w:val="22"/>
          <w:lang w:val="en-GB" w:eastAsia="zh-CN"/>
        </w:rPr>
        <w:t>, the power level agreed for deployment case 1 may be adopted also for deployment case 4.</w:t>
      </w:r>
    </w:p>
    <w:p w14:paraId="02639328" w14:textId="5FEB8C29" w:rsidR="00FA50AB" w:rsidRPr="00FA50AB" w:rsidRDefault="00FA50AB" w:rsidP="001E2200">
      <w:pPr>
        <w:spacing w:before="120" w:after="120" w:line="276" w:lineRule="auto"/>
        <w:rPr>
          <w:b/>
          <w:bCs/>
          <w:sz w:val="22"/>
          <w:szCs w:val="22"/>
          <w:lang w:val="en-GB" w:eastAsia="zh-CN"/>
        </w:rPr>
      </w:pPr>
      <w:r w:rsidRPr="00FA50AB">
        <w:rPr>
          <w:b/>
          <w:bCs/>
          <w:sz w:val="22"/>
          <w:szCs w:val="22"/>
          <w:lang w:val="en-GB" w:eastAsia="zh-CN"/>
        </w:rPr>
        <w:t xml:space="preserve">Proposal </w:t>
      </w:r>
      <w:r>
        <w:rPr>
          <w:b/>
          <w:bCs/>
          <w:sz w:val="22"/>
          <w:szCs w:val="22"/>
          <w:lang w:val="en-GB" w:eastAsia="zh-CN"/>
        </w:rPr>
        <w:t>9</w:t>
      </w:r>
      <w:r w:rsidRPr="00FA50AB">
        <w:rPr>
          <w:b/>
          <w:bCs/>
          <w:sz w:val="22"/>
          <w:szCs w:val="22"/>
          <w:lang w:val="en-GB" w:eastAsia="zh-CN"/>
        </w:rPr>
        <w:t xml:space="preserve">: </w:t>
      </w:r>
    </w:p>
    <w:p w14:paraId="10411536" w14:textId="26FE3C7F" w:rsidR="00FA50AB" w:rsidRPr="00FA50AB" w:rsidRDefault="00FA50AB" w:rsidP="00EA3358">
      <w:pPr>
        <w:pStyle w:val="ListParagraph"/>
        <w:numPr>
          <w:ilvl w:val="0"/>
          <w:numId w:val="48"/>
        </w:numPr>
        <w:spacing w:before="120" w:after="120" w:line="276" w:lineRule="auto"/>
        <w:rPr>
          <w:rFonts w:ascii="Times New Roman" w:hAnsi="Times New Roman"/>
          <w:b/>
          <w:bCs/>
          <w:lang w:val="en-GB" w:eastAsia="zh-CN"/>
        </w:rPr>
      </w:pPr>
      <w:r w:rsidRPr="00FA50AB">
        <w:rPr>
          <w:rFonts w:ascii="Times New Roman" w:hAnsi="Times New Roman"/>
          <w:b/>
          <w:bCs/>
          <w:lang w:val="en-GB" w:eastAsia="zh-CN"/>
        </w:rPr>
        <w:t>For SBFD Deployment Case 4, the same power level is assumed across operators, and power level agreed for case 1 are also adopted for case 4.</w:t>
      </w:r>
    </w:p>
    <w:p w14:paraId="2607A3AF" w14:textId="796CFC70" w:rsidR="004E1943" w:rsidRDefault="00AB09D3" w:rsidP="001E2200">
      <w:pPr>
        <w:spacing w:before="120" w:after="120" w:line="276" w:lineRule="auto"/>
        <w:jc w:val="both"/>
        <w:rPr>
          <w:sz w:val="22"/>
          <w:szCs w:val="22"/>
          <w:lang w:val="en-GB" w:eastAsia="zh-CN"/>
        </w:rPr>
      </w:pPr>
      <w:r>
        <w:rPr>
          <w:sz w:val="22"/>
          <w:szCs w:val="22"/>
          <w:lang w:val="en-GB" w:eastAsia="zh-CN"/>
        </w:rPr>
        <w:t xml:space="preserve">Furthermore, in </w:t>
      </w:r>
      <w:r w:rsidR="00B479A1">
        <w:rPr>
          <w:sz w:val="22"/>
          <w:szCs w:val="22"/>
          <w:lang w:val="en-GB" w:eastAsia="zh-CN"/>
        </w:rPr>
        <w:t xml:space="preserve">order to </w:t>
      </w:r>
      <w:r w:rsidR="00C10579">
        <w:rPr>
          <w:sz w:val="22"/>
          <w:szCs w:val="22"/>
          <w:lang w:val="en-GB" w:eastAsia="zh-CN"/>
        </w:rPr>
        <w:t>generate results</w:t>
      </w:r>
      <w:r w:rsidR="004E1943">
        <w:rPr>
          <w:sz w:val="22"/>
          <w:szCs w:val="22"/>
          <w:lang w:val="en-GB" w:eastAsia="zh-CN"/>
        </w:rPr>
        <w:t xml:space="preserve"> </w:t>
      </w:r>
      <w:r w:rsidR="007F300D">
        <w:rPr>
          <w:sz w:val="22"/>
          <w:szCs w:val="22"/>
          <w:lang w:val="en-GB" w:eastAsia="zh-CN"/>
        </w:rPr>
        <w:t>that may provide better insight on the</w:t>
      </w:r>
      <w:r w:rsidR="004E1943">
        <w:rPr>
          <w:sz w:val="22"/>
          <w:szCs w:val="22"/>
          <w:lang w:val="en-GB" w:eastAsia="zh-CN"/>
        </w:rPr>
        <w:t xml:space="preserve"> </w:t>
      </w:r>
      <w:r w:rsidR="007F300D">
        <w:rPr>
          <w:sz w:val="22"/>
          <w:szCs w:val="22"/>
          <w:lang w:val="en-GB" w:eastAsia="zh-CN"/>
        </w:rPr>
        <w:t xml:space="preserve">impact one operator may have on the other </w:t>
      </w:r>
      <w:r w:rsidR="00F93E3C">
        <w:rPr>
          <w:sz w:val="22"/>
          <w:szCs w:val="22"/>
          <w:lang w:val="en-GB" w:eastAsia="zh-CN"/>
        </w:rPr>
        <w:t>for deployment case 4</w:t>
      </w:r>
      <w:r w:rsidR="00AC0642">
        <w:rPr>
          <w:sz w:val="22"/>
          <w:szCs w:val="22"/>
          <w:lang w:val="en-GB" w:eastAsia="zh-CN"/>
        </w:rPr>
        <w:t>,</w:t>
      </w:r>
      <w:r w:rsidR="00F93E3C">
        <w:rPr>
          <w:sz w:val="22"/>
          <w:szCs w:val="22"/>
          <w:lang w:val="en-GB" w:eastAsia="zh-CN"/>
        </w:rPr>
        <w:t xml:space="preserve"> at least combinations </w:t>
      </w:r>
      <w:r w:rsidR="00514DEC">
        <w:rPr>
          <w:sz w:val="22"/>
          <w:szCs w:val="22"/>
          <w:lang w:val="en-GB" w:eastAsia="zh-CN"/>
        </w:rPr>
        <w:t xml:space="preserve">where one of the </w:t>
      </w:r>
      <w:r w:rsidR="00847311">
        <w:rPr>
          <w:sz w:val="22"/>
          <w:szCs w:val="22"/>
          <w:lang w:val="en-GB" w:eastAsia="zh-CN"/>
        </w:rPr>
        <w:t>operators</w:t>
      </w:r>
      <w:r w:rsidR="00514DEC">
        <w:rPr>
          <w:sz w:val="22"/>
          <w:szCs w:val="22"/>
          <w:lang w:val="en-GB" w:eastAsia="zh-CN"/>
        </w:rPr>
        <w:t xml:space="preserve"> may </w:t>
      </w:r>
      <w:r w:rsidR="00A16508">
        <w:rPr>
          <w:sz w:val="22"/>
          <w:szCs w:val="22"/>
          <w:lang w:val="en-GB" w:eastAsia="zh-CN"/>
        </w:rPr>
        <w:t xml:space="preserve">have </w:t>
      </w:r>
      <w:r w:rsidR="005B0FAE">
        <w:rPr>
          <w:sz w:val="22"/>
          <w:szCs w:val="22"/>
          <w:lang w:val="en-GB" w:eastAsia="zh-CN"/>
        </w:rPr>
        <w:t>a</w:t>
      </w:r>
      <w:r w:rsidR="00514DEC">
        <w:rPr>
          <w:sz w:val="22"/>
          <w:szCs w:val="22"/>
          <w:lang w:val="en-GB" w:eastAsia="zh-CN"/>
        </w:rPr>
        <w:t xml:space="preserve"> highly loaded </w:t>
      </w:r>
      <w:r w:rsidR="00A16508">
        <w:rPr>
          <w:sz w:val="22"/>
          <w:szCs w:val="22"/>
          <w:lang w:val="en-GB" w:eastAsia="zh-CN"/>
        </w:rPr>
        <w:t>DL and UL RU</w:t>
      </w:r>
      <w:r w:rsidR="004E1943">
        <w:rPr>
          <w:sz w:val="22"/>
          <w:szCs w:val="22"/>
          <w:lang w:val="en-GB" w:eastAsia="zh-CN"/>
        </w:rPr>
        <w:t xml:space="preserve"> </w:t>
      </w:r>
      <w:r w:rsidR="00F93E3C">
        <w:rPr>
          <w:sz w:val="22"/>
          <w:szCs w:val="22"/>
          <w:lang w:val="en-GB" w:eastAsia="zh-CN"/>
        </w:rPr>
        <w:t>should be</w:t>
      </w:r>
      <w:r w:rsidR="004E1943">
        <w:rPr>
          <w:sz w:val="22"/>
          <w:szCs w:val="22"/>
          <w:lang w:val="en-GB" w:eastAsia="zh-CN"/>
        </w:rPr>
        <w:t xml:space="preserve"> considered</w:t>
      </w:r>
      <w:r w:rsidR="00F376E2">
        <w:rPr>
          <w:sz w:val="22"/>
          <w:szCs w:val="22"/>
          <w:lang w:val="en-GB" w:eastAsia="zh-CN"/>
        </w:rPr>
        <w:t xml:space="preserve">, and </w:t>
      </w:r>
      <w:r w:rsidR="00847311">
        <w:rPr>
          <w:sz w:val="22"/>
          <w:szCs w:val="22"/>
          <w:lang w:val="en-GB" w:eastAsia="zh-CN"/>
        </w:rPr>
        <w:t xml:space="preserve">at least </w:t>
      </w:r>
      <w:r w:rsidR="00F376E2">
        <w:rPr>
          <w:sz w:val="22"/>
          <w:szCs w:val="22"/>
          <w:lang w:val="en-GB" w:eastAsia="zh-CN"/>
        </w:rPr>
        <w:t>the following</w:t>
      </w:r>
      <w:r w:rsidR="00847311">
        <w:rPr>
          <w:sz w:val="22"/>
          <w:szCs w:val="22"/>
          <w:lang w:val="en-GB" w:eastAsia="zh-CN"/>
        </w:rPr>
        <w:t xml:space="preserve"> combinations could be simulated</w:t>
      </w:r>
      <w:r w:rsidR="004E1943">
        <w:rPr>
          <w:sz w:val="22"/>
          <w:szCs w:val="22"/>
          <w:lang w:val="en-GB" w:eastAsia="zh-CN"/>
        </w:rPr>
        <w:t>:</w:t>
      </w:r>
    </w:p>
    <w:tbl>
      <w:tblPr>
        <w:tblStyle w:val="TableGrid"/>
        <w:tblW w:w="0" w:type="auto"/>
        <w:tblInd w:w="1080" w:type="dxa"/>
        <w:tblLook w:val="04A0" w:firstRow="1" w:lastRow="0" w:firstColumn="1" w:lastColumn="0" w:noHBand="0" w:noVBand="1"/>
      </w:tblPr>
      <w:tblGrid>
        <w:gridCol w:w="2784"/>
        <w:gridCol w:w="2743"/>
        <w:gridCol w:w="2743"/>
      </w:tblGrid>
      <w:tr w:rsidR="004E1943" w:rsidRPr="004E1943" w14:paraId="2352F0C4" w14:textId="77777777" w:rsidTr="009270BA">
        <w:tc>
          <w:tcPr>
            <w:tcW w:w="2784" w:type="dxa"/>
          </w:tcPr>
          <w:p w14:paraId="0B8F46B1" w14:textId="6A862C50" w:rsidR="004E1943" w:rsidRPr="004E1943" w:rsidRDefault="004E1943" w:rsidP="001E2200">
            <w:pPr>
              <w:pStyle w:val="ListParagraph"/>
              <w:spacing w:after="120"/>
              <w:ind w:left="0"/>
              <w:jc w:val="left"/>
              <w:rPr>
                <w:rFonts w:ascii="Times New Roman" w:eastAsia="Batang" w:hAnsi="Times New Roman"/>
                <w:b/>
                <w:bCs/>
                <w:iCs/>
                <w:lang w:eastAsia="ko-KR"/>
              </w:rPr>
            </w:pPr>
            <w:r w:rsidRPr="004E1943">
              <w:rPr>
                <w:rFonts w:ascii="Times New Roman" w:eastAsia="Batang" w:hAnsi="Times New Roman"/>
                <w:b/>
                <w:bCs/>
                <w:iCs/>
                <w:lang w:eastAsia="ko-KR"/>
              </w:rPr>
              <w:t>Combination</w:t>
            </w:r>
          </w:p>
        </w:tc>
        <w:tc>
          <w:tcPr>
            <w:tcW w:w="2743" w:type="dxa"/>
          </w:tcPr>
          <w:p w14:paraId="1297B03F" w14:textId="77777777" w:rsidR="004E1943" w:rsidRPr="004E1943" w:rsidRDefault="004E1943" w:rsidP="001E2200">
            <w:pPr>
              <w:pStyle w:val="ListParagraph"/>
              <w:spacing w:after="120"/>
              <w:ind w:left="0"/>
              <w:jc w:val="left"/>
              <w:rPr>
                <w:rFonts w:ascii="Times New Roman" w:eastAsia="Batang" w:hAnsi="Times New Roman"/>
                <w:b/>
                <w:bCs/>
                <w:iCs/>
                <w:lang w:eastAsia="ko-KR"/>
              </w:rPr>
            </w:pPr>
            <w:r w:rsidRPr="004E1943">
              <w:rPr>
                <w:rFonts w:ascii="Times New Roman" w:eastAsia="Batang" w:hAnsi="Times New Roman"/>
                <w:b/>
                <w:bCs/>
                <w:iCs/>
                <w:lang w:eastAsia="ko-KR"/>
              </w:rPr>
              <w:t>Operator #1 (TDD)</w:t>
            </w:r>
          </w:p>
        </w:tc>
        <w:tc>
          <w:tcPr>
            <w:tcW w:w="2743" w:type="dxa"/>
          </w:tcPr>
          <w:p w14:paraId="60512059" w14:textId="77777777" w:rsidR="004E1943" w:rsidRPr="004E1943" w:rsidRDefault="004E1943" w:rsidP="001E2200">
            <w:pPr>
              <w:pStyle w:val="ListParagraph"/>
              <w:spacing w:after="120"/>
              <w:ind w:left="0"/>
              <w:jc w:val="left"/>
              <w:rPr>
                <w:rFonts w:ascii="Times New Roman" w:eastAsia="Batang" w:hAnsi="Times New Roman"/>
                <w:b/>
                <w:bCs/>
                <w:iCs/>
                <w:lang w:eastAsia="ko-KR"/>
              </w:rPr>
            </w:pPr>
            <w:r w:rsidRPr="004E1943">
              <w:rPr>
                <w:rFonts w:ascii="Times New Roman" w:eastAsia="Batang" w:hAnsi="Times New Roman"/>
                <w:b/>
                <w:bCs/>
                <w:iCs/>
                <w:lang w:eastAsia="ko-KR"/>
              </w:rPr>
              <w:t>Operator #2 (SBFD)</w:t>
            </w:r>
          </w:p>
        </w:tc>
      </w:tr>
      <w:tr w:rsidR="004E1943" w:rsidRPr="004E1943" w14:paraId="477FEC22" w14:textId="77777777" w:rsidTr="009270BA">
        <w:tc>
          <w:tcPr>
            <w:tcW w:w="2784" w:type="dxa"/>
          </w:tcPr>
          <w:p w14:paraId="3FEB6166" w14:textId="5E16BE01"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 xml:space="preserve">Case </w:t>
            </w:r>
            <w:r w:rsidR="008B094F">
              <w:rPr>
                <w:rFonts w:ascii="Times New Roman" w:eastAsia="Batang" w:hAnsi="Times New Roman"/>
                <w:iCs/>
                <w:lang w:eastAsia="ko-KR"/>
              </w:rPr>
              <w:t>#</w:t>
            </w:r>
            <w:r w:rsidRPr="004E1943">
              <w:rPr>
                <w:rFonts w:ascii="Times New Roman" w:eastAsia="Batang" w:hAnsi="Times New Roman"/>
                <w:iCs/>
                <w:lang w:eastAsia="ko-KR"/>
              </w:rPr>
              <w:t>1</w:t>
            </w:r>
          </w:p>
        </w:tc>
        <w:tc>
          <w:tcPr>
            <w:tcW w:w="2743" w:type="dxa"/>
          </w:tcPr>
          <w:p w14:paraId="440469DC"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High DL and UL RU</w:t>
            </w:r>
          </w:p>
        </w:tc>
        <w:tc>
          <w:tcPr>
            <w:tcW w:w="2743" w:type="dxa"/>
          </w:tcPr>
          <w:p w14:paraId="785DF4A9"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High DL and UL RU</w:t>
            </w:r>
          </w:p>
        </w:tc>
      </w:tr>
      <w:tr w:rsidR="004E1943" w:rsidRPr="004E1943" w14:paraId="2483EA8F" w14:textId="77777777" w:rsidTr="009270BA">
        <w:tc>
          <w:tcPr>
            <w:tcW w:w="2784" w:type="dxa"/>
          </w:tcPr>
          <w:p w14:paraId="1192AE32" w14:textId="29841710"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 xml:space="preserve">Case </w:t>
            </w:r>
            <w:r w:rsidR="008B094F">
              <w:rPr>
                <w:rFonts w:ascii="Times New Roman" w:eastAsia="Batang" w:hAnsi="Times New Roman"/>
                <w:iCs/>
                <w:lang w:eastAsia="ko-KR"/>
              </w:rPr>
              <w:t>#</w:t>
            </w:r>
            <w:r w:rsidRPr="004E1943">
              <w:rPr>
                <w:rFonts w:ascii="Times New Roman" w:eastAsia="Batang" w:hAnsi="Times New Roman"/>
                <w:iCs/>
                <w:lang w:eastAsia="ko-KR"/>
              </w:rPr>
              <w:t>2</w:t>
            </w:r>
          </w:p>
        </w:tc>
        <w:tc>
          <w:tcPr>
            <w:tcW w:w="2743" w:type="dxa"/>
          </w:tcPr>
          <w:p w14:paraId="43315F79"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High DL and UL RU</w:t>
            </w:r>
          </w:p>
        </w:tc>
        <w:tc>
          <w:tcPr>
            <w:tcW w:w="2743" w:type="dxa"/>
          </w:tcPr>
          <w:p w14:paraId="58287E58"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Medium DL and UL RU</w:t>
            </w:r>
          </w:p>
        </w:tc>
      </w:tr>
      <w:tr w:rsidR="004E1943" w:rsidRPr="004E1943" w14:paraId="003F562C" w14:textId="77777777" w:rsidTr="009270BA">
        <w:tc>
          <w:tcPr>
            <w:tcW w:w="2784" w:type="dxa"/>
          </w:tcPr>
          <w:p w14:paraId="73CA3BB3" w14:textId="4B758D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 xml:space="preserve">Case </w:t>
            </w:r>
            <w:r w:rsidR="008B094F">
              <w:rPr>
                <w:rFonts w:ascii="Times New Roman" w:eastAsia="Batang" w:hAnsi="Times New Roman"/>
                <w:iCs/>
                <w:lang w:eastAsia="ko-KR"/>
              </w:rPr>
              <w:t>#</w:t>
            </w:r>
            <w:r w:rsidRPr="004E1943">
              <w:rPr>
                <w:rFonts w:ascii="Times New Roman" w:eastAsia="Batang" w:hAnsi="Times New Roman"/>
                <w:iCs/>
                <w:lang w:eastAsia="ko-KR"/>
              </w:rPr>
              <w:t>3</w:t>
            </w:r>
          </w:p>
        </w:tc>
        <w:tc>
          <w:tcPr>
            <w:tcW w:w="2743" w:type="dxa"/>
          </w:tcPr>
          <w:p w14:paraId="3061345F"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Medium DL and UL RU</w:t>
            </w:r>
          </w:p>
        </w:tc>
        <w:tc>
          <w:tcPr>
            <w:tcW w:w="2743" w:type="dxa"/>
          </w:tcPr>
          <w:p w14:paraId="1C22DB2F"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High DL and UL RU</w:t>
            </w:r>
          </w:p>
        </w:tc>
      </w:tr>
      <w:tr w:rsidR="004E1943" w:rsidRPr="004E1943" w14:paraId="78BE4877" w14:textId="77777777" w:rsidTr="009270BA">
        <w:tc>
          <w:tcPr>
            <w:tcW w:w="2784" w:type="dxa"/>
          </w:tcPr>
          <w:p w14:paraId="18D97D06" w14:textId="77C0E119"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 xml:space="preserve">Case </w:t>
            </w:r>
            <w:r w:rsidR="008B094F">
              <w:rPr>
                <w:rFonts w:ascii="Times New Roman" w:eastAsia="Batang" w:hAnsi="Times New Roman"/>
                <w:iCs/>
                <w:lang w:eastAsia="ko-KR"/>
              </w:rPr>
              <w:t>#</w:t>
            </w:r>
            <w:r w:rsidRPr="004E1943">
              <w:rPr>
                <w:rFonts w:ascii="Times New Roman" w:eastAsia="Batang" w:hAnsi="Times New Roman"/>
                <w:iCs/>
                <w:lang w:eastAsia="ko-KR"/>
              </w:rPr>
              <w:t>4</w:t>
            </w:r>
          </w:p>
        </w:tc>
        <w:tc>
          <w:tcPr>
            <w:tcW w:w="2743" w:type="dxa"/>
          </w:tcPr>
          <w:p w14:paraId="6A9E1B02"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Medium DL and UL RU</w:t>
            </w:r>
          </w:p>
        </w:tc>
        <w:tc>
          <w:tcPr>
            <w:tcW w:w="2743" w:type="dxa"/>
          </w:tcPr>
          <w:p w14:paraId="4E7EFD0A" w14:textId="77777777" w:rsidR="004E1943" w:rsidRPr="004E1943" w:rsidRDefault="004E1943" w:rsidP="001E2200">
            <w:pPr>
              <w:pStyle w:val="ListParagraph"/>
              <w:spacing w:after="120"/>
              <w:ind w:left="0"/>
              <w:jc w:val="left"/>
              <w:rPr>
                <w:rFonts w:ascii="Times New Roman" w:eastAsia="Batang" w:hAnsi="Times New Roman"/>
                <w:iCs/>
                <w:lang w:eastAsia="ko-KR"/>
              </w:rPr>
            </w:pPr>
            <w:r w:rsidRPr="004E1943">
              <w:rPr>
                <w:rFonts w:ascii="Times New Roman" w:eastAsia="Batang" w:hAnsi="Times New Roman"/>
                <w:iCs/>
                <w:lang w:eastAsia="ko-KR"/>
              </w:rPr>
              <w:t>Medium DL and UL RU</w:t>
            </w:r>
          </w:p>
        </w:tc>
      </w:tr>
    </w:tbl>
    <w:p w14:paraId="4C3AE9CD" w14:textId="77777777" w:rsidR="001E2200" w:rsidRDefault="001E2200" w:rsidP="001E2200">
      <w:pPr>
        <w:spacing w:before="120" w:after="120" w:line="276" w:lineRule="auto"/>
        <w:rPr>
          <w:rFonts w:eastAsia="Batang"/>
          <w:b/>
          <w:bCs/>
          <w:iCs/>
          <w:sz w:val="22"/>
          <w:szCs w:val="22"/>
          <w:lang w:eastAsia="ko-KR"/>
        </w:rPr>
      </w:pPr>
    </w:p>
    <w:p w14:paraId="044644D7" w14:textId="7F28686C" w:rsidR="001E7AD1" w:rsidRPr="00847311" w:rsidRDefault="001E7AD1" w:rsidP="001E2200">
      <w:pPr>
        <w:spacing w:before="120" w:after="120" w:line="276" w:lineRule="auto"/>
        <w:rPr>
          <w:rFonts w:eastAsia="Batang"/>
          <w:b/>
          <w:bCs/>
          <w:iCs/>
          <w:sz w:val="22"/>
          <w:szCs w:val="22"/>
          <w:lang w:eastAsia="ko-KR"/>
        </w:rPr>
      </w:pPr>
      <w:r w:rsidRPr="00847311">
        <w:rPr>
          <w:rFonts w:eastAsia="Batang"/>
          <w:b/>
          <w:bCs/>
          <w:iCs/>
          <w:sz w:val="22"/>
          <w:szCs w:val="22"/>
          <w:lang w:eastAsia="ko-KR"/>
        </w:rPr>
        <w:t xml:space="preserve">Proposal </w:t>
      </w:r>
      <w:r w:rsidR="00847311">
        <w:rPr>
          <w:rFonts w:eastAsia="Batang"/>
          <w:b/>
          <w:bCs/>
          <w:iCs/>
          <w:sz w:val="22"/>
          <w:szCs w:val="22"/>
          <w:lang w:eastAsia="ko-KR"/>
        </w:rPr>
        <w:t>10</w:t>
      </w:r>
      <w:r w:rsidRPr="00847311">
        <w:rPr>
          <w:rFonts w:eastAsia="Batang"/>
          <w:b/>
          <w:bCs/>
          <w:iCs/>
          <w:sz w:val="22"/>
          <w:szCs w:val="22"/>
          <w:lang w:eastAsia="ko-KR"/>
        </w:rPr>
        <w:t>: For SBFD Deployment Case 4, at least the following combinations of loads should be considered across operators:</w:t>
      </w:r>
      <w:r w:rsidR="004E1943" w:rsidRPr="00847311">
        <w:rPr>
          <w:rFonts w:eastAsia="Batang"/>
          <w:b/>
          <w:bCs/>
          <w:iCs/>
          <w:sz w:val="22"/>
          <w:szCs w:val="22"/>
          <w:lang w:eastAsia="ko-KR"/>
        </w:rPr>
        <w:t xml:space="preserve"> </w:t>
      </w:r>
    </w:p>
    <w:tbl>
      <w:tblPr>
        <w:tblStyle w:val="TableGrid"/>
        <w:tblW w:w="0" w:type="auto"/>
        <w:tblInd w:w="1080" w:type="dxa"/>
        <w:tblLook w:val="04A0" w:firstRow="1" w:lastRow="0" w:firstColumn="1" w:lastColumn="0" w:noHBand="0" w:noVBand="1"/>
      </w:tblPr>
      <w:tblGrid>
        <w:gridCol w:w="2784"/>
        <w:gridCol w:w="2743"/>
        <w:gridCol w:w="2743"/>
      </w:tblGrid>
      <w:tr w:rsidR="00847311" w:rsidRPr="00847311" w14:paraId="4218D7C7" w14:textId="77777777" w:rsidTr="009270BA">
        <w:tc>
          <w:tcPr>
            <w:tcW w:w="2784" w:type="dxa"/>
          </w:tcPr>
          <w:p w14:paraId="5841CBF9"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Combination</w:t>
            </w:r>
          </w:p>
        </w:tc>
        <w:tc>
          <w:tcPr>
            <w:tcW w:w="2743" w:type="dxa"/>
          </w:tcPr>
          <w:p w14:paraId="6F3B05EB"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Operator #1 (TDD)</w:t>
            </w:r>
          </w:p>
        </w:tc>
        <w:tc>
          <w:tcPr>
            <w:tcW w:w="2743" w:type="dxa"/>
          </w:tcPr>
          <w:p w14:paraId="465EE8E1"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Operator #2 (SBFD)</w:t>
            </w:r>
          </w:p>
        </w:tc>
      </w:tr>
      <w:tr w:rsidR="00847311" w:rsidRPr="00847311" w14:paraId="53944BAB" w14:textId="77777777" w:rsidTr="009270BA">
        <w:tc>
          <w:tcPr>
            <w:tcW w:w="2784" w:type="dxa"/>
          </w:tcPr>
          <w:p w14:paraId="4E1AD78A" w14:textId="3D88783D"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sidR="008B094F">
              <w:rPr>
                <w:rFonts w:ascii="Times New Roman" w:eastAsia="Batang" w:hAnsi="Times New Roman"/>
                <w:b/>
                <w:bCs/>
                <w:iCs/>
                <w:lang w:eastAsia="ko-KR"/>
              </w:rPr>
              <w:t>#</w:t>
            </w:r>
            <w:r w:rsidRPr="00847311">
              <w:rPr>
                <w:rFonts w:ascii="Times New Roman" w:eastAsia="Batang" w:hAnsi="Times New Roman"/>
                <w:b/>
                <w:bCs/>
                <w:iCs/>
                <w:lang w:eastAsia="ko-KR"/>
              </w:rPr>
              <w:t>1</w:t>
            </w:r>
          </w:p>
        </w:tc>
        <w:tc>
          <w:tcPr>
            <w:tcW w:w="2743" w:type="dxa"/>
          </w:tcPr>
          <w:p w14:paraId="76CBB8B3"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c>
          <w:tcPr>
            <w:tcW w:w="2743" w:type="dxa"/>
          </w:tcPr>
          <w:p w14:paraId="007996A1"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r>
      <w:tr w:rsidR="00847311" w:rsidRPr="00847311" w14:paraId="2719F85F" w14:textId="77777777" w:rsidTr="009270BA">
        <w:tc>
          <w:tcPr>
            <w:tcW w:w="2784" w:type="dxa"/>
          </w:tcPr>
          <w:p w14:paraId="7B27CD43" w14:textId="231535F1"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sidR="008B094F">
              <w:rPr>
                <w:rFonts w:ascii="Times New Roman" w:eastAsia="Batang" w:hAnsi="Times New Roman"/>
                <w:b/>
                <w:bCs/>
                <w:iCs/>
                <w:lang w:eastAsia="ko-KR"/>
              </w:rPr>
              <w:t>#</w:t>
            </w:r>
            <w:r w:rsidRPr="00847311">
              <w:rPr>
                <w:rFonts w:ascii="Times New Roman" w:eastAsia="Batang" w:hAnsi="Times New Roman"/>
                <w:b/>
                <w:bCs/>
                <w:iCs/>
                <w:lang w:eastAsia="ko-KR"/>
              </w:rPr>
              <w:t>2</w:t>
            </w:r>
          </w:p>
        </w:tc>
        <w:tc>
          <w:tcPr>
            <w:tcW w:w="2743" w:type="dxa"/>
          </w:tcPr>
          <w:p w14:paraId="40FA8F75"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c>
          <w:tcPr>
            <w:tcW w:w="2743" w:type="dxa"/>
          </w:tcPr>
          <w:p w14:paraId="675E48C1"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r>
      <w:tr w:rsidR="00847311" w:rsidRPr="00847311" w14:paraId="2D11AF31" w14:textId="77777777" w:rsidTr="009270BA">
        <w:tc>
          <w:tcPr>
            <w:tcW w:w="2784" w:type="dxa"/>
          </w:tcPr>
          <w:p w14:paraId="2A5A0956" w14:textId="7FC32CB3"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sidR="008B094F">
              <w:rPr>
                <w:rFonts w:ascii="Times New Roman" w:eastAsia="Batang" w:hAnsi="Times New Roman"/>
                <w:b/>
                <w:bCs/>
                <w:iCs/>
                <w:lang w:eastAsia="ko-KR"/>
              </w:rPr>
              <w:t>#</w:t>
            </w:r>
            <w:r w:rsidRPr="00847311">
              <w:rPr>
                <w:rFonts w:ascii="Times New Roman" w:eastAsia="Batang" w:hAnsi="Times New Roman"/>
                <w:b/>
                <w:bCs/>
                <w:iCs/>
                <w:lang w:eastAsia="ko-KR"/>
              </w:rPr>
              <w:t>3</w:t>
            </w:r>
          </w:p>
        </w:tc>
        <w:tc>
          <w:tcPr>
            <w:tcW w:w="2743" w:type="dxa"/>
          </w:tcPr>
          <w:p w14:paraId="5B250441"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c>
          <w:tcPr>
            <w:tcW w:w="2743" w:type="dxa"/>
          </w:tcPr>
          <w:p w14:paraId="36210D8D"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r>
      <w:tr w:rsidR="00847311" w:rsidRPr="00847311" w14:paraId="666410D9" w14:textId="77777777" w:rsidTr="009270BA">
        <w:tc>
          <w:tcPr>
            <w:tcW w:w="2784" w:type="dxa"/>
          </w:tcPr>
          <w:p w14:paraId="1A7AC3E5" w14:textId="7D96BA2C"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sidR="008B094F">
              <w:rPr>
                <w:rFonts w:ascii="Times New Roman" w:eastAsia="Batang" w:hAnsi="Times New Roman"/>
                <w:b/>
                <w:bCs/>
                <w:iCs/>
                <w:lang w:eastAsia="ko-KR"/>
              </w:rPr>
              <w:t>#</w:t>
            </w:r>
            <w:r w:rsidRPr="00847311">
              <w:rPr>
                <w:rFonts w:ascii="Times New Roman" w:eastAsia="Batang" w:hAnsi="Times New Roman"/>
                <w:b/>
                <w:bCs/>
                <w:iCs/>
                <w:lang w:eastAsia="ko-KR"/>
              </w:rPr>
              <w:t>4</w:t>
            </w:r>
          </w:p>
        </w:tc>
        <w:tc>
          <w:tcPr>
            <w:tcW w:w="2743" w:type="dxa"/>
          </w:tcPr>
          <w:p w14:paraId="72B9DA8A"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c>
          <w:tcPr>
            <w:tcW w:w="2743" w:type="dxa"/>
          </w:tcPr>
          <w:p w14:paraId="5F01E2BB" w14:textId="77777777" w:rsidR="00847311" w:rsidRPr="00847311" w:rsidRDefault="00847311" w:rsidP="001E2200">
            <w:pPr>
              <w:pStyle w:val="ListParagraph"/>
              <w:spacing w:after="120"/>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r>
    </w:tbl>
    <w:p w14:paraId="05573F6A" w14:textId="77777777" w:rsidR="001E2200" w:rsidRDefault="001E2200" w:rsidP="001E2200">
      <w:pPr>
        <w:spacing w:before="120" w:after="120" w:line="276" w:lineRule="auto"/>
        <w:jc w:val="both"/>
        <w:rPr>
          <w:sz w:val="22"/>
          <w:szCs w:val="22"/>
          <w:lang w:val="en-GB" w:eastAsia="zh-CN"/>
        </w:rPr>
      </w:pPr>
    </w:p>
    <w:p w14:paraId="14CE72D3" w14:textId="2BDAD62D" w:rsidR="00164B8F" w:rsidRDefault="008A061C" w:rsidP="001E2200">
      <w:pPr>
        <w:spacing w:before="120" w:after="120" w:line="276" w:lineRule="auto"/>
        <w:jc w:val="both"/>
        <w:rPr>
          <w:sz w:val="22"/>
          <w:szCs w:val="22"/>
          <w:lang w:val="en-GB" w:eastAsia="zh-CN"/>
        </w:rPr>
      </w:pPr>
      <w:r>
        <w:rPr>
          <w:sz w:val="22"/>
          <w:szCs w:val="22"/>
          <w:lang w:val="en-GB" w:eastAsia="zh-CN"/>
        </w:rPr>
        <w:t>I</w:t>
      </w:r>
      <w:r w:rsidR="00ED5795">
        <w:rPr>
          <w:sz w:val="22"/>
          <w:szCs w:val="22"/>
          <w:lang w:val="en-GB" w:eastAsia="zh-CN"/>
        </w:rPr>
        <w:t xml:space="preserve">n order to </w:t>
      </w:r>
      <w:r w:rsidR="004B054F">
        <w:rPr>
          <w:sz w:val="22"/>
          <w:szCs w:val="22"/>
          <w:lang w:val="en-GB" w:eastAsia="zh-CN"/>
        </w:rPr>
        <w:t xml:space="preserve">make sure </w:t>
      </w:r>
      <w:r w:rsidR="00267C20">
        <w:rPr>
          <w:sz w:val="22"/>
          <w:szCs w:val="22"/>
          <w:lang w:val="en-GB" w:eastAsia="zh-CN"/>
        </w:rPr>
        <w:t xml:space="preserve">results provided by companies </w:t>
      </w:r>
      <w:r w:rsidR="00B0496C">
        <w:rPr>
          <w:sz w:val="22"/>
          <w:szCs w:val="22"/>
          <w:lang w:val="en-GB" w:eastAsia="zh-CN"/>
        </w:rPr>
        <w:t xml:space="preserve">and included in the final </w:t>
      </w:r>
      <w:r>
        <w:rPr>
          <w:sz w:val="22"/>
          <w:szCs w:val="22"/>
          <w:lang w:val="en-GB" w:eastAsia="zh-CN"/>
        </w:rPr>
        <w:t xml:space="preserve">technical report </w:t>
      </w:r>
      <w:r w:rsidR="00B0496C">
        <w:rPr>
          <w:sz w:val="22"/>
          <w:szCs w:val="22"/>
          <w:lang w:val="en-GB" w:eastAsia="zh-CN"/>
        </w:rPr>
        <w:t>would</w:t>
      </w:r>
      <w:r w:rsidR="00D1578C">
        <w:rPr>
          <w:sz w:val="22"/>
          <w:szCs w:val="22"/>
          <w:lang w:val="en-GB" w:eastAsia="zh-CN"/>
        </w:rPr>
        <w:t xml:space="preserve"> be comparable, it is our preference to perform</w:t>
      </w:r>
      <w:r w:rsidR="00406365">
        <w:rPr>
          <w:sz w:val="22"/>
          <w:szCs w:val="22"/>
          <w:lang w:val="en-GB" w:eastAsia="zh-CN"/>
        </w:rPr>
        <w:t xml:space="preserve"> </w:t>
      </w:r>
      <w:r w:rsidR="00CE32BF">
        <w:rPr>
          <w:sz w:val="22"/>
          <w:szCs w:val="22"/>
          <w:lang w:val="en-GB" w:eastAsia="zh-CN"/>
        </w:rPr>
        <w:t xml:space="preserve">before full set of results are submitted by companies </w:t>
      </w:r>
      <w:r w:rsidR="00406365">
        <w:rPr>
          <w:sz w:val="22"/>
          <w:szCs w:val="22"/>
          <w:lang w:val="en-GB" w:eastAsia="zh-CN"/>
        </w:rPr>
        <w:t xml:space="preserve">at least </w:t>
      </w:r>
      <w:r w:rsidR="00C02D4F">
        <w:rPr>
          <w:sz w:val="22"/>
          <w:szCs w:val="22"/>
          <w:lang w:val="en-GB" w:eastAsia="zh-CN"/>
        </w:rPr>
        <w:t xml:space="preserve">a </w:t>
      </w:r>
      <w:r w:rsidR="00406365">
        <w:rPr>
          <w:sz w:val="22"/>
          <w:szCs w:val="22"/>
          <w:lang w:val="en-GB" w:eastAsia="zh-CN"/>
        </w:rPr>
        <w:t xml:space="preserve">geometry calibration using the channel models and LOS models agreed. While it may not be necessary to </w:t>
      </w:r>
      <w:r w:rsidR="008432F2">
        <w:rPr>
          <w:sz w:val="22"/>
          <w:szCs w:val="22"/>
          <w:lang w:val="en-GB" w:eastAsia="zh-CN"/>
        </w:rPr>
        <w:t>calibrate across all the deployments, calibration could be done over at least one representative deployment</w:t>
      </w:r>
      <w:r w:rsidR="002B5BC1">
        <w:rPr>
          <w:sz w:val="22"/>
          <w:szCs w:val="22"/>
          <w:lang w:val="en-GB" w:eastAsia="zh-CN"/>
        </w:rPr>
        <w:t xml:space="preserve">, and for instance </w:t>
      </w:r>
      <w:r w:rsidR="007A6E38">
        <w:rPr>
          <w:sz w:val="22"/>
          <w:szCs w:val="22"/>
          <w:lang w:val="en-GB" w:eastAsia="zh-CN"/>
        </w:rPr>
        <w:t>over indoor office deployment for FR1</w:t>
      </w:r>
      <w:r w:rsidR="00CE2F75">
        <w:rPr>
          <w:sz w:val="22"/>
          <w:szCs w:val="22"/>
          <w:lang w:val="en-GB" w:eastAsia="zh-CN"/>
        </w:rPr>
        <w:t xml:space="preserve"> and FR2</w:t>
      </w:r>
      <w:r w:rsidR="007A6E38">
        <w:rPr>
          <w:sz w:val="22"/>
          <w:szCs w:val="22"/>
          <w:lang w:val="en-GB" w:eastAsia="zh-CN"/>
        </w:rPr>
        <w:t xml:space="preserve">, while companies could </w:t>
      </w:r>
      <w:r w:rsidR="00403793">
        <w:rPr>
          <w:sz w:val="22"/>
          <w:szCs w:val="22"/>
          <w:lang w:val="en-GB" w:eastAsia="zh-CN"/>
        </w:rPr>
        <w:t>optionally provide results for any other deployment.</w:t>
      </w:r>
      <w:r w:rsidR="007A6E38">
        <w:rPr>
          <w:sz w:val="22"/>
          <w:szCs w:val="22"/>
          <w:lang w:val="en-GB" w:eastAsia="zh-CN"/>
        </w:rPr>
        <w:t xml:space="preserve"> </w:t>
      </w:r>
      <w:r w:rsidR="00DA6DC9">
        <w:rPr>
          <w:sz w:val="22"/>
          <w:szCs w:val="22"/>
          <w:lang w:val="en-GB" w:eastAsia="zh-CN"/>
        </w:rPr>
        <w:t>As for metrics to be used</w:t>
      </w:r>
      <w:r w:rsidR="00D17868">
        <w:rPr>
          <w:sz w:val="22"/>
          <w:szCs w:val="22"/>
          <w:lang w:val="en-GB" w:eastAsia="zh-CN"/>
        </w:rPr>
        <w:t>, companies could provide at least the following:</w:t>
      </w:r>
    </w:p>
    <w:p w14:paraId="6E8B1B1A" w14:textId="77777777" w:rsidR="00D6232F" w:rsidRPr="00D6232F" w:rsidRDefault="00D6232F" w:rsidP="00EA3358">
      <w:pPr>
        <w:pStyle w:val="ListParagraph"/>
        <w:numPr>
          <w:ilvl w:val="1"/>
          <w:numId w:val="49"/>
        </w:numPr>
        <w:spacing w:before="120" w:after="120" w:line="276" w:lineRule="auto"/>
        <w:rPr>
          <w:rFonts w:ascii="Times New Roman" w:eastAsia="SimSun" w:hAnsi="Times New Roman"/>
          <w:lang w:val="en-GB" w:eastAsia="zh-CN"/>
        </w:rPr>
      </w:pPr>
      <w:r w:rsidRPr="00D6232F">
        <w:rPr>
          <w:rFonts w:ascii="Times New Roman" w:eastAsia="SimSun" w:hAnsi="Times New Roman"/>
          <w:lang w:val="en-GB" w:eastAsia="zh-CN"/>
        </w:rPr>
        <w:t>CDF of DL SINR in DL-only slots</w:t>
      </w:r>
    </w:p>
    <w:p w14:paraId="699BB791" w14:textId="77777777" w:rsidR="00D6232F" w:rsidRPr="00D6232F" w:rsidRDefault="00D6232F" w:rsidP="00EA3358">
      <w:pPr>
        <w:pStyle w:val="ListParagraph"/>
        <w:numPr>
          <w:ilvl w:val="1"/>
          <w:numId w:val="49"/>
        </w:numPr>
        <w:spacing w:before="120" w:after="120" w:line="276" w:lineRule="auto"/>
        <w:rPr>
          <w:rFonts w:ascii="Times New Roman" w:eastAsia="SimSun" w:hAnsi="Times New Roman"/>
          <w:lang w:val="en-GB" w:eastAsia="zh-CN"/>
        </w:rPr>
      </w:pPr>
      <w:r w:rsidRPr="00D6232F">
        <w:rPr>
          <w:rFonts w:ascii="Times New Roman" w:eastAsia="SimSun" w:hAnsi="Times New Roman"/>
          <w:lang w:val="en-GB" w:eastAsia="zh-CN"/>
        </w:rPr>
        <w:t>CDF of DL SINR in SBFD slots</w:t>
      </w:r>
    </w:p>
    <w:p w14:paraId="15DE3116" w14:textId="77777777" w:rsidR="00D6232F" w:rsidRPr="00D6232F" w:rsidRDefault="00D6232F" w:rsidP="00EA3358">
      <w:pPr>
        <w:pStyle w:val="ListParagraph"/>
        <w:numPr>
          <w:ilvl w:val="1"/>
          <w:numId w:val="49"/>
        </w:numPr>
        <w:spacing w:before="120" w:after="120" w:line="276" w:lineRule="auto"/>
        <w:rPr>
          <w:rFonts w:ascii="Times New Roman" w:eastAsia="SimSun" w:hAnsi="Times New Roman"/>
          <w:lang w:val="en-GB" w:eastAsia="zh-CN"/>
        </w:rPr>
      </w:pPr>
      <w:r w:rsidRPr="00D6232F">
        <w:rPr>
          <w:rFonts w:ascii="Times New Roman" w:eastAsia="SimSun" w:hAnsi="Times New Roman"/>
          <w:lang w:val="en-GB" w:eastAsia="zh-CN"/>
        </w:rPr>
        <w:t>CDF of UL SINR in UL-only slots</w:t>
      </w:r>
    </w:p>
    <w:p w14:paraId="080DD2B1" w14:textId="77777777" w:rsidR="00D6232F" w:rsidRPr="00D6232F" w:rsidRDefault="00D6232F" w:rsidP="00EA3358">
      <w:pPr>
        <w:pStyle w:val="ListParagraph"/>
        <w:numPr>
          <w:ilvl w:val="1"/>
          <w:numId w:val="49"/>
        </w:numPr>
        <w:spacing w:before="120" w:after="120" w:line="276" w:lineRule="auto"/>
        <w:rPr>
          <w:rFonts w:ascii="Times New Roman" w:eastAsia="SimSun" w:hAnsi="Times New Roman"/>
          <w:lang w:val="en-GB" w:eastAsia="zh-CN"/>
        </w:rPr>
      </w:pPr>
      <w:r w:rsidRPr="00D6232F">
        <w:rPr>
          <w:rFonts w:ascii="Times New Roman" w:eastAsia="SimSun" w:hAnsi="Times New Roman"/>
          <w:lang w:val="en-GB" w:eastAsia="zh-CN"/>
        </w:rPr>
        <w:t>CDF of UL SINR in SBFD slots</w:t>
      </w:r>
    </w:p>
    <w:p w14:paraId="66A1BE05" w14:textId="0CA8BE26" w:rsidR="00E604DD" w:rsidRDefault="001748D7" w:rsidP="001E2200">
      <w:pPr>
        <w:spacing w:before="120" w:after="120" w:line="276" w:lineRule="auto"/>
        <w:jc w:val="both"/>
        <w:rPr>
          <w:sz w:val="22"/>
          <w:szCs w:val="22"/>
          <w:lang w:val="en-GB" w:eastAsia="zh-CN"/>
        </w:rPr>
      </w:pPr>
      <w:r>
        <w:rPr>
          <w:sz w:val="22"/>
          <w:szCs w:val="22"/>
          <w:lang w:val="en-GB" w:eastAsia="zh-CN"/>
        </w:rPr>
        <w:t xml:space="preserve">Furthermore, for </w:t>
      </w:r>
      <w:r w:rsidR="00B8048F" w:rsidRPr="00B8048F">
        <w:rPr>
          <w:sz w:val="22"/>
          <w:szCs w:val="22"/>
          <w:lang w:val="en-GB" w:eastAsia="zh-CN"/>
        </w:rPr>
        <w:t xml:space="preserve">calibration only purposes </w:t>
      </w:r>
      <w:r w:rsidR="00E604DD">
        <w:rPr>
          <w:sz w:val="22"/>
          <w:szCs w:val="22"/>
          <w:lang w:val="en-GB" w:eastAsia="zh-CN"/>
        </w:rPr>
        <w:t xml:space="preserve">a </w:t>
      </w:r>
      <w:r w:rsidR="00B8048F" w:rsidRPr="00B8048F">
        <w:rPr>
          <w:sz w:val="22"/>
          <w:szCs w:val="22"/>
          <w:lang w:val="en-GB" w:eastAsia="zh-CN"/>
        </w:rPr>
        <w:t>frequency flat ACLR-like</w:t>
      </w:r>
      <w:r w:rsidR="00E604DD">
        <w:rPr>
          <w:sz w:val="22"/>
          <w:szCs w:val="22"/>
          <w:lang w:val="en-GB" w:eastAsia="zh-CN"/>
        </w:rPr>
        <w:t xml:space="preserve"> model</w:t>
      </w:r>
      <w:r w:rsidR="00B8048F" w:rsidRPr="00B8048F">
        <w:rPr>
          <w:sz w:val="22"/>
          <w:szCs w:val="22"/>
          <w:lang w:val="en-GB" w:eastAsia="zh-CN"/>
        </w:rPr>
        <w:t xml:space="preserve"> could be used </w:t>
      </w:r>
      <w:r w:rsidR="002B3E3C">
        <w:rPr>
          <w:sz w:val="22"/>
          <w:szCs w:val="22"/>
          <w:lang w:val="en-GB" w:eastAsia="zh-CN"/>
        </w:rPr>
        <w:t xml:space="preserve">to model self-interference where specific residual </w:t>
      </w:r>
      <w:r w:rsidR="00250E5C">
        <w:rPr>
          <w:sz w:val="22"/>
          <w:szCs w:val="22"/>
          <w:lang w:val="en-GB" w:eastAsia="zh-CN"/>
        </w:rPr>
        <w:t>self-interference cancellation</w:t>
      </w:r>
      <w:r w:rsidR="00963BAB">
        <w:rPr>
          <w:sz w:val="22"/>
          <w:szCs w:val="22"/>
          <w:lang w:val="en-GB" w:eastAsia="zh-CN"/>
        </w:rPr>
        <w:t xml:space="preserve"> (RSIC)</w:t>
      </w:r>
      <w:r w:rsidR="00250E5C">
        <w:rPr>
          <w:sz w:val="22"/>
          <w:szCs w:val="22"/>
          <w:lang w:val="en-GB" w:eastAsia="zh-CN"/>
        </w:rPr>
        <w:t xml:space="preserve"> values are down-selected from the range of values provided by RAN4 in </w:t>
      </w:r>
      <w:r w:rsidR="00C93CA2">
        <w:rPr>
          <w:sz w:val="22"/>
          <w:szCs w:val="22"/>
          <w:lang w:val="en-GB" w:eastAsia="zh-CN"/>
        </w:rPr>
        <w:t>one of their</w:t>
      </w:r>
      <w:r w:rsidR="002623ED">
        <w:rPr>
          <w:sz w:val="22"/>
          <w:szCs w:val="22"/>
          <w:lang w:val="en-GB" w:eastAsia="zh-CN"/>
        </w:rPr>
        <w:t xml:space="preserve"> </w:t>
      </w:r>
      <w:r w:rsidR="00EC6BEE">
        <w:rPr>
          <w:sz w:val="22"/>
          <w:szCs w:val="22"/>
          <w:lang w:val="en-GB" w:eastAsia="zh-CN"/>
        </w:rPr>
        <w:t>reply LS</w:t>
      </w:r>
      <w:r w:rsidR="00C93CA2">
        <w:rPr>
          <w:sz w:val="22"/>
          <w:szCs w:val="22"/>
          <w:lang w:val="en-GB" w:eastAsia="zh-CN"/>
        </w:rPr>
        <w:t>s</w:t>
      </w:r>
      <w:r w:rsidR="004B6455">
        <w:rPr>
          <w:sz w:val="22"/>
          <w:szCs w:val="22"/>
          <w:lang w:val="en-GB" w:eastAsia="zh-CN"/>
        </w:rPr>
        <w:t xml:space="preserve"> [8]</w:t>
      </w:r>
      <w:r w:rsidR="006951EC">
        <w:rPr>
          <w:sz w:val="22"/>
          <w:szCs w:val="22"/>
          <w:lang w:val="en-GB" w:eastAsia="zh-CN"/>
        </w:rPr>
        <w:t xml:space="preserve"> and </w:t>
      </w:r>
      <w:r w:rsidR="00F40D7C">
        <w:rPr>
          <w:sz w:val="22"/>
          <w:szCs w:val="22"/>
          <w:lang w:val="en-GB" w:eastAsia="zh-CN"/>
        </w:rPr>
        <w:t>copied below</w:t>
      </w:r>
      <w:r w:rsidR="00963BAB">
        <w:rPr>
          <w:sz w:val="22"/>
          <w:szCs w:val="22"/>
          <w:lang w:val="en-GB" w:eastAsia="zh-CN"/>
        </w:rPr>
        <w:t xml:space="preserve">, </w:t>
      </w:r>
      <w:r w:rsidR="00B63A67">
        <w:rPr>
          <w:sz w:val="22"/>
          <w:szCs w:val="22"/>
          <w:lang w:val="en-GB" w:eastAsia="zh-CN"/>
        </w:rPr>
        <w:t xml:space="preserve">until </w:t>
      </w:r>
      <w:r w:rsidR="00A5266A">
        <w:rPr>
          <w:sz w:val="22"/>
          <w:szCs w:val="22"/>
          <w:lang w:val="en-GB" w:eastAsia="zh-CN"/>
        </w:rPr>
        <w:t xml:space="preserve">RAN1 </w:t>
      </w:r>
      <w:r w:rsidR="00B63A67">
        <w:rPr>
          <w:sz w:val="22"/>
          <w:szCs w:val="22"/>
          <w:lang w:val="en-GB" w:eastAsia="zh-CN"/>
        </w:rPr>
        <w:t>receives</w:t>
      </w:r>
      <w:r w:rsidR="00A5266A">
        <w:rPr>
          <w:sz w:val="22"/>
          <w:szCs w:val="22"/>
          <w:lang w:val="en-GB" w:eastAsia="zh-CN"/>
        </w:rPr>
        <w:t xml:space="preserve"> further guidance from RAN4.</w:t>
      </w:r>
    </w:p>
    <w:p w14:paraId="3843B2ED" w14:textId="6654C68B" w:rsidR="00A31589" w:rsidRPr="002F3C19" w:rsidRDefault="00A31589" w:rsidP="001E2200">
      <w:pPr>
        <w:pStyle w:val="TH"/>
        <w:spacing w:before="120" w:after="120" w:line="276" w:lineRule="auto"/>
        <w:rPr>
          <w:rFonts w:ascii="Times New Roman" w:hAnsi="Times New Roman"/>
          <w:sz w:val="22"/>
          <w:szCs w:val="22"/>
          <w:lang w:val="en-US"/>
        </w:rPr>
      </w:pPr>
      <w:r w:rsidRPr="002F3C19">
        <w:rPr>
          <w:rFonts w:ascii="Times New Roman" w:hAnsi="Times New Roman"/>
          <w:sz w:val="22"/>
          <w:szCs w:val="22"/>
        </w:rPr>
        <w:t>Table I: Value range of RSIC</w:t>
      </w:r>
    </w:p>
    <w:tbl>
      <w:tblPr>
        <w:tblStyle w:val="TableGrid7"/>
        <w:tblW w:w="8185" w:type="dxa"/>
        <w:jc w:val="center"/>
        <w:tblLook w:val="04A0" w:firstRow="1" w:lastRow="0" w:firstColumn="1" w:lastColumn="0" w:noHBand="0" w:noVBand="1"/>
      </w:tblPr>
      <w:tblGrid>
        <w:gridCol w:w="2566"/>
        <w:gridCol w:w="2816"/>
        <w:gridCol w:w="2803"/>
      </w:tblGrid>
      <w:tr w:rsidR="00A31589" w14:paraId="73447778" w14:textId="77777777" w:rsidTr="00751043">
        <w:trPr>
          <w:trHeight w:val="235"/>
          <w:jc w:val="center"/>
        </w:trPr>
        <w:tc>
          <w:tcPr>
            <w:tcW w:w="2566" w:type="dxa"/>
          </w:tcPr>
          <w:p w14:paraId="1833F1D6" w14:textId="77777777" w:rsidR="00A31589" w:rsidRPr="00751043" w:rsidRDefault="00A31589" w:rsidP="00C2060D">
            <w:pPr>
              <w:spacing w:after="0" w:line="276" w:lineRule="auto"/>
              <w:rPr>
                <w:sz w:val="22"/>
                <w:szCs w:val="22"/>
                <w:lang w:eastAsia="en-US"/>
              </w:rPr>
            </w:pPr>
            <w:r w:rsidRPr="00751043">
              <w:rPr>
                <w:b/>
                <w:bCs/>
                <w:sz w:val="22"/>
                <w:szCs w:val="22"/>
                <w:lang w:eastAsia="en-US"/>
              </w:rPr>
              <w:t>Parameter</w:t>
            </w:r>
          </w:p>
        </w:tc>
        <w:tc>
          <w:tcPr>
            <w:tcW w:w="2816" w:type="dxa"/>
          </w:tcPr>
          <w:p w14:paraId="1BD15A03" w14:textId="77777777" w:rsidR="00A31589" w:rsidRPr="00751043" w:rsidRDefault="00A31589" w:rsidP="00C2060D">
            <w:pPr>
              <w:spacing w:after="0" w:line="276" w:lineRule="auto"/>
              <w:rPr>
                <w:sz w:val="22"/>
                <w:szCs w:val="22"/>
                <w:lang w:eastAsia="en-US"/>
              </w:rPr>
            </w:pPr>
            <w:r w:rsidRPr="00751043">
              <w:rPr>
                <w:b/>
                <w:bCs/>
                <w:sz w:val="22"/>
                <w:szCs w:val="22"/>
                <w:lang w:eastAsia="en-US"/>
              </w:rPr>
              <w:t>FR1(Frequency Range 1)</w:t>
            </w:r>
          </w:p>
        </w:tc>
        <w:tc>
          <w:tcPr>
            <w:tcW w:w="2803" w:type="dxa"/>
          </w:tcPr>
          <w:p w14:paraId="4976F291" w14:textId="77777777" w:rsidR="00A31589" w:rsidRPr="00751043" w:rsidRDefault="00A31589" w:rsidP="00C2060D">
            <w:pPr>
              <w:spacing w:after="0" w:line="276" w:lineRule="auto"/>
              <w:rPr>
                <w:sz w:val="22"/>
                <w:szCs w:val="22"/>
                <w:lang w:eastAsia="en-US"/>
              </w:rPr>
            </w:pPr>
            <w:r w:rsidRPr="00751043">
              <w:rPr>
                <w:b/>
                <w:bCs/>
                <w:sz w:val="22"/>
                <w:szCs w:val="22"/>
                <w:lang w:eastAsia="en-US"/>
              </w:rPr>
              <w:t>FR2(Frequency Range 2)</w:t>
            </w:r>
          </w:p>
        </w:tc>
      </w:tr>
      <w:tr w:rsidR="00A31589" w14:paraId="4D979FC7" w14:textId="77777777" w:rsidTr="00751043">
        <w:trPr>
          <w:trHeight w:val="260"/>
          <w:jc w:val="center"/>
        </w:trPr>
        <w:tc>
          <w:tcPr>
            <w:tcW w:w="2566" w:type="dxa"/>
          </w:tcPr>
          <w:p w14:paraId="24A82BC9"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Spatial isolation </w:t>
            </w:r>
          </w:p>
        </w:tc>
        <w:tc>
          <w:tcPr>
            <w:tcW w:w="2816" w:type="dxa"/>
          </w:tcPr>
          <w:p w14:paraId="62A474CA" w14:textId="77777777" w:rsidR="00A31589" w:rsidRPr="00751043" w:rsidRDefault="00A31589" w:rsidP="00C2060D">
            <w:pPr>
              <w:spacing w:after="0" w:line="276" w:lineRule="auto"/>
              <w:rPr>
                <w:sz w:val="22"/>
                <w:szCs w:val="22"/>
                <w:lang w:eastAsia="en-US"/>
              </w:rPr>
            </w:pPr>
            <w:r w:rsidRPr="00751043">
              <w:rPr>
                <w:sz w:val="22"/>
                <w:szCs w:val="22"/>
                <w:lang w:eastAsia="en-US"/>
              </w:rPr>
              <w:t>50~80dBc</w:t>
            </w:r>
          </w:p>
        </w:tc>
        <w:tc>
          <w:tcPr>
            <w:tcW w:w="2803" w:type="dxa"/>
          </w:tcPr>
          <w:p w14:paraId="5A21611E"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80-120 </w:t>
            </w:r>
            <w:proofErr w:type="spellStart"/>
            <w:r w:rsidRPr="00751043">
              <w:rPr>
                <w:sz w:val="22"/>
                <w:szCs w:val="22"/>
                <w:lang w:eastAsia="en-US"/>
              </w:rPr>
              <w:t>dBc</w:t>
            </w:r>
            <w:proofErr w:type="spellEnd"/>
          </w:p>
        </w:tc>
      </w:tr>
      <w:tr w:rsidR="00A31589" w14:paraId="3CA55472" w14:textId="77777777" w:rsidTr="00751043">
        <w:trPr>
          <w:trHeight w:val="364"/>
          <w:jc w:val="center"/>
        </w:trPr>
        <w:tc>
          <w:tcPr>
            <w:tcW w:w="2566" w:type="dxa"/>
          </w:tcPr>
          <w:p w14:paraId="4CD97400" w14:textId="77777777" w:rsidR="00A31589" w:rsidRPr="00751043" w:rsidRDefault="00A31589" w:rsidP="00C2060D">
            <w:pPr>
              <w:spacing w:after="0" w:line="276" w:lineRule="auto"/>
              <w:rPr>
                <w:sz w:val="22"/>
                <w:szCs w:val="22"/>
                <w:lang w:eastAsia="en-US"/>
              </w:rPr>
            </w:pPr>
            <w:r w:rsidRPr="00751043">
              <w:rPr>
                <w:sz w:val="22"/>
                <w:szCs w:val="22"/>
                <w:lang w:eastAsia="en-US"/>
              </w:rPr>
              <w:t>Frequency isolation</w:t>
            </w:r>
          </w:p>
        </w:tc>
        <w:tc>
          <w:tcPr>
            <w:tcW w:w="2816" w:type="dxa"/>
          </w:tcPr>
          <w:p w14:paraId="4D44149E"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45 </w:t>
            </w:r>
            <w:proofErr w:type="spellStart"/>
            <w:r w:rsidRPr="00751043">
              <w:rPr>
                <w:sz w:val="22"/>
                <w:szCs w:val="22"/>
                <w:lang w:eastAsia="en-US"/>
              </w:rPr>
              <w:t>dBc</w:t>
            </w:r>
            <w:proofErr w:type="spellEnd"/>
            <w:r w:rsidRPr="00751043">
              <w:rPr>
                <w:sz w:val="22"/>
                <w:szCs w:val="22"/>
                <w:lang w:eastAsia="en-US"/>
              </w:rPr>
              <w:t xml:space="preserve"> </w:t>
            </w:r>
          </w:p>
        </w:tc>
        <w:tc>
          <w:tcPr>
            <w:tcW w:w="2803" w:type="dxa"/>
          </w:tcPr>
          <w:p w14:paraId="47D7CB76"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22.5~30 </w:t>
            </w:r>
            <w:proofErr w:type="spellStart"/>
            <w:r w:rsidRPr="00751043">
              <w:rPr>
                <w:sz w:val="22"/>
                <w:szCs w:val="22"/>
                <w:lang w:eastAsia="en-US"/>
              </w:rPr>
              <w:t>dBc</w:t>
            </w:r>
            <w:proofErr w:type="spellEnd"/>
          </w:p>
        </w:tc>
      </w:tr>
      <w:tr w:rsidR="00A31589" w14:paraId="530CB132" w14:textId="77777777" w:rsidTr="00751043">
        <w:trPr>
          <w:trHeight w:val="254"/>
          <w:jc w:val="center"/>
        </w:trPr>
        <w:tc>
          <w:tcPr>
            <w:tcW w:w="2566" w:type="dxa"/>
          </w:tcPr>
          <w:p w14:paraId="2DA56671" w14:textId="77777777" w:rsidR="00A31589" w:rsidRPr="00751043" w:rsidRDefault="00A31589" w:rsidP="00C2060D">
            <w:pPr>
              <w:spacing w:after="0" w:line="276" w:lineRule="auto"/>
              <w:rPr>
                <w:sz w:val="22"/>
                <w:szCs w:val="22"/>
                <w:lang w:eastAsia="en-US"/>
              </w:rPr>
            </w:pPr>
            <w:r w:rsidRPr="00751043">
              <w:rPr>
                <w:sz w:val="22"/>
                <w:szCs w:val="22"/>
                <w:lang w:eastAsia="en-US"/>
              </w:rPr>
              <w:t>Beam nulling /isolation</w:t>
            </w:r>
          </w:p>
        </w:tc>
        <w:tc>
          <w:tcPr>
            <w:tcW w:w="2816" w:type="dxa"/>
          </w:tcPr>
          <w:p w14:paraId="3D57CC66"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0~40 </w:t>
            </w:r>
            <w:proofErr w:type="spellStart"/>
            <w:r w:rsidRPr="00751043">
              <w:rPr>
                <w:sz w:val="22"/>
                <w:szCs w:val="22"/>
                <w:lang w:eastAsia="en-US"/>
              </w:rPr>
              <w:t>dBc</w:t>
            </w:r>
            <w:proofErr w:type="spellEnd"/>
          </w:p>
        </w:tc>
        <w:tc>
          <w:tcPr>
            <w:tcW w:w="2803" w:type="dxa"/>
          </w:tcPr>
          <w:p w14:paraId="6C494C9A"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0~40 </w:t>
            </w:r>
            <w:proofErr w:type="spellStart"/>
            <w:r w:rsidRPr="00751043">
              <w:rPr>
                <w:sz w:val="22"/>
                <w:szCs w:val="22"/>
                <w:lang w:eastAsia="en-US"/>
              </w:rPr>
              <w:t>dBc</w:t>
            </w:r>
            <w:proofErr w:type="spellEnd"/>
          </w:p>
        </w:tc>
      </w:tr>
      <w:tr w:rsidR="00A31589" w14:paraId="10677F18" w14:textId="77777777" w:rsidTr="00751043">
        <w:trPr>
          <w:trHeight w:val="344"/>
          <w:jc w:val="center"/>
        </w:trPr>
        <w:tc>
          <w:tcPr>
            <w:tcW w:w="2566" w:type="dxa"/>
          </w:tcPr>
          <w:p w14:paraId="28F6B1BE"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Digital IC </w:t>
            </w:r>
          </w:p>
        </w:tc>
        <w:tc>
          <w:tcPr>
            <w:tcW w:w="2816" w:type="dxa"/>
          </w:tcPr>
          <w:p w14:paraId="1B0D930D"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0~50 </w:t>
            </w:r>
            <w:proofErr w:type="spellStart"/>
            <w:r w:rsidRPr="00751043">
              <w:rPr>
                <w:sz w:val="22"/>
                <w:szCs w:val="22"/>
                <w:lang w:eastAsia="en-US"/>
              </w:rPr>
              <w:t>dBc</w:t>
            </w:r>
            <w:proofErr w:type="spellEnd"/>
          </w:p>
        </w:tc>
        <w:tc>
          <w:tcPr>
            <w:tcW w:w="2803" w:type="dxa"/>
          </w:tcPr>
          <w:p w14:paraId="72CF2912"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0~50 </w:t>
            </w:r>
            <w:proofErr w:type="spellStart"/>
            <w:r w:rsidRPr="00751043">
              <w:rPr>
                <w:sz w:val="22"/>
                <w:szCs w:val="22"/>
                <w:lang w:eastAsia="en-US"/>
              </w:rPr>
              <w:t>dBc</w:t>
            </w:r>
            <w:proofErr w:type="spellEnd"/>
          </w:p>
        </w:tc>
      </w:tr>
      <w:tr w:rsidR="00A31589" w14:paraId="5B9E3A90" w14:textId="77777777" w:rsidTr="00751043">
        <w:trPr>
          <w:trHeight w:val="90"/>
          <w:jc w:val="center"/>
        </w:trPr>
        <w:tc>
          <w:tcPr>
            <w:tcW w:w="2566" w:type="dxa"/>
          </w:tcPr>
          <w:p w14:paraId="6D837064"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Overall RSIC capability </w:t>
            </w:r>
          </w:p>
        </w:tc>
        <w:tc>
          <w:tcPr>
            <w:tcW w:w="2816" w:type="dxa"/>
          </w:tcPr>
          <w:p w14:paraId="667BA0C4"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95 ~185 </w:t>
            </w:r>
            <w:proofErr w:type="spellStart"/>
            <w:r w:rsidRPr="00751043">
              <w:rPr>
                <w:sz w:val="22"/>
                <w:szCs w:val="22"/>
                <w:lang w:eastAsia="en-US"/>
              </w:rPr>
              <w:t>dBc</w:t>
            </w:r>
            <w:proofErr w:type="spellEnd"/>
          </w:p>
        </w:tc>
        <w:tc>
          <w:tcPr>
            <w:tcW w:w="2803" w:type="dxa"/>
          </w:tcPr>
          <w:p w14:paraId="2FD36389" w14:textId="77777777" w:rsidR="00A31589" w:rsidRPr="00751043" w:rsidRDefault="00A31589" w:rsidP="00C2060D">
            <w:pPr>
              <w:spacing w:after="0" w:line="276" w:lineRule="auto"/>
              <w:rPr>
                <w:sz w:val="22"/>
                <w:szCs w:val="22"/>
                <w:lang w:eastAsia="en-US"/>
              </w:rPr>
            </w:pPr>
            <w:r w:rsidRPr="00751043">
              <w:rPr>
                <w:sz w:val="22"/>
                <w:szCs w:val="22"/>
                <w:lang w:eastAsia="en-US"/>
              </w:rPr>
              <w:t xml:space="preserve">102.5~ 205 </w:t>
            </w:r>
            <w:proofErr w:type="spellStart"/>
            <w:r w:rsidRPr="00751043">
              <w:rPr>
                <w:sz w:val="22"/>
                <w:szCs w:val="22"/>
                <w:lang w:eastAsia="en-US"/>
              </w:rPr>
              <w:t>dBc</w:t>
            </w:r>
            <w:proofErr w:type="spellEnd"/>
          </w:p>
        </w:tc>
      </w:tr>
    </w:tbl>
    <w:p w14:paraId="41D00F17" w14:textId="77777777" w:rsidR="00A31589" w:rsidRDefault="00A31589" w:rsidP="001E2200">
      <w:pPr>
        <w:spacing w:before="120" w:after="120" w:line="276" w:lineRule="auto"/>
        <w:rPr>
          <w:rFonts w:ascii="Arial" w:hAnsi="Arial" w:cs="Arial"/>
        </w:rPr>
      </w:pPr>
    </w:p>
    <w:p w14:paraId="04F15D16" w14:textId="31A30620" w:rsidR="00403793" w:rsidRPr="00BD6BF2" w:rsidRDefault="00403793" w:rsidP="00BD6BF2">
      <w:pPr>
        <w:spacing w:before="120" w:after="120" w:line="276" w:lineRule="auto"/>
        <w:jc w:val="both"/>
        <w:rPr>
          <w:b/>
          <w:bCs/>
          <w:sz w:val="22"/>
          <w:szCs w:val="22"/>
          <w:lang w:val="en-GB" w:eastAsia="zh-CN"/>
        </w:rPr>
      </w:pPr>
      <w:r w:rsidRPr="00BD6BF2">
        <w:rPr>
          <w:b/>
          <w:bCs/>
          <w:sz w:val="22"/>
          <w:szCs w:val="22"/>
          <w:lang w:val="en-GB" w:eastAsia="zh-CN"/>
        </w:rPr>
        <w:t xml:space="preserve">Proposal </w:t>
      </w:r>
      <w:r w:rsidR="00E92089" w:rsidRPr="00BD6BF2">
        <w:rPr>
          <w:b/>
          <w:bCs/>
          <w:sz w:val="22"/>
          <w:szCs w:val="22"/>
          <w:lang w:val="en-GB" w:eastAsia="zh-CN"/>
        </w:rPr>
        <w:t>11</w:t>
      </w:r>
      <w:r w:rsidRPr="00BD6BF2">
        <w:rPr>
          <w:b/>
          <w:bCs/>
          <w:sz w:val="22"/>
          <w:szCs w:val="22"/>
          <w:lang w:val="en-GB" w:eastAsia="zh-CN"/>
        </w:rPr>
        <w:t xml:space="preserve">: </w:t>
      </w:r>
    </w:p>
    <w:p w14:paraId="7A33ABA3" w14:textId="77777777" w:rsidR="00BD6BF2" w:rsidRPr="00BD6BF2" w:rsidRDefault="00BD6BF2" w:rsidP="00EA3358">
      <w:pPr>
        <w:pStyle w:val="ListParagraph"/>
        <w:numPr>
          <w:ilvl w:val="0"/>
          <w:numId w:val="50"/>
        </w:numPr>
        <w:spacing w:before="120" w:after="120" w:line="276" w:lineRule="auto"/>
        <w:rPr>
          <w:rFonts w:ascii="Times New Roman" w:hAnsi="Times New Roman"/>
          <w:b/>
          <w:bCs/>
          <w:lang w:val="en-GB" w:eastAsia="zh-CN"/>
        </w:rPr>
      </w:pPr>
      <w:r w:rsidRPr="00BD6BF2">
        <w:rPr>
          <w:rFonts w:ascii="Times New Roman" w:hAnsi="Times New Roman"/>
          <w:b/>
          <w:bCs/>
          <w:lang w:val="en-GB" w:eastAsia="zh-CN"/>
        </w:rPr>
        <w:t>RAN1 to conduct an SLS calibration for evaluation of SBFD operation.</w:t>
      </w:r>
    </w:p>
    <w:p w14:paraId="2B4C8C58" w14:textId="77777777" w:rsidR="00BD6BF2" w:rsidRPr="00BD6BF2" w:rsidRDefault="00BD6BF2" w:rsidP="00EA3358">
      <w:pPr>
        <w:pStyle w:val="ListParagraph"/>
        <w:numPr>
          <w:ilvl w:val="0"/>
          <w:numId w:val="51"/>
        </w:numPr>
        <w:spacing w:before="120" w:after="120" w:line="276" w:lineRule="auto"/>
        <w:ind w:left="1140"/>
        <w:rPr>
          <w:rFonts w:ascii="Times New Roman" w:eastAsia="SimSun" w:hAnsi="Times New Roman"/>
          <w:b/>
          <w:bCs/>
          <w:lang w:val="en-GB" w:eastAsia="zh-CN"/>
        </w:rPr>
      </w:pPr>
      <w:r w:rsidRPr="00BD6BF2">
        <w:rPr>
          <w:rFonts w:ascii="Times New Roman" w:eastAsia="SimSun" w:hAnsi="Times New Roman"/>
          <w:b/>
          <w:bCs/>
          <w:lang w:val="en-GB" w:eastAsia="zh-CN"/>
        </w:rPr>
        <w:t>The calibration focuses on a subset of scenarios of SBFD deployment case 1:</w:t>
      </w:r>
    </w:p>
    <w:p w14:paraId="32B0D6D3" w14:textId="77777777" w:rsidR="00BD6BF2" w:rsidRPr="00BD6BF2" w:rsidRDefault="00BD6BF2" w:rsidP="00EA3358">
      <w:pPr>
        <w:pStyle w:val="ListParagraph"/>
        <w:numPr>
          <w:ilvl w:val="1"/>
          <w:numId w:val="54"/>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FR1: Indoor office</w:t>
      </w:r>
    </w:p>
    <w:p w14:paraId="452E21BC" w14:textId="77777777" w:rsidR="00BD6BF2" w:rsidRPr="00BD6BF2" w:rsidRDefault="00BD6BF2" w:rsidP="00EA3358">
      <w:pPr>
        <w:pStyle w:val="ListParagraph"/>
        <w:numPr>
          <w:ilvl w:val="1"/>
          <w:numId w:val="54"/>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FR2: Indoor office</w:t>
      </w:r>
    </w:p>
    <w:p w14:paraId="15D11545" w14:textId="77777777" w:rsidR="00BD6BF2" w:rsidRPr="00BD6BF2" w:rsidRDefault="00BD6BF2" w:rsidP="00EA3358">
      <w:pPr>
        <w:pStyle w:val="ListParagraph"/>
        <w:numPr>
          <w:ilvl w:val="0"/>
          <w:numId w:val="52"/>
        </w:numPr>
        <w:spacing w:before="120" w:after="120" w:line="276" w:lineRule="auto"/>
        <w:ind w:left="1140"/>
        <w:rPr>
          <w:rFonts w:ascii="Times New Roman" w:eastAsia="SimSun" w:hAnsi="Times New Roman"/>
          <w:b/>
          <w:bCs/>
          <w:lang w:val="en-GB" w:eastAsia="zh-CN"/>
        </w:rPr>
      </w:pPr>
      <w:r w:rsidRPr="00BD6BF2">
        <w:rPr>
          <w:rFonts w:ascii="Times New Roman" w:eastAsia="SimSun" w:hAnsi="Times New Roman"/>
          <w:b/>
          <w:bCs/>
          <w:lang w:val="en-GB" w:eastAsia="zh-CN"/>
        </w:rPr>
        <w:t>The metrics used for SLS calibration includes:</w:t>
      </w:r>
    </w:p>
    <w:p w14:paraId="1129C818" w14:textId="77777777" w:rsidR="00BD6BF2" w:rsidRPr="00BD6BF2" w:rsidRDefault="00BD6BF2"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DL SINR in DL-only slots</w:t>
      </w:r>
    </w:p>
    <w:p w14:paraId="0AEDF3E6" w14:textId="77777777" w:rsidR="00BD6BF2" w:rsidRPr="00BD6BF2" w:rsidRDefault="00BD6BF2"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DL SINR in SBFD slots</w:t>
      </w:r>
    </w:p>
    <w:p w14:paraId="65B2745A" w14:textId="77777777" w:rsidR="00BD6BF2" w:rsidRPr="00BD6BF2" w:rsidRDefault="00BD6BF2"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UL SINR in UL-only slots</w:t>
      </w:r>
    </w:p>
    <w:p w14:paraId="0A268A93" w14:textId="77777777" w:rsidR="00BD6BF2" w:rsidRPr="00BD6BF2" w:rsidRDefault="00BD6BF2"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UL SINR in SBFD slots</w:t>
      </w:r>
    </w:p>
    <w:p w14:paraId="039ECFC5" w14:textId="77777777" w:rsidR="00BD6BF2" w:rsidRDefault="00BD6BF2" w:rsidP="00EA3358">
      <w:pPr>
        <w:pStyle w:val="ListParagraph"/>
        <w:numPr>
          <w:ilvl w:val="0"/>
          <w:numId w:val="53"/>
        </w:numPr>
        <w:spacing w:before="120" w:after="120" w:line="276" w:lineRule="auto"/>
        <w:ind w:left="1140"/>
        <w:rPr>
          <w:rFonts w:ascii="Times New Roman" w:eastAsia="SimSun" w:hAnsi="Times New Roman"/>
          <w:b/>
          <w:bCs/>
          <w:lang w:val="en-GB" w:eastAsia="zh-CN"/>
        </w:rPr>
      </w:pPr>
      <w:r w:rsidRPr="00BD6BF2">
        <w:rPr>
          <w:rFonts w:ascii="Times New Roman" w:eastAsia="SimSun" w:hAnsi="Times New Roman"/>
          <w:b/>
          <w:bCs/>
          <w:lang w:val="en-GB" w:eastAsia="zh-CN"/>
        </w:rPr>
        <w:t xml:space="preserve">For calibration only purposes, frequency flat ACLR-like model is used to model self-interference where specific RSIC values are down-selected from the range of values provided by RAN4. </w:t>
      </w:r>
    </w:p>
    <w:p w14:paraId="6D9A6D7F" w14:textId="5DBD866F" w:rsidR="0072062B" w:rsidRPr="00C30094" w:rsidRDefault="0072062B" w:rsidP="0072062B">
      <w:pPr>
        <w:pStyle w:val="Heading2"/>
      </w:pPr>
      <w:r>
        <w:t xml:space="preserve">4.1 Additional </w:t>
      </w:r>
      <w:r w:rsidRPr="00C30094">
        <w:t xml:space="preserve">Consideration for </w:t>
      </w:r>
      <w:r>
        <w:t>SBFD</w:t>
      </w:r>
      <w:r w:rsidRPr="00C30094">
        <w:t xml:space="preserve"> </w:t>
      </w:r>
    </w:p>
    <w:p w14:paraId="23FB9157" w14:textId="4B923471" w:rsidR="004F179A" w:rsidRDefault="004F179A" w:rsidP="00E84139">
      <w:pPr>
        <w:spacing w:before="120" w:after="120" w:line="276" w:lineRule="auto"/>
        <w:jc w:val="both"/>
        <w:rPr>
          <w:sz w:val="22"/>
          <w:szCs w:val="22"/>
          <w:lang w:val="en-GB" w:eastAsia="zh-CN"/>
        </w:rPr>
      </w:pPr>
      <w:r>
        <w:rPr>
          <w:sz w:val="22"/>
          <w:szCs w:val="22"/>
          <w:lang w:val="en-GB" w:eastAsia="zh-CN"/>
        </w:rPr>
        <w:t xml:space="preserve">In prior RAN1 meeting [2], </w:t>
      </w:r>
      <w:r w:rsidR="005375E4">
        <w:rPr>
          <w:sz w:val="22"/>
          <w:szCs w:val="22"/>
          <w:lang w:val="en-GB" w:eastAsia="zh-CN"/>
        </w:rPr>
        <w:t xml:space="preserve">in order to make sure fair comparison is performed between static TDD and SBFD, </w:t>
      </w:r>
      <w:r>
        <w:rPr>
          <w:sz w:val="22"/>
          <w:szCs w:val="22"/>
          <w:lang w:val="en-GB" w:eastAsia="zh-CN"/>
        </w:rPr>
        <w:t>the following agreement was made regarding the</w:t>
      </w:r>
      <w:r w:rsidR="005375E4">
        <w:rPr>
          <w:sz w:val="22"/>
          <w:szCs w:val="22"/>
          <w:lang w:val="en-GB" w:eastAsia="zh-CN"/>
        </w:rPr>
        <w:t>ir</w:t>
      </w:r>
      <w:r>
        <w:rPr>
          <w:sz w:val="22"/>
          <w:szCs w:val="22"/>
          <w:lang w:val="en-GB" w:eastAsia="zh-CN"/>
        </w:rPr>
        <w:t xml:space="preserve"> specific time domain allocations:</w:t>
      </w:r>
    </w:p>
    <w:tbl>
      <w:tblPr>
        <w:tblStyle w:val="TableGrid"/>
        <w:tblW w:w="0" w:type="auto"/>
        <w:tblLook w:val="04A0" w:firstRow="1" w:lastRow="0" w:firstColumn="1" w:lastColumn="0" w:noHBand="0" w:noVBand="1"/>
      </w:tblPr>
      <w:tblGrid>
        <w:gridCol w:w="9962"/>
      </w:tblGrid>
      <w:tr w:rsidR="004F179A" w14:paraId="1E152D68" w14:textId="77777777" w:rsidTr="000D3B0C">
        <w:tc>
          <w:tcPr>
            <w:tcW w:w="9962" w:type="dxa"/>
          </w:tcPr>
          <w:p w14:paraId="05038822" w14:textId="77777777" w:rsidR="004F179A" w:rsidRPr="004260E8" w:rsidRDefault="004F179A" w:rsidP="000D3B0C">
            <w:pPr>
              <w:spacing w:before="0" w:after="0"/>
              <w:rPr>
                <w:b/>
                <w:sz w:val="22"/>
                <w:szCs w:val="22"/>
                <w:highlight w:val="green"/>
                <w:lang w:eastAsia="ko-KR"/>
              </w:rPr>
            </w:pPr>
            <w:r w:rsidRPr="004260E8">
              <w:rPr>
                <w:b/>
                <w:sz w:val="22"/>
                <w:szCs w:val="22"/>
                <w:highlight w:val="green"/>
                <w:lang w:eastAsia="ko-KR"/>
              </w:rPr>
              <w:t>Agreement</w:t>
            </w:r>
          </w:p>
          <w:p w14:paraId="738A2570" w14:textId="77777777" w:rsidR="004F179A" w:rsidRPr="004260E8" w:rsidRDefault="004F179A" w:rsidP="000D3B0C">
            <w:pPr>
              <w:spacing w:before="0" w:after="0"/>
              <w:rPr>
                <w:sz w:val="22"/>
                <w:szCs w:val="22"/>
              </w:rPr>
            </w:pPr>
            <w:r w:rsidRPr="004260E8">
              <w:rPr>
                <w:sz w:val="22"/>
                <w:szCs w:val="22"/>
              </w:rPr>
              <w:t xml:space="preserve">For performance evaluation and comparison between baseline legacy TDD operation and SBFD operation under SBFD Deployment Case 1 (Non-coexistence case with single SBFD </w:t>
            </w:r>
            <w:proofErr w:type="spellStart"/>
            <w:r w:rsidRPr="004260E8">
              <w:rPr>
                <w:sz w:val="22"/>
                <w:szCs w:val="22"/>
              </w:rPr>
              <w:t>subband</w:t>
            </w:r>
            <w:proofErr w:type="spellEnd"/>
            <w:r w:rsidRPr="004260E8">
              <w:rPr>
                <w:sz w:val="22"/>
                <w:szCs w:val="22"/>
              </w:rPr>
              <w:t xml:space="preserve"> configuration), consider the following alternatives:</w:t>
            </w:r>
          </w:p>
          <w:p w14:paraId="15CB3685"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2 (No SBFD DL </w:t>
            </w:r>
            <w:proofErr w:type="spellStart"/>
            <w:r w:rsidRPr="004260E8">
              <w:rPr>
                <w:sz w:val="22"/>
                <w:szCs w:val="22"/>
              </w:rPr>
              <w:t>subband</w:t>
            </w:r>
            <w:proofErr w:type="spellEnd"/>
            <w:r w:rsidRPr="004260E8">
              <w:rPr>
                <w:sz w:val="22"/>
                <w:szCs w:val="22"/>
              </w:rPr>
              <w:t xml:space="preserve"> in the slots/symbols that correspond to UL slots/symbols in legacy TDD): </w:t>
            </w:r>
          </w:p>
          <w:p w14:paraId="2FF75779"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3EE3778D"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structure#2 (XXXXU),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376E37B6"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4 (strive for the same UL/DL resource ratio between Legacy TDD and SBFD): </w:t>
            </w:r>
          </w:p>
          <w:p w14:paraId="1A5C12A4"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5943E908"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structure#3 (XXXXX),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1D4FAE60"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1 (No SBFD DL </w:t>
            </w:r>
            <w:proofErr w:type="spellStart"/>
            <w:r w:rsidRPr="004260E8">
              <w:rPr>
                <w:sz w:val="22"/>
                <w:szCs w:val="22"/>
              </w:rPr>
              <w:t>subband</w:t>
            </w:r>
            <w:proofErr w:type="spellEnd"/>
            <w:r w:rsidRPr="004260E8">
              <w:rPr>
                <w:sz w:val="22"/>
                <w:szCs w:val="22"/>
              </w:rPr>
              <w:t xml:space="preserve"> in the slots/symbols that correspond to UL slots/symbols in legacy TDD): </w:t>
            </w:r>
          </w:p>
          <w:p w14:paraId="14E163E2"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{DDDSU}, where S=[12D:2G:0U]</w:t>
            </w:r>
          </w:p>
          <w:p w14:paraId="25C181C3"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structure#1 (DXXXU),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0B9BD336" w14:textId="77777777" w:rsidR="004F179A" w:rsidRPr="004260E8" w:rsidRDefault="004F179A"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3 (strive for the same UL/DL resource ratio between Legacy TDD and SBFD): </w:t>
            </w:r>
          </w:p>
          <w:p w14:paraId="74026906"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{DDSUU}, where S=[12D:2G:0U]</w:t>
            </w:r>
          </w:p>
          <w:p w14:paraId="1B84040B" w14:textId="77777777" w:rsidR="004F179A" w:rsidRPr="004260E8" w:rsidRDefault="004F179A" w:rsidP="00650EC4">
            <w:pPr>
              <w:numPr>
                <w:ilvl w:val="1"/>
                <w:numId w:val="6"/>
              </w:numPr>
              <w:overflowPunct/>
              <w:autoSpaceDE/>
              <w:autoSpaceDN/>
              <w:adjustRightInd/>
              <w:spacing w:before="0" w:after="0"/>
              <w:textAlignment w:val="auto"/>
              <w:rPr>
                <w:sz w:val="22"/>
                <w:szCs w:val="22"/>
              </w:rPr>
            </w:pPr>
            <w:r w:rsidRPr="004260E8">
              <w:rPr>
                <w:sz w:val="22"/>
                <w:szCs w:val="22"/>
              </w:rPr>
              <w:t xml:space="preserve">SBFD: Frame structure#2 (XXXXU),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[20%] of the channel bandwidth.</w:t>
            </w:r>
          </w:p>
          <w:p w14:paraId="329BCD06" w14:textId="77777777" w:rsidR="004F179A" w:rsidRPr="004260E8" w:rsidRDefault="004F179A" w:rsidP="000D3B0C">
            <w:pPr>
              <w:pStyle w:val="ListParagraph"/>
              <w:spacing w:before="0"/>
              <w:ind w:left="0"/>
              <w:rPr>
                <w:rFonts w:ascii="Times New Roman" w:hAnsi="Times New Roman"/>
              </w:rPr>
            </w:pPr>
            <w:r w:rsidRPr="004260E8">
              <w:rPr>
                <w:rFonts w:ascii="Times New Roman" w:hAnsi="Times New Roman"/>
              </w:rPr>
              <w:t>FFS: whether dynamic TDD can optionally be used for legacy TDD for comparison.</w:t>
            </w:r>
          </w:p>
        </w:tc>
      </w:tr>
    </w:tbl>
    <w:p w14:paraId="2D7BBA89" w14:textId="77777777" w:rsidR="004F179A" w:rsidRDefault="004F179A" w:rsidP="004F179A">
      <w:pPr>
        <w:spacing w:after="120" w:line="276" w:lineRule="auto"/>
        <w:jc w:val="both"/>
        <w:rPr>
          <w:sz w:val="22"/>
          <w:szCs w:val="22"/>
          <w:lang w:val="en-GB" w:eastAsia="zh-CN"/>
        </w:rPr>
      </w:pPr>
    </w:p>
    <w:p w14:paraId="7EAFE5BE" w14:textId="18598D27" w:rsidR="004F179A" w:rsidRDefault="004F179A" w:rsidP="00E84139">
      <w:pPr>
        <w:spacing w:before="120" w:after="120" w:line="276" w:lineRule="auto"/>
        <w:jc w:val="both"/>
        <w:rPr>
          <w:sz w:val="22"/>
          <w:szCs w:val="22"/>
          <w:lang w:val="en-GB" w:eastAsia="zh-CN"/>
        </w:rPr>
      </w:pPr>
      <w:r>
        <w:rPr>
          <w:sz w:val="22"/>
          <w:szCs w:val="22"/>
          <w:lang w:val="en-GB" w:eastAsia="zh-CN"/>
        </w:rPr>
        <w:t xml:space="preserve">However, for Alt 3, the calculation of the percentage of channel BW devoted to UL in the SBFD Frame #2 seems to be erroneous, since for SBFD the percentage of channel BW devoted to UL is 1/4 of the total BW, which corresponds to 25% and not 20% as per the above agreement. </w:t>
      </w:r>
      <w:r w:rsidR="001C4D92">
        <w:rPr>
          <w:sz w:val="22"/>
          <w:szCs w:val="22"/>
          <w:lang w:val="en-GB" w:eastAsia="zh-CN"/>
        </w:rPr>
        <w:t>Therefore, the above agreement should be revised as follows</w:t>
      </w:r>
      <w:r w:rsidR="00331714">
        <w:rPr>
          <w:sz w:val="22"/>
          <w:szCs w:val="22"/>
          <w:lang w:val="en-GB" w:eastAsia="zh-CN"/>
        </w:rPr>
        <w:t>:</w:t>
      </w:r>
    </w:p>
    <w:tbl>
      <w:tblPr>
        <w:tblStyle w:val="TableGrid"/>
        <w:tblW w:w="0" w:type="auto"/>
        <w:tblLook w:val="04A0" w:firstRow="1" w:lastRow="0" w:firstColumn="1" w:lastColumn="0" w:noHBand="0" w:noVBand="1"/>
      </w:tblPr>
      <w:tblGrid>
        <w:gridCol w:w="9962"/>
      </w:tblGrid>
      <w:tr w:rsidR="00331714" w14:paraId="409AD0BA" w14:textId="77777777" w:rsidTr="00331714">
        <w:tc>
          <w:tcPr>
            <w:tcW w:w="9962" w:type="dxa"/>
          </w:tcPr>
          <w:p w14:paraId="5792298C" w14:textId="77777777" w:rsidR="00331714" w:rsidRPr="004260E8" w:rsidRDefault="00331714" w:rsidP="00650EC4">
            <w:pPr>
              <w:numPr>
                <w:ilvl w:val="0"/>
                <w:numId w:val="6"/>
              </w:numPr>
              <w:overflowPunct/>
              <w:autoSpaceDE/>
              <w:autoSpaceDN/>
              <w:adjustRightInd/>
              <w:spacing w:before="0" w:after="0"/>
              <w:textAlignment w:val="auto"/>
              <w:rPr>
                <w:sz w:val="22"/>
                <w:szCs w:val="22"/>
              </w:rPr>
            </w:pPr>
            <w:r w:rsidRPr="004260E8">
              <w:rPr>
                <w:sz w:val="22"/>
                <w:szCs w:val="22"/>
              </w:rPr>
              <w:t xml:space="preserve">Alt 3 (strive for the same UL/DL resource ratio between Legacy TDD and SBFD): </w:t>
            </w:r>
          </w:p>
          <w:p w14:paraId="1D50CD7B" w14:textId="77777777" w:rsidR="00331714" w:rsidRPr="004260E8" w:rsidRDefault="00331714" w:rsidP="00650EC4">
            <w:pPr>
              <w:numPr>
                <w:ilvl w:val="1"/>
                <w:numId w:val="6"/>
              </w:numPr>
              <w:overflowPunct/>
              <w:autoSpaceDE/>
              <w:autoSpaceDN/>
              <w:adjustRightInd/>
              <w:spacing w:before="0" w:after="0"/>
              <w:textAlignment w:val="auto"/>
              <w:rPr>
                <w:sz w:val="22"/>
                <w:szCs w:val="22"/>
              </w:rPr>
            </w:pPr>
            <w:r w:rsidRPr="004260E8">
              <w:rPr>
                <w:sz w:val="22"/>
                <w:szCs w:val="22"/>
              </w:rPr>
              <w:t>Legacy TDD: Static TDD UL/DL configuration with {DDSUU}, where S=[12D:2G:0U]</w:t>
            </w:r>
          </w:p>
          <w:p w14:paraId="3328D5B2" w14:textId="365156DD" w:rsidR="00331714" w:rsidRDefault="00331714" w:rsidP="00650EC4">
            <w:pPr>
              <w:numPr>
                <w:ilvl w:val="1"/>
                <w:numId w:val="6"/>
              </w:numPr>
              <w:overflowPunct/>
              <w:autoSpaceDE/>
              <w:autoSpaceDN/>
              <w:adjustRightInd/>
              <w:spacing w:before="0" w:after="0"/>
              <w:textAlignment w:val="auto"/>
              <w:rPr>
                <w:sz w:val="22"/>
                <w:szCs w:val="22"/>
                <w:lang w:val="en-GB"/>
              </w:rPr>
            </w:pPr>
            <w:r w:rsidRPr="004260E8">
              <w:rPr>
                <w:sz w:val="22"/>
                <w:szCs w:val="22"/>
              </w:rPr>
              <w:t xml:space="preserve">SBFD: Frame structure#2 (XXXXU), where X denotes a SBFD slot. In time domain, SBFD UL </w:t>
            </w:r>
            <w:proofErr w:type="spellStart"/>
            <w:r w:rsidRPr="004260E8">
              <w:rPr>
                <w:sz w:val="22"/>
                <w:szCs w:val="22"/>
              </w:rPr>
              <w:t>subband</w:t>
            </w:r>
            <w:proofErr w:type="spellEnd"/>
            <w:r w:rsidRPr="004260E8">
              <w:rPr>
                <w:sz w:val="22"/>
                <w:szCs w:val="22"/>
              </w:rPr>
              <w:t xml:space="preserve"> spans all the symbols in a SBFD slot. In frequency domain, SBFD UL </w:t>
            </w:r>
            <w:proofErr w:type="spellStart"/>
            <w:r w:rsidRPr="004260E8">
              <w:rPr>
                <w:sz w:val="22"/>
                <w:szCs w:val="22"/>
              </w:rPr>
              <w:t>subband</w:t>
            </w:r>
            <w:proofErr w:type="spellEnd"/>
            <w:r w:rsidRPr="004260E8">
              <w:rPr>
                <w:sz w:val="22"/>
                <w:szCs w:val="22"/>
              </w:rPr>
              <w:t xml:space="preserve"> is about [</w:t>
            </w:r>
            <w:r w:rsidRPr="00331714">
              <w:rPr>
                <w:strike/>
                <w:color w:val="FF0000"/>
                <w:sz w:val="22"/>
                <w:szCs w:val="22"/>
              </w:rPr>
              <w:t>20%</w:t>
            </w:r>
            <w:r w:rsidRPr="00331714">
              <w:rPr>
                <w:color w:val="FF0000"/>
                <w:sz w:val="22"/>
                <w:szCs w:val="22"/>
              </w:rPr>
              <w:t xml:space="preserve"> 25%</w:t>
            </w:r>
            <w:r w:rsidRPr="004260E8">
              <w:rPr>
                <w:sz w:val="22"/>
                <w:szCs w:val="22"/>
              </w:rPr>
              <w:t>] of the channel bandwidth.</w:t>
            </w:r>
          </w:p>
        </w:tc>
      </w:tr>
    </w:tbl>
    <w:p w14:paraId="0AE0FD94" w14:textId="37304B50" w:rsidR="00331714" w:rsidRDefault="00331714" w:rsidP="00E84139">
      <w:pPr>
        <w:spacing w:before="120" w:after="120" w:line="276" w:lineRule="auto"/>
        <w:jc w:val="both"/>
        <w:rPr>
          <w:b/>
          <w:sz w:val="22"/>
          <w:szCs w:val="22"/>
        </w:rPr>
      </w:pPr>
      <w:r w:rsidRPr="007E56D8">
        <w:rPr>
          <w:b/>
          <w:sz w:val="22"/>
          <w:szCs w:val="22"/>
        </w:rPr>
        <w:t xml:space="preserve">Proposal </w:t>
      </w:r>
      <w:r w:rsidR="00E84139">
        <w:rPr>
          <w:b/>
          <w:sz w:val="22"/>
          <w:szCs w:val="22"/>
        </w:rPr>
        <w:t>12</w:t>
      </w:r>
      <w:r w:rsidRPr="007E56D8">
        <w:rPr>
          <w:b/>
          <w:sz w:val="22"/>
          <w:szCs w:val="22"/>
        </w:rPr>
        <w:t>:</w:t>
      </w:r>
    </w:p>
    <w:p w14:paraId="58235DEF" w14:textId="015E4BFC" w:rsidR="00331714" w:rsidRPr="00A3185F" w:rsidRDefault="006A4B7C" w:rsidP="00EA3358">
      <w:pPr>
        <w:pStyle w:val="ListParagraph"/>
        <w:numPr>
          <w:ilvl w:val="0"/>
          <w:numId w:val="23"/>
        </w:numPr>
        <w:spacing w:before="120" w:after="120" w:line="276" w:lineRule="auto"/>
        <w:jc w:val="both"/>
        <w:rPr>
          <w:lang w:val="en-GB" w:eastAsia="zh-CN"/>
        </w:rPr>
      </w:pPr>
      <w:r w:rsidRPr="00600968">
        <w:rPr>
          <w:rFonts w:ascii="Times New Roman" w:eastAsia="SimSun" w:hAnsi="Times New Roman"/>
          <w:b/>
          <w:bCs/>
          <w:lang w:val="en-GB" w:eastAsia="zh-CN"/>
        </w:rPr>
        <w:t xml:space="preserve">For </w:t>
      </w:r>
      <w:r w:rsidR="00A3185F">
        <w:rPr>
          <w:rFonts w:ascii="Times New Roman" w:eastAsia="SimSun" w:hAnsi="Times New Roman"/>
          <w:b/>
          <w:bCs/>
          <w:lang w:val="en-GB" w:eastAsia="zh-CN"/>
        </w:rPr>
        <w:t xml:space="preserve">the agreement </w:t>
      </w:r>
      <w:r w:rsidRPr="00600968">
        <w:rPr>
          <w:rFonts w:ascii="Times New Roman" w:eastAsia="SimSun" w:hAnsi="Times New Roman"/>
          <w:b/>
          <w:bCs/>
          <w:lang w:val="en-GB" w:eastAsia="zh-CN"/>
        </w:rPr>
        <w:t xml:space="preserve">related to the </w:t>
      </w:r>
      <w:r w:rsidR="00164631" w:rsidRPr="00600968">
        <w:rPr>
          <w:rFonts w:ascii="Times New Roman" w:eastAsia="SimSun" w:hAnsi="Times New Roman"/>
          <w:b/>
          <w:bCs/>
          <w:lang w:val="en-GB" w:eastAsia="zh-CN"/>
        </w:rPr>
        <w:t xml:space="preserve">time domain allocations </w:t>
      </w:r>
      <w:r w:rsidR="00600968" w:rsidRPr="00600968">
        <w:rPr>
          <w:rFonts w:ascii="Times New Roman" w:eastAsia="SimSun" w:hAnsi="Times New Roman"/>
          <w:b/>
          <w:bCs/>
          <w:lang w:val="en-GB" w:eastAsia="zh-CN"/>
        </w:rPr>
        <w:t>for SBFD</w:t>
      </w:r>
      <w:r w:rsidR="00600968">
        <w:rPr>
          <w:rFonts w:ascii="Times New Roman" w:eastAsia="SimSun" w:hAnsi="Times New Roman"/>
          <w:b/>
          <w:bCs/>
          <w:lang w:val="en-GB" w:eastAsia="zh-CN"/>
        </w:rPr>
        <w:t>, the following</w:t>
      </w:r>
      <w:r w:rsidR="00A3185F">
        <w:rPr>
          <w:rFonts w:ascii="Times New Roman" w:eastAsia="SimSun" w:hAnsi="Times New Roman"/>
          <w:b/>
          <w:bCs/>
          <w:lang w:val="en-GB" w:eastAsia="zh-CN"/>
        </w:rPr>
        <w:t xml:space="preserve"> update should be applied to Alt 3:</w:t>
      </w:r>
      <w:r w:rsidR="00600968">
        <w:rPr>
          <w:rFonts w:ascii="Times New Roman" w:eastAsia="SimSun" w:hAnsi="Times New Roman"/>
          <w:b/>
          <w:bCs/>
          <w:lang w:val="en-GB" w:eastAsia="zh-CN"/>
        </w:rPr>
        <w:t xml:space="preserve"> </w:t>
      </w:r>
    </w:p>
    <w:p w14:paraId="733FB548" w14:textId="77777777" w:rsidR="00A3185F" w:rsidRPr="00A3185F" w:rsidRDefault="00A3185F" w:rsidP="00EA3358">
      <w:pPr>
        <w:numPr>
          <w:ilvl w:val="1"/>
          <w:numId w:val="23"/>
        </w:numPr>
        <w:overflowPunct/>
        <w:autoSpaceDE/>
        <w:autoSpaceDN/>
        <w:adjustRightInd/>
        <w:spacing w:before="120" w:after="120" w:line="276" w:lineRule="auto"/>
        <w:textAlignment w:val="auto"/>
        <w:rPr>
          <w:b/>
          <w:bCs/>
          <w:sz w:val="22"/>
          <w:szCs w:val="22"/>
        </w:rPr>
      </w:pPr>
      <w:r w:rsidRPr="00A3185F">
        <w:rPr>
          <w:b/>
          <w:bCs/>
          <w:sz w:val="22"/>
          <w:szCs w:val="22"/>
        </w:rPr>
        <w:t xml:space="preserve">Alt 3 (strive for the same UL/DL resource ratio between Legacy TDD and SBFD): </w:t>
      </w:r>
    </w:p>
    <w:p w14:paraId="6E1A7A6C" w14:textId="77777777" w:rsidR="00A3185F" w:rsidRPr="00A3185F" w:rsidRDefault="00A3185F" w:rsidP="00EA3358">
      <w:pPr>
        <w:numPr>
          <w:ilvl w:val="2"/>
          <w:numId w:val="23"/>
        </w:numPr>
        <w:overflowPunct/>
        <w:autoSpaceDE/>
        <w:autoSpaceDN/>
        <w:adjustRightInd/>
        <w:spacing w:before="120" w:after="120" w:line="276" w:lineRule="auto"/>
        <w:textAlignment w:val="auto"/>
        <w:rPr>
          <w:b/>
          <w:bCs/>
          <w:sz w:val="22"/>
          <w:szCs w:val="22"/>
        </w:rPr>
      </w:pPr>
      <w:r w:rsidRPr="00A3185F">
        <w:rPr>
          <w:b/>
          <w:bCs/>
          <w:sz w:val="22"/>
          <w:szCs w:val="22"/>
        </w:rPr>
        <w:t>Legacy TDD: Static TDD UL/DL configuration with {DDSUU}, where S=[12D:2G:0U]</w:t>
      </w:r>
    </w:p>
    <w:p w14:paraId="132450E2" w14:textId="08D77766" w:rsidR="00A3185F" w:rsidRPr="00600968" w:rsidRDefault="00A3185F" w:rsidP="00EA3358">
      <w:pPr>
        <w:pStyle w:val="ListParagraph"/>
        <w:numPr>
          <w:ilvl w:val="2"/>
          <w:numId w:val="23"/>
        </w:numPr>
        <w:spacing w:before="120" w:after="120" w:line="276" w:lineRule="auto"/>
        <w:jc w:val="both"/>
        <w:rPr>
          <w:lang w:val="en-GB" w:eastAsia="zh-CN"/>
        </w:rPr>
      </w:pPr>
      <w:r w:rsidRPr="00A3185F">
        <w:rPr>
          <w:rFonts w:ascii="Times New Roman" w:hAnsi="Times New Roman"/>
          <w:b/>
          <w:bCs/>
        </w:rPr>
        <w:t xml:space="preserve">SBFD: Frame structure#2 (XXXXU), where X denotes a SBFD slot. In time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spans all the symbols in a SBFD slot. In frequency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is about [</w:t>
      </w:r>
      <w:r w:rsidRPr="00A3185F">
        <w:rPr>
          <w:rFonts w:ascii="Times New Roman" w:hAnsi="Times New Roman"/>
          <w:b/>
          <w:bCs/>
          <w:strike/>
          <w:color w:val="FF0000"/>
        </w:rPr>
        <w:t>20%</w:t>
      </w:r>
      <w:r w:rsidRPr="00A3185F">
        <w:rPr>
          <w:b/>
          <w:bCs/>
          <w:color w:val="FF0000"/>
        </w:rPr>
        <w:t xml:space="preserve"> 25%</w:t>
      </w:r>
      <w:r w:rsidRPr="00A3185F">
        <w:rPr>
          <w:rFonts w:ascii="Times New Roman" w:hAnsi="Times New Roman"/>
          <w:b/>
          <w:bCs/>
        </w:rPr>
        <w:t>] of the channel bandwidth.</w:t>
      </w:r>
    </w:p>
    <w:p w14:paraId="2F466D26" w14:textId="71C36947" w:rsidR="00EA3358" w:rsidRPr="00155BA9" w:rsidRDefault="00EA3358" w:rsidP="00C53696">
      <w:pPr>
        <w:spacing w:after="120" w:line="276" w:lineRule="auto"/>
        <w:jc w:val="both"/>
        <w:rPr>
          <w:sz w:val="22"/>
          <w:szCs w:val="22"/>
          <w:lang w:val="en-GB" w:eastAsia="zh-CN"/>
        </w:rPr>
      </w:pPr>
      <w:r>
        <w:rPr>
          <w:sz w:val="22"/>
          <w:szCs w:val="22"/>
          <w:lang w:val="en-GB" w:eastAsia="zh-CN"/>
        </w:rPr>
        <w:t>Given that during RAN1 #</w:t>
      </w:r>
      <w:r w:rsidRPr="00155BA9">
        <w:rPr>
          <w:sz w:val="22"/>
          <w:szCs w:val="22"/>
          <w:lang w:val="en-GB" w:eastAsia="zh-CN"/>
        </w:rPr>
        <w:t>110 meeting [3]</w:t>
      </w:r>
      <w:r w:rsidR="005D0063" w:rsidRPr="00155BA9">
        <w:rPr>
          <w:sz w:val="22"/>
          <w:szCs w:val="22"/>
          <w:lang w:val="en-GB" w:eastAsia="zh-CN"/>
        </w:rPr>
        <w:t xml:space="preserve">, it was agreed that </w:t>
      </w:r>
      <w:r w:rsidR="001E289A" w:rsidRPr="00155BA9">
        <w:rPr>
          <w:sz w:val="22"/>
          <w:szCs w:val="22"/>
          <w:lang w:val="en-GB" w:eastAsia="zh-CN"/>
        </w:rPr>
        <w:t xml:space="preserve">for evaluation of SBFD and dynamic/flexible TDD the following numerologies would be used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48"/>
        <w:gridCol w:w="1429"/>
        <w:gridCol w:w="1539"/>
      </w:tblGrid>
      <w:tr w:rsidR="000F691C" w:rsidRPr="00155BA9" w14:paraId="3FC55923" w14:textId="77777777" w:rsidTr="009270BA">
        <w:trPr>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B9D833F" w14:textId="77777777" w:rsidR="000F691C" w:rsidRPr="00155BA9" w:rsidRDefault="000F691C" w:rsidP="009270BA">
            <w:pPr>
              <w:spacing w:after="0"/>
              <w:jc w:val="center"/>
              <w:rPr>
                <w:rFonts w:cstheme="minorHAnsi"/>
                <w:sz w:val="22"/>
                <w:szCs w:val="22"/>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4C0F55B" w14:textId="77777777" w:rsidR="000F691C" w:rsidRPr="00155BA9" w:rsidRDefault="000F691C" w:rsidP="009270BA">
            <w:pPr>
              <w:spacing w:after="0"/>
              <w:jc w:val="center"/>
              <w:rPr>
                <w:rFonts w:cstheme="minorHAnsi"/>
                <w:b/>
                <w:sz w:val="22"/>
                <w:szCs w:val="22"/>
              </w:rPr>
            </w:pPr>
            <w:r w:rsidRPr="00155BA9">
              <w:rPr>
                <w:rFonts w:cstheme="minorHAnsi"/>
                <w:b/>
                <w:sz w:val="22"/>
                <w:szCs w:val="22"/>
              </w:rPr>
              <w:t>FR1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59918C6F" w14:textId="77777777" w:rsidR="000F691C" w:rsidRPr="00155BA9" w:rsidRDefault="000F691C" w:rsidP="009270BA">
            <w:pPr>
              <w:spacing w:after="0"/>
              <w:jc w:val="center"/>
              <w:rPr>
                <w:rFonts w:cstheme="minorHAnsi"/>
                <w:b/>
                <w:sz w:val="22"/>
                <w:szCs w:val="22"/>
              </w:rPr>
            </w:pPr>
            <w:r w:rsidRPr="00155BA9">
              <w:rPr>
                <w:rFonts w:cstheme="minorHAnsi"/>
                <w:b/>
                <w:sz w:val="22"/>
                <w:szCs w:val="22"/>
              </w:rPr>
              <w:t>FR2-1</w:t>
            </w:r>
          </w:p>
        </w:tc>
      </w:tr>
      <w:tr w:rsidR="000F691C" w:rsidRPr="00155BA9" w14:paraId="77551EC8" w14:textId="77777777" w:rsidTr="009270BA">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0F97340" w14:textId="77777777" w:rsidR="000F691C" w:rsidRPr="00155BA9" w:rsidRDefault="000F691C" w:rsidP="009270BA">
            <w:pPr>
              <w:spacing w:after="0"/>
              <w:rPr>
                <w:rFonts w:cstheme="minorHAnsi"/>
                <w:sz w:val="22"/>
                <w:szCs w:val="22"/>
              </w:rPr>
            </w:pPr>
            <w:r w:rsidRPr="00155BA9">
              <w:rPr>
                <w:rFonts w:cstheme="minorHAnsi"/>
                <w:sz w:val="22"/>
                <w:szCs w:val="22"/>
              </w:rPr>
              <w:t>System bandwidth</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4CC7286E" w14:textId="77777777" w:rsidR="000F691C" w:rsidRPr="00155BA9" w:rsidRDefault="000F691C" w:rsidP="009270BA">
            <w:pPr>
              <w:spacing w:after="0"/>
              <w:rPr>
                <w:rFonts w:cstheme="minorHAnsi"/>
                <w:sz w:val="22"/>
                <w:szCs w:val="22"/>
              </w:rPr>
            </w:pPr>
            <w:r w:rsidRPr="00155BA9">
              <w:rPr>
                <w:rFonts w:cstheme="minorHAnsi"/>
                <w:sz w:val="22"/>
                <w:szCs w:val="22"/>
              </w:rPr>
              <w:t>100MHz</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F66D70F" w14:textId="77777777" w:rsidR="000F691C" w:rsidRPr="00155BA9" w:rsidRDefault="000F691C" w:rsidP="009270BA">
            <w:pPr>
              <w:spacing w:after="0"/>
              <w:rPr>
                <w:rFonts w:cstheme="minorHAnsi"/>
                <w:sz w:val="22"/>
                <w:szCs w:val="22"/>
              </w:rPr>
            </w:pPr>
            <w:r w:rsidRPr="00155BA9">
              <w:rPr>
                <w:rFonts w:cstheme="minorHAnsi"/>
                <w:sz w:val="22"/>
                <w:szCs w:val="22"/>
              </w:rPr>
              <w:t>100MHz</w:t>
            </w:r>
          </w:p>
        </w:tc>
      </w:tr>
      <w:tr w:rsidR="000F691C" w:rsidRPr="00155BA9" w14:paraId="3A70AE83" w14:textId="77777777" w:rsidTr="009270BA">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178AD1AD" w14:textId="0EE0FC58" w:rsidR="000F691C" w:rsidRPr="00155BA9" w:rsidRDefault="00C2060D" w:rsidP="009270BA">
            <w:pPr>
              <w:spacing w:after="0"/>
              <w:rPr>
                <w:rFonts w:cstheme="minorHAnsi"/>
                <w:sz w:val="22"/>
                <w:szCs w:val="22"/>
              </w:rPr>
            </w:pPr>
            <w:r>
              <w:rPr>
                <w:rFonts w:cstheme="minorHAnsi"/>
                <w:sz w:val="22"/>
                <w:szCs w:val="22"/>
              </w:rPr>
              <w:t>SCS</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A2406BA" w14:textId="77777777" w:rsidR="000F691C" w:rsidRPr="00155BA9" w:rsidRDefault="000F691C" w:rsidP="009270BA">
            <w:pPr>
              <w:spacing w:after="0"/>
              <w:rPr>
                <w:rFonts w:cstheme="minorHAnsi"/>
                <w:sz w:val="22"/>
                <w:szCs w:val="22"/>
              </w:rPr>
            </w:pPr>
            <w:r w:rsidRPr="00155BA9">
              <w:rPr>
                <w:rFonts w:cstheme="minorHAnsi"/>
                <w:sz w:val="22"/>
                <w:szCs w:val="22"/>
              </w:rPr>
              <w:t>SCS = 30kHz</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16970392" w14:textId="77777777" w:rsidR="000F691C" w:rsidRPr="00155BA9" w:rsidRDefault="000F691C" w:rsidP="009270BA">
            <w:pPr>
              <w:spacing w:after="0"/>
              <w:rPr>
                <w:rFonts w:cstheme="minorHAnsi"/>
                <w:sz w:val="22"/>
                <w:szCs w:val="22"/>
              </w:rPr>
            </w:pPr>
            <w:r w:rsidRPr="00155BA9">
              <w:rPr>
                <w:rFonts w:cstheme="minorHAnsi"/>
                <w:sz w:val="22"/>
                <w:szCs w:val="22"/>
              </w:rPr>
              <w:t>SCS = 120kHz</w:t>
            </w:r>
          </w:p>
        </w:tc>
      </w:tr>
    </w:tbl>
    <w:p w14:paraId="3489EC2D" w14:textId="77777777" w:rsidR="000F691C" w:rsidRPr="00155BA9" w:rsidRDefault="000F691C" w:rsidP="00C53696">
      <w:pPr>
        <w:spacing w:after="120" w:line="276" w:lineRule="auto"/>
        <w:jc w:val="both"/>
        <w:rPr>
          <w:sz w:val="22"/>
          <w:szCs w:val="22"/>
          <w:lang w:val="en-GB" w:eastAsia="zh-CN"/>
        </w:rPr>
      </w:pPr>
      <w:r w:rsidRPr="00155BA9">
        <w:rPr>
          <w:sz w:val="22"/>
          <w:szCs w:val="22"/>
          <w:lang w:val="en-GB" w:eastAsia="zh-CN"/>
        </w:rPr>
        <w:t xml:space="preserve"> </w:t>
      </w:r>
    </w:p>
    <w:p w14:paraId="2D7D6C8A" w14:textId="04B86C8E" w:rsidR="008E038F" w:rsidRPr="00BB721F" w:rsidRDefault="000F691C" w:rsidP="005234E2">
      <w:pPr>
        <w:spacing w:before="120" w:after="120" w:line="276" w:lineRule="auto"/>
        <w:jc w:val="both"/>
        <w:rPr>
          <w:sz w:val="22"/>
          <w:szCs w:val="22"/>
          <w:lang w:val="en-GB" w:eastAsia="zh-CN"/>
        </w:rPr>
      </w:pPr>
      <w:r w:rsidRPr="00BB721F">
        <w:rPr>
          <w:sz w:val="22"/>
          <w:szCs w:val="22"/>
          <w:lang w:val="en-GB" w:eastAsia="zh-CN"/>
        </w:rPr>
        <w:t>and based on above revised agreement</w:t>
      </w:r>
      <w:r w:rsidR="00155BA9" w:rsidRPr="00BB721F">
        <w:rPr>
          <w:sz w:val="22"/>
          <w:szCs w:val="22"/>
          <w:lang w:val="en-GB" w:eastAsia="zh-CN"/>
        </w:rPr>
        <w:t xml:space="preserve">, </w:t>
      </w:r>
      <w:r w:rsidR="00D91D6D" w:rsidRPr="00BB721F">
        <w:rPr>
          <w:sz w:val="22"/>
          <w:szCs w:val="22"/>
          <w:lang w:val="en-GB" w:eastAsia="zh-CN"/>
        </w:rPr>
        <w:t xml:space="preserve">for calibration purpose </w:t>
      </w:r>
      <w:r w:rsidR="0013154F" w:rsidRPr="00BB721F">
        <w:rPr>
          <w:sz w:val="22"/>
          <w:szCs w:val="22"/>
          <w:lang w:val="en-GB" w:eastAsia="zh-CN"/>
        </w:rPr>
        <w:t xml:space="preserve">an SBFD sub-band could be configured </w:t>
      </w:r>
      <w:r w:rsidR="00295C25" w:rsidRPr="00BB721F">
        <w:rPr>
          <w:sz w:val="22"/>
          <w:szCs w:val="22"/>
          <w:lang w:val="en-GB" w:eastAsia="zh-CN"/>
        </w:rPr>
        <w:t>with the following</w:t>
      </w:r>
      <w:r w:rsidR="00BB721F">
        <w:rPr>
          <w:sz w:val="22"/>
          <w:szCs w:val="22"/>
          <w:lang w:val="en-GB" w:eastAsia="zh-CN"/>
        </w:rPr>
        <w:t xml:space="preserve"> set of values for</w:t>
      </w:r>
      <w:r w:rsidR="00295C25" w:rsidRPr="00BB721F">
        <w:rPr>
          <w:sz w:val="22"/>
          <w:szCs w:val="22"/>
          <w:lang w:val="en-GB" w:eastAsia="zh-CN"/>
        </w:rPr>
        <w:t xml:space="preserve"> </w:t>
      </w:r>
      <w:r w:rsidR="008E038F" w:rsidRPr="00BB721F">
        <w:rPr>
          <w:sz w:val="22"/>
          <w:szCs w:val="22"/>
        </w:rPr>
        <w:t>N</w:t>
      </w:r>
      <w:r w:rsidR="008E038F" w:rsidRPr="00BB721F">
        <w:rPr>
          <w:sz w:val="22"/>
          <w:szCs w:val="22"/>
          <w:vertAlign w:val="subscript"/>
        </w:rPr>
        <w:t>D</w:t>
      </w:r>
      <w:r w:rsidR="00BB721F">
        <w:rPr>
          <w:sz w:val="22"/>
          <w:szCs w:val="22"/>
        </w:rPr>
        <w:t xml:space="preserve"> (</w:t>
      </w:r>
      <w:proofErr w:type="spellStart"/>
      <w:r w:rsidR="00BB721F">
        <w:rPr>
          <w:sz w:val="22"/>
          <w:szCs w:val="22"/>
        </w:rPr>
        <w:t>i.e</w:t>
      </w:r>
      <w:proofErr w:type="spellEnd"/>
      <w:r w:rsidR="00BB721F">
        <w:rPr>
          <w:sz w:val="22"/>
          <w:szCs w:val="22"/>
        </w:rPr>
        <w:t xml:space="preserve">, </w:t>
      </w:r>
      <w:r w:rsidR="008E038F" w:rsidRPr="00BB721F">
        <w:rPr>
          <w:sz w:val="22"/>
          <w:szCs w:val="22"/>
        </w:rPr>
        <w:t>the number of RBs in one DL sub</w:t>
      </w:r>
      <w:r w:rsidR="00BB721F">
        <w:rPr>
          <w:sz w:val="22"/>
          <w:szCs w:val="22"/>
        </w:rPr>
        <w:t>-</w:t>
      </w:r>
      <w:r w:rsidR="008E038F" w:rsidRPr="00BB721F">
        <w:rPr>
          <w:sz w:val="22"/>
          <w:szCs w:val="22"/>
        </w:rPr>
        <w:t>band</w:t>
      </w:r>
      <w:r w:rsidR="00BB721F">
        <w:rPr>
          <w:sz w:val="22"/>
          <w:szCs w:val="22"/>
        </w:rPr>
        <w:t xml:space="preserve">) </w:t>
      </w:r>
      <w:r w:rsidR="00BB721F" w:rsidRPr="00BB721F">
        <w:rPr>
          <w:sz w:val="22"/>
          <w:szCs w:val="22"/>
          <w:lang w:val="en-GB" w:eastAsia="zh-CN"/>
        </w:rPr>
        <w:t xml:space="preserve">, </w:t>
      </w:r>
      <w:r w:rsidR="008E038F" w:rsidRPr="00BB721F">
        <w:rPr>
          <w:sz w:val="22"/>
          <w:szCs w:val="22"/>
        </w:rPr>
        <w:t>N</w:t>
      </w:r>
      <w:r w:rsidR="008E038F" w:rsidRPr="00BB721F">
        <w:rPr>
          <w:sz w:val="22"/>
          <w:szCs w:val="22"/>
          <w:vertAlign w:val="subscript"/>
        </w:rPr>
        <w:t>U</w:t>
      </w:r>
      <w:r w:rsidR="00BB721F">
        <w:rPr>
          <w:sz w:val="22"/>
          <w:szCs w:val="22"/>
        </w:rPr>
        <w:t xml:space="preserve"> (</w:t>
      </w:r>
      <w:proofErr w:type="spellStart"/>
      <w:r w:rsidR="00BB721F">
        <w:rPr>
          <w:sz w:val="22"/>
          <w:szCs w:val="22"/>
        </w:rPr>
        <w:t>i.e</w:t>
      </w:r>
      <w:proofErr w:type="spellEnd"/>
      <w:r w:rsidR="00BB721F">
        <w:rPr>
          <w:sz w:val="22"/>
          <w:szCs w:val="22"/>
        </w:rPr>
        <w:t xml:space="preserve">, </w:t>
      </w:r>
      <w:r w:rsidR="008E038F" w:rsidRPr="00BB721F">
        <w:rPr>
          <w:sz w:val="22"/>
          <w:szCs w:val="22"/>
        </w:rPr>
        <w:t>the number of RBs in one UL sub</w:t>
      </w:r>
      <w:r w:rsidR="00BB721F">
        <w:rPr>
          <w:sz w:val="22"/>
          <w:szCs w:val="22"/>
        </w:rPr>
        <w:t>-</w:t>
      </w:r>
      <w:r w:rsidR="008E038F" w:rsidRPr="00BB721F">
        <w:rPr>
          <w:sz w:val="22"/>
          <w:szCs w:val="22"/>
        </w:rPr>
        <w:t>band</w:t>
      </w:r>
      <w:r w:rsidR="00BB721F">
        <w:rPr>
          <w:sz w:val="22"/>
          <w:szCs w:val="22"/>
        </w:rPr>
        <w:t>)</w:t>
      </w:r>
      <w:r w:rsidR="00BB721F" w:rsidRPr="00BB721F">
        <w:rPr>
          <w:sz w:val="22"/>
          <w:szCs w:val="22"/>
          <w:lang w:val="en-GB" w:eastAsia="zh-CN"/>
        </w:rPr>
        <w:t xml:space="preserve">, and </w:t>
      </w:r>
      <w:r w:rsidR="008E038F" w:rsidRPr="00BB721F">
        <w:rPr>
          <w:sz w:val="22"/>
          <w:szCs w:val="22"/>
        </w:rPr>
        <w:t>N</w:t>
      </w:r>
      <w:r w:rsidR="008E038F" w:rsidRPr="00BB721F">
        <w:rPr>
          <w:sz w:val="22"/>
          <w:szCs w:val="22"/>
          <w:vertAlign w:val="subscript"/>
        </w:rPr>
        <w:t>G</w:t>
      </w:r>
      <w:r w:rsidR="00BB721F">
        <w:rPr>
          <w:sz w:val="22"/>
          <w:szCs w:val="22"/>
          <w:vertAlign w:val="subscript"/>
        </w:rPr>
        <w:t xml:space="preserve"> </w:t>
      </w:r>
      <w:r w:rsidR="00BB721F">
        <w:rPr>
          <w:sz w:val="22"/>
          <w:szCs w:val="22"/>
        </w:rPr>
        <w:t>(</w:t>
      </w:r>
      <w:proofErr w:type="spellStart"/>
      <w:r w:rsidR="00BB721F">
        <w:rPr>
          <w:sz w:val="22"/>
          <w:szCs w:val="22"/>
        </w:rPr>
        <w:t>i.e</w:t>
      </w:r>
      <w:proofErr w:type="spellEnd"/>
      <w:r w:rsidR="00BB721F">
        <w:rPr>
          <w:sz w:val="22"/>
          <w:szCs w:val="22"/>
        </w:rPr>
        <w:t>, t</w:t>
      </w:r>
      <w:r w:rsidR="008E038F" w:rsidRPr="00BB721F">
        <w:rPr>
          <w:sz w:val="22"/>
          <w:szCs w:val="22"/>
        </w:rPr>
        <w:t>he number of RBs in one guard band between one UL sub</w:t>
      </w:r>
      <w:r w:rsidR="00BB721F">
        <w:rPr>
          <w:sz w:val="22"/>
          <w:szCs w:val="22"/>
        </w:rPr>
        <w:t>-</w:t>
      </w:r>
      <w:r w:rsidR="008E038F" w:rsidRPr="00BB721F">
        <w:rPr>
          <w:sz w:val="22"/>
          <w:szCs w:val="22"/>
        </w:rPr>
        <w:t>band and one DL sub</w:t>
      </w:r>
      <w:r w:rsidR="00BB721F">
        <w:rPr>
          <w:sz w:val="22"/>
          <w:szCs w:val="22"/>
        </w:rPr>
        <w:t>-</w:t>
      </w:r>
      <w:r w:rsidR="008E038F" w:rsidRPr="00BB721F">
        <w:rPr>
          <w:sz w:val="22"/>
          <w:szCs w:val="22"/>
        </w:rPr>
        <w:t>band</w:t>
      </w:r>
      <w:r w:rsidR="00BB721F">
        <w:rPr>
          <w:sz w:val="22"/>
          <w:szCs w:val="22"/>
        </w:rPr>
        <w:t>):</w:t>
      </w:r>
    </w:p>
    <w:p w14:paraId="6D9603B6" w14:textId="14D1AEFC" w:rsidR="00BB721F" w:rsidRPr="00BB721F" w:rsidRDefault="00AA79BC" w:rsidP="005234E2">
      <w:pPr>
        <w:pStyle w:val="ListParagraph"/>
        <w:numPr>
          <w:ilvl w:val="0"/>
          <w:numId w:val="56"/>
        </w:numPr>
        <w:spacing w:before="120" w:after="120" w:line="276" w:lineRule="auto"/>
        <w:contextualSpacing/>
        <w:rPr>
          <w:rFonts w:ascii="Times New Roman" w:eastAsia="SimSun" w:hAnsi="Times New Roman"/>
          <w:lang w:val="en-GB" w:eastAsia="zh-CN"/>
        </w:rPr>
      </w:pPr>
      <w:r>
        <w:rPr>
          <w:lang w:val="en-GB" w:eastAsia="zh-CN"/>
        </w:rPr>
        <w:t xml:space="preserve"> </w:t>
      </w:r>
      <w:r w:rsidR="00BB721F" w:rsidRPr="00BB721F">
        <w:rPr>
          <w:rFonts w:ascii="Times New Roman" w:eastAsia="SimSun" w:hAnsi="Times New Roman"/>
          <w:lang w:val="en-GB" w:eastAsia="zh-CN"/>
        </w:rPr>
        <w:t xml:space="preserve">For Alt 1/2/4 </w:t>
      </w:r>
    </w:p>
    <w:p w14:paraId="2F194F02" w14:textId="77777777" w:rsidR="00BB721F" w:rsidRPr="00BB721F" w:rsidRDefault="00BB721F" w:rsidP="005234E2">
      <w:pPr>
        <w:pStyle w:val="ListParagraph"/>
        <w:numPr>
          <w:ilvl w:val="1"/>
          <w:numId w:val="23"/>
        </w:numPr>
        <w:spacing w:before="120" w:after="120" w:line="276" w:lineRule="auto"/>
        <w:rPr>
          <w:rFonts w:ascii="Times New Roman" w:eastAsia="Batang" w:hAnsi="Times New Roman"/>
          <w:iCs/>
          <w:lang w:eastAsia="ko-KR"/>
        </w:rPr>
      </w:pPr>
      <w:r w:rsidRPr="00BB721F">
        <w:rPr>
          <w:rFonts w:ascii="Times New Roman" w:eastAsia="Batang" w:hAnsi="Times New Roman"/>
          <w:iCs/>
          <w:lang w:eastAsia="ko-KR"/>
        </w:rPr>
        <w:t>For FR1 with 100MHz channel bandwidth and 30kHz SCS  &lt; N</w:t>
      </w:r>
      <w:r w:rsidRPr="00BB721F">
        <w:rPr>
          <w:rFonts w:ascii="Times New Roman" w:eastAsia="Batang" w:hAnsi="Times New Roman"/>
          <w:iCs/>
          <w:vertAlign w:val="subscript"/>
          <w:lang w:eastAsia="ko-KR"/>
        </w:rPr>
        <w:t>D</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U</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G</w:t>
      </w:r>
      <w:r w:rsidRPr="00BB721F">
        <w:rPr>
          <w:rFonts w:ascii="Times New Roman" w:eastAsia="Batang" w:hAnsi="Times New Roman"/>
          <w:iCs/>
          <w:lang w:eastAsia="ko-KR"/>
        </w:rPr>
        <w:t xml:space="preserve"> &gt; = &lt;104, 55, 5&gt; </w:t>
      </w:r>
    </w:p>
    <w:p w14:paraId="78F8DD29" w14:textId="77777777" w:rsidR="00BB721F" w:rsidRPr="00BB721F" w:rsidRDefault="00BB721F" w:rsidP="005234E2">
      <w:pPr>
        <w:pStyle w:val="ListParagraph"/>
        <w:numPr>
          <w:ilvl w:val="1"/>
          <w:numId w:val="23"/>
        </w:numPr>
        <w:spacing w:before="120" w:after="120" w:line="276" w:lineRule="auto"/>
        <w:rPr>
          <w:rFonts w:ascii="Times New Roman" w:eastAsia="Batang" w:hAnsi="Times New Roman"/>
          <w:iCs/>
          <w:lang w:eastAsia="ko-KR"/>
        </w:rPr>
      </w:pPr>
      <w:r w:rsidRPr="00BB721F">
        <w:rPr>
          <w:rFonts w:ascii="Times New Roman" w:eastAsia="Batang" w:hAnsi="Times New Roman"/>
          <w:iCs/>
          <w:lang w:eastAsia="ko-KR"/>
        </w:rPr>
        <w:t>For FR2 with 100MHz channel bandwidth and 120kHz SCS &lt; N</w:t>
      </w:r>
      <w:r w:rsidRPr="00BB721F">
        <w:rPr>
          <w:rFonts w:ascii="Times New Roman" w:eastAsia="Batang" w:hAnsi="Times New Roman"/>
          <w:iCs/>
          <w:vertAlign w:val="subscript"/>
          <w:lang w:eastAsia="ko-KR"/>
        </w:rPr>
        <w:t>D</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U</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G</w:t>
      </w:r>
      <w:r w:rsidRPr="00BB721F">
        <w:rPr>
          <w:rFonts w:ascii="Times New Roman" w:eastAsia="Batang" w:hAnsi="Times New Roman"/>
          <w:iCs/>
          <w:lang w:eastAsia="ko-KR"/>
        </w:rPr>
        <w:t xml:space="preserve"> &gt; = &lt;25, 14, 1&gt; </w:t>
      </w:r>
    </w:p>
    <w:p w14:paraId="7E495B23" w14:textId="4B32B44A" w:rsidR="00BB721F" w:rsidRPr="00BB721F" w:rsidRDefault="00BB721F" w:rsidP="005234E2">
      <w:pPr>
        <w:pStyle w:val="ListParagraph"/>
        <w:numPr>
          <w:ilvl w:val="0"/>
          <w:numId w:val="23"/>
        </w:numPr>
        <w:spacing w:before="120" w:after="120" w:line="276" w:lineRule="auto"/>
        <w:rPr>
          <w:rFonts w:ascii="Times New Roman" w:eastAsia="Batang" w:hAnsi="Times New Roman"/>
          <w:iCs/>
          <w:lang w:eastAsia="ko-KR"/>
        </w:rPr>
      </w:pPr>
      <w:r w:rsidRPr="00BB721F">
        <w:rPr>
          <w:rFonts w:ascii="Times New Roman" w:eastAsia="Batang" w:hAnsi="Times New Roman"/>
          <w:iCs/>
          <w:lang w:eastAsia="ko-KR"/>
        </w:rPr>
        <w:t>Alt 3:</w:t>
      </w:r>
    </w:p>
    <w:p w14:paraId="5F3A479F" w14:textId="77777777" w:rsidR="00BB721F" w:rsidRPr="00BB721F" w:rsidRDefault="00BB721F" w:rsidP="005234E2">
      <w:pPr>
        <w:pStyle w:val="ListParagraph"/>
        <w:numPr>
          <w:ilvl w:val="1"/>
          <w:numId w:val="23"/>
        </w:numPr>
        <w:spacing w:before="120" w:after="120" w:line="276" w:lineRule="auto"/>
        <w:rPr>
          <w:rFonts w:ascii="Times New Roman" w:eastAsia="Batang" w:hAnsi="Times New Roman"/>
          <w:iCs/>
          <w:lang w:eastAsia="ko-KR"/>
        </w:rPr>
      </w:pPr>
      <w:r w:rsidRPr="00BB721F">
        <w:rPr>
          <w:rFonts w:ascii="Times New Roman" w:eastAsia="Batang" w:hAnsi="Times New Roman"/>
          <w:iCs/>
          <w:lang w:eastAsia="ko-KR"/>
        </w:rPr>
        <w:t>For FR1 with 100MHz channel bandwidth and 30kHz SCS: &lt; N</w:t>
      </w:r>
      <w:r w:rsidRPr="00BB721F">
        <w:rPr>
          <w:rFonts w:ascii="Times New Roman" w:eastAsia="Batang" w:hAnsi="Times New Roman"/>
          <w:iCs/>
          <w:vertAlign w:val="subscript"/>
          <w:lang w:eastAsia="ko-KR"/>
        </w:rPr>
        <w:t>D</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U</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G</w:t>
      </w:r>
      <w:r w:rsidRPr="00BB721F">
        <w:rPr>
          <w:rFonts w:ascii="Times New Roman" w:eastAsia="Batang" w:hAnsi="Times New Roman"/>
          <w:iCs/>
          <w:lang w:eastAsia="ko-KR"/>
        </w:rPr>
        <w:t xml:space="preserve"> &gt; = &lt;97, 69, 5&gt;</w:t>
      </w:r>
    </w:p>
    <w:p w14:paraId="59DA8CFB" w14:textId="77777777" w:rsidR="00BB721F" w:rsidRPr="00BB721F" w:rsidRDefault="00BB721F" w:rsidP="005234E2">
      <w:pPr>
        <w:pStyle w:val="ListParagraph"/>
        <w:numPr>
          <w:ilvl w:val="1"/>
          <w:numId w:val="23"/>
        </w:numPr>
        <w:spacing w:before="120" w:after="120" w:line="276" w:lineRule="auto"/>
        <w:rPr>
          <w:rFonts w:ascii="Times New Roman" w:eastAsia="Batang" w:hAnsi="Times New Roman"/>
          <w:iCs/>
          <w:lang w:eastAsia="ko-KR"/>
        </w:rPr>
      </w:pPr>
      <w:r w:rsidRPr="00BB721F">
        <w:rPr>
          <w:rFonts w:ascii="Times New Roman" w:eastAsia="Batang" w:hAnsi="Times New Roman"/>
          <w:iCs/>
          <w:lang w:eastAsia="ko-KR"/>
        </w:rPr>
        <w:t>For FR2 with 100MHz channel bandwidth and 120kHz SCS &lt; N</w:t>
      </w:r>
      <w:r w:rsidRPr="00BB721F">
        <w:rPr>
          <w:rFonts w:ascii="Times New Roman" w:eastAsia="Batang" w:hAnsi="Times New Roman"/>
          <w:iCs/>
          <w:vertAlign w:val="subscript"/>
          <w:lang w:eastAsia="ko-KR"/>
        </w:rPr>
        <w:t>D</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U</w:t>
      </w:r>
      <w:r w:rsidRPr="00BB721F">
        <w:rPr>
          <w:rFonts w:ascii="Times New Roman" w:eastAsia="Batang" w:hAnsi="Times New Roman"/>
          <w:iCs/>
          <w:lang w:eastAsia="ko-KR"/>
        </w:rPr>
        <w:t>, N</w:t>
      </w:r>
      <w:r w:rsidRPr="00BB721F">
        <w:rPr>
          <w:rFonts w:ascii="Times New Roman" w:eastAsia="Batang" w:hAnsi="Times New Roman"/>
          <w:iCs/>
          <w:vertAlign w:val="subscript"/>
          <w:lang w:eastAsia="ko-KR"/>
        </w:rPr>
        <w:t>G</w:t>
      </w:r>
      <w:r w:rsidRPr="00BB721F">
        <w:rPr>
          <w:rFonts w:ascii="Times New Roman" w:eastAsia="Batang" w:hAnsi="Times New Roman"/>
          <w:iCs/>
          <w:lang w:eastAsia="ko-KR"/>
        </w:rPr>
        <w:t xml:space="preserve"> &gt; = &lt;24, 16, 1&gt; </w:t>
      </w:r>
    </w:p>
    <w:p w14:paraId="66307415" w14:textId="2F7487B0" w:rsidR="002B6217" w:rsidRPr="002B6217" w:rsidRDefault="002B6217" w:rsidP="005234E2">
      <w:pPr>
        <w:spacing w:before="120" w:after="120" w:line="276" w:lineRule="auto"/>
        <w:rPr>
          <w:rFonts w:eastAsia="Batang"/>
          <w:b/>
          <w:bCs/>
          <w:iCs/>
          <w:sz w:val="22"/>
          <w:szCs w:val="22"/>
          <w:lang w:eastAsia="ko-KR"/>
        </w:rPr>
      </w:pPr>
      <w:r w:rsidRPr="002B6217">
        <w:rPr>
          <w:rFonts w:eastAsia="Batang"/>
          <w:b/>
          <w:bCs/>
          <w:iCs/>
          <w:sz w:val="22"/>
          <w:szCs w:val="22"/>
          <w:lang w:eastAsia="ko-KR"/>
        </w:rPr>
        <w:t>Proposal 1</w:t>
      </w:r>
      <w:r w:rsidR="00F97371">
        <w:rPr>
          <w:rFonts w:eastAsia="Batang"/>
          <w:b/>
          <w:bCs/>
          <w:iCs/>
          <w:sz w:val="22"/>
          <w:szCs w:val="22"/>
          <w:lang w:eastAsia="ko-KR"/>
        </w:rPr>
        <w:t>3</w:t>
      </w:r>
      <w:r w:rsidRPr="002B6217">
        <w:rPr>
          <w:rFonts w:eastAsia="Batang"/>
          <w:b/>
          <w:bCs/>
          <w:iCs/>
          <w:sz w:val="22"/>
          <w:szCs w:val="22"/>
          <w:lang w:eastAsia="ko-KR"/>
        </w:rPr>
        <w:t>: For calibration purpose, the following SBFD sub-band configurations are assumed:</w:t>
      </w:r>
    </w:p>
    <w:p w14:paraId="6BE23F90" w14:textId="77777777" w:rsidR="002B6217" w:rsidRPr="002B6217" w:rsidRDefault="002B6217" w:rsidP="005234E2">
      <w:pPr>
        <w:pStyle w:val="ListParagraph"/>
        <w:numPr>
          <w:ilvl w:val="0"/>
          <w:numId w:val="56"/>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 xml:space="preserve">Alt 1/2/4 (SBFD UL </w:t>
      </w:r>
      <w:proofErr w:type="spellStart"/>
      <w:r w:rsidRPr="002B6217">
        <w:rPr>
          <w:rFonts w:ascii="Times New Roman" w:eastAsia="Batang" w:hAnsi="Times New Roman"/>
          <w:b/>
          <w:bCs/>
          <w:iCs/>
          <w:lang w:eastAsia="ko-KR"/>
        </w:rPr>
        <w:t>subband</w:t>
      </w:r>
      <w:proofErr w:type="spellEnd"/>
      <w:r w:rsidRPr="002B6217">
        <w:rPr>
          <w:rFonts w:ascii="Times New Roman" w:eastAsia="Batang" w:hAnsi="Times New Roman"/>
          <w:b/>
          <w:bCs/>
          <w:iCs/>
          <w:lang w:eastAsia="ko-KR"/>
        </w:rPr>
        <w:t xml:space="preserve"> is about 20% of the channel bandwidth): </w:t>
      </w:r>
    </w:p>
    <w:p w14:paraId="61AD73C4" w14:textId="77777777" w:rsidR="002B6217" w:rsidRPr="002B6217" w:rsidRDefault="002B6217" w:rsidP="005234E2">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FR1 with 100MHz channel bandwidth and 30kHz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&lt;104, 55, 5&gt; </w:t>
      </w:r>
    </w:p>
    <w:p w14:paraId="563F1B2A" w14:textId="77777777" w:rsidR="002B6217" w:rsidRPr="002B6217" w:rsidRDefault="002B6217" w:rsidP="005234E2">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FR2 with 100MHz channel bandwidth and 120kHz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&lt;25, 14, 1&gt; </w:t>
      </w:r>
    </w:p>
    <w:p w14:paraId="4E0208DA" w14:textId="77777777" w:rsidR="002B6217" w:rsidRPr="002B6217" w:rsidRDefault="002B6217" w:rsidP="005234E2">
      <w:pPr>
        <w:pStyle w:val="ListParagraph"/>
        <w:numPr>
          <w:ilvl w:val="0"/>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 xml:space="preserve">Alt 3 (SBFD UL </w:t>
      </w:r>
      <w:proofErr w:type="spellStart"/>
      <w:r w:rsidRPr="002B6217">
        <w:rPr>
          <w:rFonts w:ascii="Times New Roman" w:eastAsia="Batang" w:hAnsi="Times New Roman"/>
          <w:b/>
          <w:bCs/>
          <w:iCs/>
          <w:lang w:eastAsia="ko-KR"/>
        </w:rPr>
        <w:t>subband</w:t>
      </w:r>
      <w:proofErr w:type="spellEnd"/>
      <w:r w:rsidRPr="002B6217">
        <w:rPr>
          <w:rFonts w:ascii="Times New Roman" w:eastAsia="Batang" w:hAnsi="Times New Roman"/>
          <w:b/>
          <w:bCs/>
          <w:iCs/>
          <w:lang w:eastAsia="ko-KR"/>
        </w:rPr>
        <w:t xml:space="preserve"> is about 25% of the channel bandwidth):</w:t>
      </w:r>
    </w:p>
    <w:p w14:paraId="3F1A70EE" w14:textId="77777777" w:rsidR="002B6217" w:rsidRPr="002B6217" w:rsidRDefault="002B6217" w:rsidP="005234E2">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FR1 with 100MHz channel bandwidth and 30kHz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&lt;97, 69, 5&gt;</w:t>
      </w:r>
    </w:p>
    <w:p w14:paraId="746B3D37" w14:textId="77777777" w:rsidR="002B6217" w:rsidRPr="002B6217" w:rsidRDefault="002B6217" w:rsidP="005234E2">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FR2 with 100MHz channel bandwidth and 120kHz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&lt;24, 16, 1&gt; </w:t>
      </w:r>
    </w:p>
    <w:p w14:paraId="1A7D7083" w14:textId="705B76E9" w:rsidR="00035C6D" w:rsidRDefault="00BC5C40" w:rsidP="005234E2">
      <w:pPr>
        <w:spacing w:before="120" w:after="120" w:line="276" w:lineRule="auto"/>
        <w:jc w:val="both"/>
        <w:rPr>
          <w:sz w:val="22"/>
          <w:szCs w:val="22"/>
          <w:lang w:val="en-GB" w:eastAsia="zh-CN"/>
        </w:rPr>
      </w:pPr>
      <w:r w:rsidRPr="00D81657">
        <w:rPr>
          <w:sz w:val="22"/>
          <w:szCs w:val="22"/>
          <w:lang w:val="en-GB" w:eastAsia="zh-CN"/>
        </w:rPr>
        <w:t>During prior RAN1 meeting [2]</w:t>
      </w:r>
      <w:r w:rsidR="002709BA" w:rsidRPr="00D81657">
        <w:rPr>
          <w:sz w:val="22"/>
          <w:szCs w:val="22"/>
          <w:lang w:val="en-GB" w:eastAsia="zh-CN"/>
        </w:rPr>
        <w:t xml:space="preserve">, the group has agreed on the </w:t>
      </w:r>
      <w:r w:rsidR="00D81657" w:rsidRPr="00D81657">
        <w:rPr>
          <w:sz w:val="22"/>
          <w:szCs w:val="22"/>
          <w:lang w:val="en-GB" w:eastAsia="zh-CN"/>
        </w:rPr>
        <w:t>performance metrics to consider during both SBFD and flex</w:t>
      </w:r>
      <w:r w:rsidR="00D81657">
        <w:rPr>
          <w:sz w:val="22"/>
          <w:szCs w:val="22"/>
          <w:lang w:val="en-GB" w:eastAsia="zh-CN"/>
        </w:rPr>
        <w:t xml:space="preserve">ible/dynamic TDD evaluations, </w:t>
      </w:r>
      <w:r w:rsidR="002111EA">
        <w:rPr>
          <w:sz w:val="22"/>
          <w:szCs w:val="22"/>
          <w:lang w:val="en-GB" w:eastAsia="zh-CN"/>
        </w:rPr>
        <w:t xml:space="preserve">and also agreed that </w:t>
      </w:r>
      <w:r w:rsidR="006D62EF">
        <w:rPr>
          <w:sz w:val="22"/>
          <w:szCs w:val="22"/>
          <w:lang w:val="en-GB" w:eastAsia="zh-CN"/>
        </w:rPr>
        <w:t xml:space="preserve">a </w:t>
      </w:r>
      <w:r w:rsidR="002111EA">
        <w:rPr>
          <w:sz w:val="22"/>
          <w:szCs w:val="22"/>
          <w:lang w:val="en-GB" w:eastAsia="zh-CN"/>
        </w:rPr>
        <w:t xml:space="preserve">metric to </w:t>
      </w:r>
      <w:r w:rsidR="00351EB2">
        <w:rPr>
          <w:sz w:val="22"/>
          <w:szCs w:val="22"/>
          <w:lang w:val="en-GB" w:eastAsia="zh-CN"/>
        </w:rPr>
        <w:t>capture</w:t>
      </w:r>
      <w:r w:rsidR="002111EA">
        <w:rPr>
          <w:sz w:val="22"/>
          <w:szCs w:val="22"/>
          <w:lang w:val="en-GB" w:eastAsia="zh-CN"/>
        </w:rPr>
        <w:t xml:space="preserve"> coverage/capa</w:t>
      </w:r>
      <w:r w:rsidR="0093737A">
        <w:rPr>
          <w:sz w:val="22"/>
          <w:szCs w:val="22"/>
          <w:lang w:val="en-GB" w:eastAsia="zh-CN"/>
        </w:rPr>
        <w:t xml:space="preserve">city would be </w:t>
      </w:r>
      <w:r w:rsidR="00351EB2">
        <w:rPr>
          <w:sz w:val="22"/>
          <w:szCs w:val="22"/>
          <w:lang w:val="en-GB" w:eastAsia="zh-CN"/>
        </w:rPr>
        <w:t xml:space="preserve">necessary since as described in our </w:t>
      </w:r>
      <w:r w:rsidR="00AA0CEE" w:rsidRPr="00C53696">
        <w:rPr>
          <w:sz w:val="22"/>
          <w:szCs w:val="22"/>
          <w:lang w:val="en-GB" w:eastAsia="zh-CN"/>
        </w:rPr>
        <w:t>companion contribution</w:t>
      </w:r>
      <w:r w:rsidR="00C30094">
        <w:rPr>
          <w:sz w:val="22"/>
          <w:szCs w:val="22"/>
          <w:lang w:val="en-GB" w:eastAsia="zh-CN"/>
        </w:rPr>
        <w:t xml:space="preserve"> [</w:t>
      </w:r>
      <w:r w:rsidR="00DA4517">
        <w:rPr>
          <w:sz w:val="22"/>
          <w:szCs w:val="22"/>
          <w:lang w:val="en-GB" w:eastAsia="zh-CN"/>
        </w:rPr>
        <w:t>4</w:t>
      </w:r>
      <w:r w:rsidR="00C30094">
        <w:rPr>
          <w:sz w:val="22"/>
          <w:szCs w:val="22"/>
          <w:lang w:val="en-GB" w:eastAsia="zh-CN"/>
        </w:rPr>
        <w:t>]</w:t>
      </w:r>
      <w:r w:rsidR="00000458">
        <w:rPr>
          <w:sz w:val="22"/>
          <w:szCs w:val="22"/>
          <w:lang w:val="en-GB" w:eastAsia="zh-CN"/>
        </w:rPr>
        <w:t xml:space="preserve"> SBFD </w:t>
      </w:r>
      <w:r w:rsidR="00AA0CEE" w:rsidRPr="00C53696">
        <w:rPr>
          <w:sz w:val="22"/>
          <w:szCs w:val="22"/>
          <w:lang w:val="en-GB" w:eastAsia="zh-CN"/>
        </w:rPr>
        <w:t>operation can help improve coverage</w:t>
      </w:r>
      <w:r w:rsidR="00036CF9">
        <w:rPr>
          <w:sz w:val="22"/>
          <w:szCs w:val="22"/>
          <w:lang w:val="en-GB" w:eastAsia="zh-CN"/>
        </w:rPr>
        <w:t>/capacity</w:t>
      </w:r>
      <w:r w:rsidR="00AA0CEE" w:rsidRPr="00C53696">
        <w:rPr>
          <w:sz w:val="22"/>
          <w:szCs w:val="22"/>
          <w:lang w:val="en-GB" w:eastAsia="zh-CN"/>
        </w:rPr>
        <w:t xml:space="preserve"> for uplink </w:t>
      </w:r>
      <w:r w:rsidR="00DE2A5D" w:rsidRPr="00C53696">
        <w:rPr>
          <w:sz w:val="22"/>
          <w:szCs w:val="22"/>
          <w:lang w:val="en-GB" w:eastAsia="zh-CN"/>
        </w:rPr>
        <w:t>transmission and</w:t>
      </w:r>
      <w:r w:rsidR="00AA0CEE" w:rsidRPr="00C53696">
        <w:rPr>
          <w:sz w:val="22"/>
          <w:szCs w:val="22"/>
          <w:lang w:val="en-GB" w:eastAsia="zh-CN"/>
        </w:rPr>
        <w:t xml:space="preserve"> reduce latency for </w:t>
      </w:r>
      <w:r w:rsidR="00036CF9">
        <w:rPr>
          <w:sz w:val="22"/>
          <w:szCs w:val="22"/>
          <w:lang w:val="en-GB" w:eastAsia="zh-CN"/>
        </w:rPr>
        <w:t xml:space="preserve">both UL and </w:t>
      </w:r>
      <w:r w:rsidR="00676AF8">
        <w:rPr>
          <w:sz w:val="22"/>
          <w:szCs w:val="22"/>
          <w:lang w:val="en-GB" w:eastAsia="zh-CN"/>
        </w:rPr>
        <w:t>DL</w:t>
      </w:r>
      <w:r w:rsidR="00676AF8" w:rsidRPr="00C53696">
        <w:rPr>
          <w:sz w:val="22"/>
          <w:szCs w:val="22"/>
          <w:lang w:val="en-GB" w:eastAsia="zh-CN"/>
        </w:rPr>
        <w:t xml:space="preserve"> </w:t>
      </w:r>
      <w:r w:rsidR="00AA0CEE" w:rsidRPr="00C53696">
        <w:rPr>
          <w:sz w:val="22"/>
          <w:szCs w:val="22"/>
          <w:lang w:val="en-GB" w:eastAsia="zh-CN"/>
        </w:rPr>
        <w:t>transmission</w:t>
      </w:r>
      <w:r w:rsidR="009244FB">
        <w:rPr>
          <w:sz w:val="22"/>
          <w:szCs w:val="22"/>
          <w:lang w:val="en-GB" w:eastAsia="zh-CN"/>
        </w:rPr>
        <w:t xml:space="preserve">, by </w:t>
      </w:r>
      <w:r w:rsidR="00AA0CEE" w:rsidRPr="00C53696">
        <w:rPr>
          <w:sz w:val="22"/>
          <w:szCs w:val="22"/>
          <w:lang w:val="en-GB" w:eastAsia="zh-CN"/>
        </w:rPr>
        <w:t>allocat</w:t>
      </w:r>
      <w:r w:rsidR="009244FB">
        <w:rPr>
          <w:sz w:val="22"/>
          <w:szCs w:val="22"/>
          <w:lang w:val="en-GB" w:eastAsia="zh-CN"/>
        </w:rPr>
        <w:t xml:space="preserve">ing </w:t>
      </w:r>
      <w:r w:rsidR="00AA0CEE" w:rsidRPr="00C53696">
        <w:rPr>
          <w:sz w:val="22"/>
          <w:szCs w:val="22"/>
          <w:lang w:val="en-GB" w:eastAsia="zh-CN"/>
        </w:rPr>
        <w:t xml:space="preserve">the resource for PUSCH or PUCCH transmission in the uplink </w:t>
      </w:r>
      <w:r w:rsidR="004910CD" w:rsidRPr="00C53696">
        <w:rPr>
          <w:sz w:val="22"/>
          <w:szCs w:val="22"/>
          <w:lang w:val="en-GB" w:eastAsia="zh-CN"/>
        </w:rPr>
        <w:t>sub</w:t>
      </w:r>
      <w:r w:rsidR="00DE2A5D">
        <w:rPr>
          <w:sz w:val="22"/>
          <w:szCs w:val="22"/>
          <w:lang w:val="en-GB" w:eastAsia="zh-CN"/>
        </w:rPr>
        <w:t>-</w:t>
      </w:r>
      <w:r w:rsidR="004910CD" w:rsidRPr="00C53696">
        <w:rPr>
          <w:sz w:val="22"/>
          <w:szCs w:val="22"/>
          <w:lang w:val="en-GB" w:eastAsia="zh-CN"/>
        </w:rPr>
        <w:t>band</w:t>
      </w:r>
      <w:r w:rsidR="00AA0CEE" w:rsidRPr="00C53696">
        <w:rPr>
          <w:sz w:val="22"/>
          <w:szCs w:val="22"/>
          <w:lang w:val="en-GB" w:eastAsia="zh-CN"/>
        </w:rPr>
        <w:t xml:space="preserve"> within the </w:t>
      </w:r>
      <w:r w:rsidR="00000458">
        <w:rPr>
          <w:sz w:val="22"/>
          <w:szCs w:val="22"/>
          <w:lang w:val="en-GB" w:eastAsia="zh-CN"/>
        </w:rPr>
        <w:t>SBFD</w:t>
      </w:r>
      <w:r w:rsidR="00AA0CEE" w:rsidRPr="00C53696">
        <w:rPr>
          <w:sz w:val="22"/>
          <w:szCs w:val="22"/>
          <w:lang w:val="en-GB" w:eastAsia="zh-CN"/>
        </w:rPr>
        <w:t xml:space="preserve"> symbol, which is more critical in case of TDD UL/DL configuration with DL heavy pattern. </w:t>
      </w:r>
    </w:p>
    <w:p w14:paraId="37B2C654" w14:textId="1639555F" w:rsidR="00AA0CEE" w:rsidRPr="00000458" w:rsidRDefault="00A100EA" w:rsidP="005234E2">
      <w:pPr>
        <w:spacing w:before="120" w:after="120" w:line="276" w:lineRule="auto"/>
        <w:jc w:val="both"/>
        <w:rPr>
          <w:sz w:val="22"/>
          <w:szCs w:val="22"/>
          <w:lang w:val="en-GB" w:eastAsia="zh-CN"/>
        </w:rPr>
      </w:pPr>
      <w:r>
        <w:rPr>
          <w:sz w:val="22"/>
          <w:szCs w:val="22"/>
          <w:lang w:val="en-GB" w:eastAsia="zh-CN"/>
        </w:rPr>
        <w:t xml:space="preserve">From a </w:t>
      </w:r>
      <w:r w:rsidR="000A1F3A">
        <w:rPr>
          <w:sz w:val="22"/>
          <w:szCs w:val="22"/>
          <w:lang w:val="en-GB" w:eastAsia="zh-CN"/>
        </w:rPr>
        <w:t>link-</w:t>
      </w:r>
      <w:r>
        <w:rPr>
          <w:sz w:val="22"/>
          <w:szCs w:val="22"/>
          <w:lang w:val="en-GB" w:eastAsia="zh-CN"/>
        </w:rPr>
        <w:t>level pe</w:t>
      </w:r>
      <w:r w:rsidR="005C68E6">
        <w:rPr>
          <w:sz w:val="22"/>
          <w:szCs w:val="22"/>
          <w:lang w:val="en-GB" w:eastAsia="zh-CN"/>
        </w:rPr>
        <w:t xml:space="preserve">rspective, </w:t>
      </w:r>
      <w:r w:rsidR="00AA0CEE" w:rsidRPr="00C53696">
        <w:rPr>
          <w:sz w:val="22"/>
          <w:szCs w:val="22"/>
          <w:lang w:val="en-GB" w:eastAsia="zh-CN"/>
        </w:rPr>
        <w:t>simulation assumptions and evaluation methodologies as agreed during Rel-17 NR coverage enhancement SI phase can be reused</w:t>
      </w:r>
      <w:r w:rsidR="00B364EB">
        <w:rPr>
          <w:sz w:val="22"/>
          <w:szCs w:val="22"/>
          <w:lang w:val="en-GB" w:eastAsia="zh-CN"/>
        </w:rPr>
        <w:t xml:space="preserve"> t</w:t>
      </w:r>
      <w:r w:rsidR="00B364EB" w:rsidRPr="00C53696">
        <w:rPr>
          <w:sz w:val="22"/>
          <w:szCs w:val="22"/>
          <w:lang w:val="en-GB" w:eastAsia="zh-CN"/>
        </w:rPr>
        <w:t xml:space="preserve">o investigate the performance gain </w:t>
      </w:r>
      <w:r w:rsidR="00B364EB">
        <w:rPr>
          <w:sz w:val="22"/>
          <w:szCs w:val="22"/>
          <w:lang w:val="en-GB" w:eastAsia="zh-CN"/>
        </w:rPr>
        <w:t>for coverage</w:t>
      </w:r>
      <w:r w:rsidR="00B364EB" w:rsidRPr="00C53696">
        <w:rPr>
          <w:sz w:val="22"/>
          <w:szCs w:val="22"/>
          <w:lang w:val="en-GB" w:eastAsia="zh-CN"/>
        </w:rPr>
        <w:t xml:space="preserve"> that can be realized by </w:t>
      </w:r>
      <w:r w:rsidR="00B364EB">
        <w:rPr>
          <w:sz w:val="22"/>
          <w:szCs w:val="22"/>
          <w:lang w:val="en-GB" w:eastAsia="zh-CN"/>
        </w:rPr>
        <w:t>SBFD</w:t>
      </w:r>
      <w:r w:rsidR="00AA0CEE" w:rsidRPr="00C53696">
        <w:rPr>
          <w:sz w:val="22"/>
          <w:szCs w:val="22"/>
          <w:lang w:val="en-GB" w:eastAsia="zh-CN"/>
        </w:rPr>
        <w:t xml:space="preserve">. More specifically, the following performance metrics can be considered as starting points for coverage analysis for </w:t>
      </w:r>
      <w:r w:rsidR="00B364EB">
        <w:rPr>
          <w:sz w:val="22"/>
          <w:szCs w:val="22"/>
          <w:lang w:val="en-GB" w:eastAsia="zh-CN"/>
        </w:rPr>
        <w:t>SBFD</w:t>
      </w:r>
      <w:r w:rsidR="00AA0CEE" w:rsidRPr="00C53696">
        <w:rPr>
          <w:sz w:val="22"/>
          <w:szCs w:val="22"/>
          <w:lang w:val="en-GB" w:eastAsia="zh-CN"/>
        </w:rPr>
        <w:t xml:space="preserve"> </w:t>
      </w:r>
      <w:r w:rsidR="00871E41">
        <w:rPr>
          <w:color w:val="2B579A"/>
          <w:sz w:val="22"/>
          <w:szCs w:val="22"/>
          <w:shd w:val="clear" w:color="auto" w:fill="E6E6E6"/>
          <w:lang w:val="en-GB" w:eastAsia="zh-CN"/>
        </w:rPr>
        <w:fldChar w:fldCharType="begin"/>
      </w:r>
      <w:r w:rsidR="00871E41">
        <w:rPr>
          <w:sz w:val="22"/>
          <w:szCs w:val="22"/>
          <w:lang w:val="en-GB" w:eastAsia="zh-CN"/>
        </w:rPr>
        <w:instrText xml:space="preserve"> REF _Ref102031042 \r \h </w:instrText>
      </w:r>
      <w:r w:rsidR="00871E41">
        <w:rPr>
          <w:color w:val="2B579A"/>
          <w:sz w:val="22"/>
          <w:szCs w:val="22"/>
          <w:shd w:val="clear" w:color="auto" w:fill="E6E6E6"/>
          <w:lang w:val="en-GB" w:eastAsia="zh-CN"/>
        </w:rPr>
      </w:r>
      <w:r w:rsidR="00FD3A32">
        <w:rPr>
          <w:color w:val="2B579A"/>
          <w:sz w:val="22"/>
          <w:szCs w:val="22"/>
          <w:shd w:val="clear" w:color="auto" w:fill="E6E6E6"/>
          <w:lang w:val="en-GB" w:eastAsia="zh-CN"/>
        </w:rPr>
        <w:instrText xml:space="preserve"> \* MERGEFORMAT </w:instrText>
      </w:r>
      <w:r w:rsidR="00871E41">
        <w:rPr>
          <w:color w:val="2B579A"/>
          <w:sz w:val="22"/>
          <w:szCs w:val="22"/>
          <w:shd w:val="clear" w:color="auto" w:fill="E6E6E6"/>
          <w:lang w:val="en-GB" w:eastAsia="zh-CN"/>
        </w:rPr>
        <w:fldChar w:fldCharType="separate"/>
      </w:r>
      <w:r w:rsidR="00871E41">
        <w:rPr>
          <w:sz w:val="22"/>
          <w:szCs w:val="22"/>
          <w:lang w:val="en-GB" w:eastAsia="zh-CN"/>
        </w:rPr>
        <w:t>[</w:t>
      </w:r>
      <w:r w:rsidR="000D1C48">
        <w:rPr>
          <w:sz w:val="22"/>
          <w:szCs w:val="22"/>
          <w:lang w:val="en-GB" w:eastAsia="zh-CN"/>
        </w:rPr>
        <w:t>9</w:t>
      </w:r>
      <w:r w:rsidR="00B364EB">
        <w:rPr>
          <w:sz w:val="22"/>
          <w:szCs w:val="22"/>
          <w:lang w:val="en-GB" w:eastAsia="zh-CN"/>
        </w:rPr>
        <w:t>7</w:t>
      </w:r>
      <w:r w:rsidR="00871E41">
        <w:rPr>
          <w:sz w:val="22"/>
          <w:szCs w:val="22"/>
          <w:lang w:val="en-GB" w:eastAsia="zh-CN"/>
        </w:rPr>
        <w:t>]</w:t>
      </w:r>
      <w:r w:rsidR="00871E41">
        <w:rPr>
          <w:color w:val="2B579A"/>
          <w:sz w:val="22"/>
          <w:szCs w:val="22"/>
          <w:shd w:val="clear" w:color="auto" w:fill="E6E6E6"/>
          <w:lang w:val="en-GB" w:eastAsia="zh-CN"/>
        </w:rPr>
        <w:fldChar w:fldCharType="end"/>
      </w:r>
      <w:r w:rsidR="00AA0CEE" w:rsidRPr="00C53696">
        <w:rPr>
          <w:sz w:val="22"/>
          <w:szCs w:val="22"/>
          <w:lang w:val="en-GB" w:eastAsia="zh-CN"/>
        </w:rPr>
        <w:t>:</w:t>
      </w:r>
    </w:p>
    <w:p w14:paraId="606F6758" w14:textId="77777777" w:rsidR="00AA0CEE" w:rsidRPr="00C53696" w:rsidRDefault="00AA0CEE" w:rsidP="005234E2">
      <w:pPr>
        <w:pStyle w:val="ListParagraph"/>
        <w:numPr>
          <w:ilvl w:val="0"/>
          <w:numId w:val="8"/>
        </w:numPr>
        <w:spacing w:before="120" w:after="120" w:line="276" w:lineRule="auto"/>
        <w:jc w:val="both"/>
        <w:rPr>
          <w:rFonts w:ascii="Times New Roman" w:eastAsia="DengXian" w:hAnsi="Times New Roman"/>
          <w:lang w:val="en-GB" w:eastAsia="zh-CN"/>
        </w:rPr>
      </w:pPr>
      <w:r w:rsidRPr="00C53696">
        <w:rPr>
          <w:rFonts w:ascii="Times New Roman" w:eastAsia="DengXian" w:hAnsi="Times New Roman"/>
          <w:lang w:val="en-GB" w:eastAsia="zh-CN"/>
        </w:rPr>
        <w:t xml:space="preserve">MCL = </w:t>
      </w:r>
      <w:r w:rsidRPr="00C53696">
        <w:rPr>
          <w:rFonts w:ascii="Times New Roman" w:eastAsia="DengXian" w:hAnsi="Times New Roman"/>
          <w:lang w:val="en-GB"/>
        </w:rPr>
        <w:t xml:space="preserve">Total transmit power – Receiver sensitivity + </w:t>
      </w:r>
      <w:proofErr w:type="spellStart"/>
      <w:r w:rsidRPr="00C53696">
        <w:rPr>
          <w:rFonts w:ascii="Times New Roman" w:eastAsia="DengXian" w:hAnsi="Times New Roman"/>
          <w:lang w:val="en-GB"/>
        </w:rPr>
        <w:t>gNB</w:t>
      </w:r>
      <w:proofErr w:type="spellEnd"/>
      <w:r w:rsidRPr="00C53696">
        <w:rPr>
          <w:rFonts w:ascii="Times New Roman" w:eastAsia="DengXian" w:hAnsi="Times New Roman"/>
          <w:lang w:val="en-GB"/>
        </w:rPr>
        <w:t xml:space="preserve"> antenna gain (component 2).</w:t>
      </w:r>
    </w:p>
    <w:p w14:paraId="2CDC8B36" w14:textId="77777777" w:rsidR="00AA0CEE" w:rsidRPr="00C53696" w:rsidRDefault="00AA0CEE" w:rsidP="005234E2">
      <w:pPr>
        <w:pStyle w:val="ListParagraph"/>
        <w:numPr>
          <w:ilvl w:val="0"/>
          <w:numId w:val="8"/>
        </w:numPr>
        <w:spacing w:before="120" w:after="120" w:line="276" w:lineRule="auto"/>
        <w:jc w:val="both"/>
        <w:rPr>
          <w:rFonts w:ascii="Times New Roman" w:hAnsi="Times New Roman"/>
          <w:lang w:eastAsia="zh-CN"/>
        </w:rPr>
      </w:pPr>
      <w:r w:rsidRPr="00C53696">
        <w:rPr>
          <w:rFonts w:ascii="Times New Roman" w:hAnsi="Times New Roman"/>
        </w:rPr>
        <w:t xml:space="preserve">MIL = Total transmit power – Receiver sensitivity – Tx loss – Rx loss + </w:t>
      </w:r>
      <w:proofErr w:type="spellStart"/>
      <w:r w:rsidRPr="00C53696">
        <w:rPr>
          <w:rFonts w:ascii="Times New Roman" w:hAnsi="Times New Roman"/>
        </w:rPr>
        <w:t>gNB</w:t>
      </w:r>
      <w:proofErr w:type="spellEnd"/>
      <w:r w:rsidRPr="00C53696">
        <w:rPr>
          <w:rFonts w:ascii="Times New Roman" w:hAnsi="Times New Roman"/>
        </w:rPr>
        <w:t xml:space="preserve"> antenna gain (component 2 + 3 + 4) + UE antenna gain.</w:t>
      </w:r>
    </w:p>
    <w:p w14:paraId="23D57434" w14:textId="77777777" w:rsidR="00AA0CEE" w:rsidRPr="00C53696" w:rsidRDefault="00AA0CEE" w:rsidP="005234E2">
      <w:pPr>
        <w:pStyle w:val="ListParagraph"/>
        <w:numPr>
          <w:ilvl w:val="0"/>
          <w:numId w:val="8"/>
        </w:numPr>
        <w:spacing w:before="120" w:after="120" w:line="276" w:lineRule="auto"/>
        <w:jc w:val="both"/>
        <w:rPr>
          <w:rFonts w:ascii="Times New Roman" w:hAnsi="Times New Roman"/>
          <w:lang w:eastAsia="zh-CN"/>
        </w:rPr>
      </w:pPr>
      <w:r w:rsidRPr="00C53696">
        <w:rPr>
          <w:rFonts w:ascii="Times New Roman" w:hAnsi="Times New Roman"/>
          <w:lang w:eastAsia="zh-CN"/>
        </w:rPr>
        <w:t xml:space="preserve">MPL = </w:t>
      </w:r>
      <w:r w:rsidRPr="00C53696">
        <w:rPr>
          <w:rFonts w:ascii="Times New Roman" w:hAnsi="Times New Roman"/>
        </w:rPr>
        <w:t>MIL – Shadow fading margin + BS selection/macro-diversity gain – Penetration margin + Other gains.</w:t>
      </w:r>
    </w:p>
    <w:p w14:paraId="467BE845" w14:textId="308CE4C5" w:rsidR="00AA0CEE" w:rsidRPr="00FD3A32" w:rsidRDefault="00AA0CEE" w:rsidP="005234E2">
      <w:pPr>
        <w:spacing w:before="120" w:after="120" w:line="276" w:lineRule="auto"/>
        <w:jc w:val="both"/>
        <w:rPr>
          <w:sz w:val="22"/>
          <w:szCs w:val="22"/>
          <w:lang w:val="en-GB" w:eastAsia="x-none"/>
        </w:rPr>
      </w:pPr>
      <w:r w:rsidRPr="00C53696">
        <w:rPr>
          <w:sz w:val="22"/>
          <w:szCs w:val="22"/>
          <w:lang w:eastAsia="zh-CN"/>
        </w:rPr>
        <w:t xml:space="preserve">Further, for </w:t>
      </w:r>
      <w:r w:rsidR="000A1F3A">
        <w:rPr>
          <w:sz w:val="22"/>
          <w:szCs w:val="22"/>
          <w:lang w:eastAsia="zh-CN"/>
        </w:rPr>
        <w:t>link-</w:t>
      </w:r>
      <w:r w:rsidRPr="00C53696">
        <w:rPr>
          <w:sz w:val="22"/>
          <w:szCs w:val="22"/>
          <w:lang w:eastAsia="zh-CN"/>
        </w:rPr>
        <w:t>level simulation</w:t>
      </w:r>
      <w:r w:rsidR="00F44D9E">
        <w:rPr>
          <w:sz w:val="22"/>
          <w:szCs w:val="22"/>
          <w:lang w:eastAsia="zh-CN"/>
        </w:rPr>
        <w:t>s</w:t>
      </w:r>
      <w:r w:rsidRPr="00C53696">
        <w:rPr>
          <w:sz w:val="22"/>
          <w:szCs w:val="22"/>
          <w:lang w:eastAsia="zh-CN"/>
        </w:rPr>
        <w:t xml:space="preserve">, assumptions for PUSCH and PUCCH as listed in </w:t>
      </w:r>
      <w:r w:rsidR="00871E41">
        <w:rPr>
          <w:color w:val="2B579A"/>
          <w:sz w:val="22"/>
          <w:szCs w:val="22"/>
          <w:shd w:val="clear" w:color="auto" w:fill="E6E6E6"/>
          <w:lang w:val="en-GB" w:eastAsia="zh-CN"/>
        </w:rPr>
        <w:fldChar w:fldCharType="begin"/>
      </w:r>
      <w:r w:rsidR="00871E41">
        <w:rPr>
          <w:sz w:val="22"/>
          <w:szCs w:val="22"/>
          <w:lang w:eastAsia="zh-CN"/>
        </w:rPr>
        <w:instrText xml:space="preserve"> REF _Ref102031042 \r \h </w:instrText>
      </w:r>
      <w:r w:rsidR="00871E41">
        <w:rPr>
          <w:color w:val="2B579A"/>
          <w:sz w:val="22"/>
          <w:szCs w:val="22"/>
          <w:shd w:val="clear" w:color="auto" w:fill="E6E6E6"/>
          <w:lang w:val="en-GB" w:eastAsia="zh-CN"/>
        </w:rPr>
      </w:r>
      <w:r w:rsidR="00FD3A32">
        <w:rPr>
          <w:color w:val="2B579A"/>
          <w:sz w:val="22"/>
          <w:szCs w:val="22"/>
          <w:shd w:val="clear" w:color="auto" w:fill="E6E6E6"/>
          <w:lang w:val="en-GB" w:eastAsia="zh-CN"/>
        </w:rPr>
        <w:instrText xml:space="preserve"> \* MERGEFORMAT </w:instrText>
      </w:r>
      <w:r w:rsidR="00871E41">
        <w:rPr>
          <w:color w:val="2B579A"/>
          <w:sz w:val="22"/>
          <w:szCs w:val="22"/>
          <w:shd w:val="clear" w:color="auto" w:fill="E6E6E6"/>
          <w:lang w:val="en-GB" w:eastAsia="zh-CN"/>
        </w:rPr>
        <w:fldChar w:fldCharType="separate"/>
      </w:r>
      <w:r w:rsidR="00871E41">
        <w:rPr>
          <w:sz w:val="22"/>
          <w:szCs w:val="22"/>
          <w:lang w:eastAsia="zh-CN"/>
        </w:rPr>
        <w:t>[</w:t>
      </w:r>
      <w:r w:rsidR="000D1C48">
        <w:rPr>
          <w:sz w:val="22"/>
          <w:szCs w:val="22"/>
          <w:lang w:eastAsia="zh-CN"/>
        </w:rPr>
        <w:t>9</w:t>
      </w:r>
      <w:r w:rsidR="00871E41">
        <w:rPr>
          <w:sz w:val="22"/>
          <w:szCs w:val="22"/>
          <w:lang w:eastAsia="zh-CN"/>
        </w:rPr>
        <w:t>]</w:t>
      </w:r>
      <w:r w:rsidR="00871E41">
        <w:rPr>
          <w:color w:val="2B579A"/>
          <w:sz w:val="22"/>
          <w:szCs w:val="22"/>
          <w:shd w:val="clear" w:color="auto" w:fill="E6E6E6"/>
          <w:lang w:val="en-GB" w:eastAsia="zh-CN"/>
        </w:rPr>
        <w:fldChar w:fldCharType="end"/>
      </w:r>
      <w:r w:rsidRPr="00C53696">
        <w:rPr>
          <w:sz w:val="22"/>
          <w:szCs w:val="22"/>
          <w:lang w:eastAsia="zh-CN"/>
        </w:rPr>
        <w:t xml:space="preserve"> can be considered. To reduce the simulation workload, a subset of simulation assumptions can be selected for coverage analysis for </w:t>
      </w:r>
      <w:r w:rsidR="00035C6D">
        <w:rPr>
          <w:sz w:val="22"/>
          <w:szCs w:val="22"/>
          <w:lang w:eastAsia="zh-CN"/>
        </w:rPr>
        <w:t>SBFD</w:t>
      </w:r>
      <w:r w:rsidRPr="00C53696">
        <w:rPr>
          <w:sz w:val="22"/>
          <w:szCs w:val="22"/>
          <w:lang w:eastAsia="zh-CN"/>
        </w:rPr>
        <w:t xml:space="preserve"> operation. For instance, target dat</w:t>
      </w:r>
      <w:r w:rsidR="008F6B1B">
        <w:rPr>
          <w:sz w:val="22"/>
          <w:szCs w:val="22"/>
          <w:lang w:eastAsia="zh-CN"/>
        </w:rPr>
        <w:t>a</w:t>
      </w:r>
      <w:r w:rsidRPr="00C53696">
        <w:rPr>
          <w:sz w:val="22"/>
          <w:szCs w:val="22"/>
          <w:lang w:eastAsia="zh-CN"/>
        </w:rPr>
        <w:t xml:space="preserve"> rate for PUSCH transmission under </w:t>
      </w:r>
      <w:r w:rsidR="00035C6D">
        <w:rPr>
          <w:sz w:val="22"/>
          <w:szCs w:val="22"/>
          <w:lang w:eastAsia="zh-CN"/>
        </w:rPr>
        <w:t>SBFD</w:t>
      </w:r>
      <w:r w:rsidRPr="00C53696">
        <w:rPr>
          <w:sz w:val="22"/>
          <w:szCs w:val="22"/>
          <w:lang w:eastAsia="zh-CN"/>
        </w:rPr>
        <w:t xml:space="preserve"> operation can be</w:t>
      </w:r>
      <w:r w:rsidR="004766D0">
        <w:rPr>
          <w:sz w:val="22"/>
          <w:szCs w:val="22"/>
          <w:lang w:eastAsia="zh-CN"/>
        </w:rPr>
        <w:t xml:space="preserve"> </w:t>
      </w:r>
      <w:r w:rsidR="008E64A8">
        <w:rPr>
          <w:sz w:val="22"/>
          <w:szCs w:val="22"/>
          <w:lang w:eastAsia="zh-CN"/>
        </w:rPr>
        <w:t>10 Mbps for DL and 1 Mbps for UL</w:t>
      </w:r>
      <w:r w:rsidRPr="00C53696">
        <w:rPr>
          <w:sz w:val="22"/>
          <w:szCs w:val="22"/>
          <w:lang w:eastAsia="zh-CN"/>
        </w:rPr>
        <w:t xml:space="preserve"> at 4</w:t>
      </w:r>
      <w:r w:rsidR="008F6B1B">
        <w:rPr>
          <w:sz w:val="22"/>
          <w:szCs w:val="22"/>
          <w:lang w:eastAsia="zh-CN"/>
        </w:rPr>
        <w:t xml:space="preserve"> </w:t>
      </w:r>
      <w:r w:rsidRPr="00C53696">
        <w:rPr>
          <w:sz w:val="22"/>
          <w:szCs w:val="22"/>
          <w:lang w:eastAsia="zh-CN"/>
        </w:rPr>
        <w:t>GHz carrier frequency in FR</w:t>
      </w:r>
      <w:r w:rsidR="008F6B1B">
        <w:rPr>
          <w:sz w:val="22"/>
          <w:szCs w:val="22"/>
          <w:lang w:eastAsia="zh-CN"/>
        </w:rPr>
        <w:t>-</w:t>
      </w:r>
      <w:r w:rsidRPr="00C53696">
        <w:rPr>
          <w:sz w:val="22"/>
          <w:szCs w:val="22"/>
          <w:lang w:eastAsia="zh-CN"/>
        </w:rPr>
        <w:t xml:space="preserve">1 and </w:t>
      </w:r>
      <w:r w:rsidR="008E64A8">
        <w:rPr>
          <w:sz w:val="22"/>
          <w:szCs w:val="22"/>
          <w:lang w:eastAsia="zh-CN"/>
        </w:rPr>
        <w:t xml:space="preserve"> 25 Mbps for DL and </w:t>
      </w:r>
      <w:r w:rsidRPr="00C53696">
        <w:rPr>
          <w:sz w:val="22"/>
          <w:szCs w:val="22"/>
          <w:lang w:eastAsia="zh-CN"/>
        </w:rPr>
        <w:t>5</w:t>
      </w:r>
      <w:r w:rsidR="008F6B1B">
        <w:rPr>
          <w:sz w:val="22"/>
          <w:szCs w:val="22"/>
          <w:lang w:eastAsia="zh-CN"/>
        </w:rPr>
        <w:t xml:space="preserve"> </w:t>
      </w:r>
      <w:r w:rsidRPr="00C53696">
        <w:rPr>
          <w:sz w:val="22"/>
          <w:szCs w:val="22"/>
          <w:lang w:eastAsia="zh-CN"/>
        </w:rPr>
        <w:t>Mbps</w:t>
      </w:r>
      <w:r w:rsidR="008E64A8">
        <w:rPr>
          <w:sz w:val="22"/>
          <w:szCs w:val="22"/>
          <w:lang w:eastAsia="zh-CN"/>
        </w:rPr>
        <w:t xml:space="preserve"> for UL</w:t>
      </w:r>
      <w:r w:rsidRPr="00C53696">
        <w:rPr>
          <w:sz w:val="22"/>
          <w:szCs w:val="22"/>
          <w:lang w:eastAsia="zh-CN"/>
        </w:rPr>
        <w:t xml:space="preserve"> at 28</w:t>
      </w:r>
      <w:r w:rsidR="008F6B1B">
        <w:rPr>
          <w:sz w:val="22"/>
          <w:szCs w:val="22"/>
          <w:lang w:eastAsia="zh-CN"/>
        </w:rPr>
        <w:t xml:space="preserve"> </w:t>
      </w:r>
      <w:r w:rsidRPr="00C53696">
        <w:rPr>
          <w:sz w:val="22"/>
          <w:szCs w:val="22"/>
          <w:lang w:eastAsia="zh-CN"/>
        </w:rPr>
        <w:t>GHz for FR</w:t>
      </w:r>
      <w:r w:rsidR="008F6B1B">
        <w:rPr>
          <w:sz w:val="22"/>
          <w:szCs w:val="22"/>
          <w:lang w:eastAsia="zh-CN"/>
        </w:rPr>
        <w:t>-</w:t>
      </w:r>
      <w:r w:rsidRPr="00C53696">
        <w:rPr>
          <w:sz w:val="22"/>
          <w:szCs w:val="22"/>
          <w:lang w:eastAsia="zh-CN"/>
        </w:rPr>
        <w:t xml:space="preserve">2. </w:t>
      </w:r>
      <w:r w:rsidR="00FC762E">
        <w:rPr>
          <w:sz w:val="22"/>
          <w:szCs w:val="22"/>
          <w:lang w:eastAsia="zh-CN"/>
        </w:rPr>
        <w:t xml:space="preserve">As for the specific </w:t>
      </w:r>
      <w:r w:rsidRPr="00C53696">
        <w:rPr>
          <w:sz w:val="22"/>
          <w:szCs w:val="22"/>
          <w:lang w:val="en-GB" w:eastAsia="x-none"/>
        </w:rPr>
        <w:t>simulation assumptions</w:t>
      </w:r>
      <w:r w:rsidR="00FC762E">
        <w:rPr>
          <w:sz w:val="22"/>
          <w:szCs w:val="22"/>
          <w:lang w:val="en-GB" w:eastAsia="x-none"/>
        </w:rPr>
        <w:t>, these</w:t>
      </w:r>
      <w:r w:rsidRPr="00C53696">
        <w:rPr>
          <w:sz w:val="22"/>
          <w:szCs w:val="22"/>
          <w:lang w:val="en-GB" w:eastAsia="x-none"/>
        </w:rPr>
        <w:t xml:space="preserve"> a</w:t>
      </w:r>
      <w:r w:rsidR="00FC762E">
        <w:rPr>
          <w:sz w:val="22"/>
          <w:szCs w:val="22"/>
          <w:lang w:val="en-GB" w:eastAsia="x-none"/>
        </w:rPr>
        <w:t>re</w:t>
      </w:r>
      <w:r w:rsidRPr="00C53696">
        <w:rPr>
          <w:sz w:val="22"/>
          <w:szCs w:val="22"/>
          <w:lang w:val="en-GB" w:eastAsia="x-none"/>
        </w:rPr>
        <w:t xml:space="preserve"> summarized in the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_Ref101963013 \h </w:instrText>
      </w:r>
      <w:r w:rsidR="00C53696"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004B7829" w:rsidRPr="00C53696">
        <w:rPr>
          <w:sz w:val="22"/>
          <w:szCs w:val="22"/>
        </w:rPr>
        <w:t xml:space="preserve">Table </w:t>
      </w:r>
      <w:r w:rsidR="004B7829" w:rsidRPr="00C53696">
        <w:rPr>
          <w:noProof/>
          <w:sz w:val="22"/>
          <w:szCs w:val="22"/>
        </w:rPr>
        <w:t>1</w:t>
      </w:r>
      <w:r w:rsidRPr="00C53696">
        <w:rPr>
          <w:color w:val="2B579A"/>
          <w:sz w:val="22"/>
          <w:szCs w:val="22"/>
          <w:shd w:val="clear" w:color="auto" w:fill="E6E6E6"/>
          <w:lang w:val="en-GB" w:eastAsia="x-none"/>
        </w:rPr>
        <w:fldChar w:fldCharType="end"/>
      </w:r>
      <w:r w:rsidRPr="00C53696">
        <w:rPr>
          <w:sz w:val="22"/>
          <w:szCs w:val="22"/>
          <w:lang w:val="en-GB" w:eastAsia="x-none"/>
        </w:rPr>
        <w:t xml:space="preserve"> and </w:t>
      </w:r>
      <w:r w:rsidRPr="00C53696">
        <w:rPr>
          <w:color w:val="2B579A"/>
          <w:sz w:val="22"/>
          <w:szCs w:val="22"/>
          <w:shd w:val="clear" w:color="auto" w:fill="E6E6E6"/>
          <w:lang w:val="en-GB" w:eastAsia="x-none"/>
        </w:rPr>
        <w:fldChar w:fldCharType="begin"/>
      </w:r>
      <w:r w:rsidRPr="00C53696">
        <w:rPr>
          <w:sz w:val="22"/>
          <w:szCs w:val="22"/>
          <w:lang w:val="en-GB" w:eastAsia="x-none"/>
        </w:rPr>
        <w:instrText xml:space="preserve"> REF _Ref101963016 \h </w:instrText>
      </w:r>
      <w:r w:rsidR="00C53696" w:rsidRPr="00C53696">
        <w:rPr>
          <w:color w:val="2B579A"/>
          <w:sz w:val="22"/>
          <w:szCs w:val="22"/>
          <w:shd w:val="clear" w:color="auto" w:fill="E6E6E6"/>
          <w:lang w:val="en-GB" w:eastAsia="x-none"/>
        </w:rPr>
        <w:instrText xml:space="preserve"> \* MERGEFORMAT </w:instrText>
      </w:r>
      <w:r w:rsidRPr="00C53696">
        <w:rPr>
          <w:color w:val="2B579A"/>
          <w:sz w:val="22"/>
          <w:szCs w:val="22"/>
          <w:shd w:val="clear" w:color="auto" w:fill="E6E6E6"/>
          <w:lang w:val="en-GB" w:eastAsia="x-none"/>
        </w:rPr>
      </w:r>
      <w:r w:rsidRPr="00C53696">
        <w:rPr>
          <w:color w:val="2B579A"/>
          <w:sz w:val="22"/>
          <w:szCs w:val="22"/>
          <w:shd w:val="clear" w:color="auto" w:fill="E6E6E6"/>
          <w:lang w:val="en-GB" w:eastAsia="x-none"/>
        </w:rPr>
        <w:fldChar w:fldCharType="separate"/>
      </w:r>
      <w:r w:rsidR="004B7829" w:rsidRPr="00C53696">
        <w:rPr>
          <w:sz w:val="22"/>
          <w:szCs w:val="22"/>
        </w:rPr>
        <w:t xml:space="preserve">Table </w:t>
      </w:r>
      <w:r w:rsidR="004B7829" w:rsidRPr="00C53696">
        <w:rPr>
          <w:noProof/>
          <w:sz w:val="22"/>
          <w:szCs w:val="22"/>
        </w:rPr>
        <w:t>2</w:t>
      </w:r>
      <w:r w:rsidRPr="00C53696">
        <w:rPr>
          <w:color w:val="2B579A"/>
          <w:sz w:val="22"/>
          <w:szCs w:val="22"/>
          <w:shd w:val="clear" w:color="auto" w:fill="E6E6E6"/>
          <w:lang w:val="en-GB" w:eastAsia="x-none"/>
        </w:rPr>
        <w:fldChar w:fldCharType="end"/>
      </w:r>
      <w:r w:rsidRPr="00C53696">
        <w:rPr>
          <w:sz w:val="22"/>
          <w:szCs w:val="22"/>
          <w:lang w:val="en-GB" w:eastAsia="x-none"/>
        </w:rPr>
        <w:t xml:space="preserve"> in the Appendix</w:t>
      </w:r>
      <w:r w:rsidR="00324F5D">
        <w:rPr>
          <w:sz w:val="22"/>
          <w:szCs w:val="22"/>
          <w:lang w:val="en-GB" w:eastAsia="x-none"/>
        </w:rPr>
        <w:t xml:space="preserve"> I</w:t>
      </w:r>
      <w:r w:rsidR="00FC762E">
        <w:rPr>
          <w:sz w:val="22"/>
          <w:szCs w:val="22"/>
          <w:lang w:val="en-GB" w:eastAsia="x-none"/>
        </w:rPr>
        <w:t xml:space="preserve">, and </w:t>
      </w:r>
      <w:r w:rsidRPr="00C53696">
        <w:rPr>
          <w:sz w:val="22"/>
          <w:szCs w:val="22"/>
          <w:lang w:val="en-GB" w:eastAsia="x-none"/>
        </w:rPr>
        <w:t xml:space="preserve">can be considered as starting points for </w:t>
      </w:r>
      <w:r w:rsidR="00035C6D">
        <w:rPr>
          <w:sz w:val="22"/>
          <w:szCs w:val="22"/>
          <w:lang w:val="en-GB" w:eastAsia="x-none"/>
        </w:rPr>
        <w:t>SBFD</w:t>
      </w:r>
      <w:r w:rsidRPr="00C53696">
        <w:rPr>
          <w:sz w:val="22"/>
          <w:szCs w:val="22"/>
          <w:lang w:val="en-GB" w:eastAsia="x-none"/>
        </w:rPr>
        <w:t xml:space="preserve"> performance evaluation for FR1 and FR2, respectively. </w:t>
      </w:r>
    </w:p>
    <w:p w14:paraId="4E5E41AB" w14:textId="78989D97" w:rsidR="00AA0CEE" w:rsidRDefault="00AA0CEE" w:rsidP="005234E2">
      <w:pPr>
        <w:spacing w:before="120" w:after="120" w:line="276" w:lineRule="auto"/>
        <w:jc w:val="both"/>
        <w:rPr>
          <w:sz w:val="22"/>
          <w:szCs w:val="22"/>
          <w:lang w:eastAsia="zh-CN"/>
        </w:rPr>
      </w:pPr>
      <w:r w:rsidRPr="00C53696">
        <w:rPr>
          <w:sz w:val="22"/>
          <w:szCs w:val="22"/>
          <w:lang w:eastAsia="zh-CN"/>
        </w:rPr>
        <w:t xml:space="preserve">Note that for </w:t>
      </w:r>
      <w:r w:rsidR="000A1F3A">
        <w:rPr>
          <w:sz w:val="22"/>
          <w:szCs w:val="22"/>
          <w:lang w:val="en-GB" w:eastAsia="x-none"/>
        </w:rPr>
        <w:t>link-</w:t>
      </w:r>
      <w:r w:rsidRPr="00C53696">
        <w:rPr>
          <w:sz w:val="22"/>
          <w:szCs w:val="22"/>
          <w:lang w:val="en-GB" w:eastAsia="x-none"/>
        </w:rPr>
        <w:t xml:space="preserve">level simulation for </w:t>
      </w:r>
      <w:r w:rsidR="00035C6D">
        <w:rPr>
          <w:sz w:val="22"/>
          <w:szCs w:val="22"/>
          <w:lang w:val="en-GB" w:eastAsia="x-none"/>
        </w:rPr>
        <w:t>SBFD</w:t>
      </w:r>
      <w:r w:rsidRPr="00C53696">
        <w:rPr>
          <w:sz w:val="22"/>
          <w:szCs w:val="22"/>
          <w:lang w:val="en-GB" w:eastAsia="x-none"/>
        </w:rPr>
        <w:t xml:space="preserve"> coverage analysis, self-interference modelling needs to be considered. </w:t>
      </w:r>
      <w:r w:rsidR="007E0736" w:rsidRPr="00C53696">
        <w:rPr>
          <w:sz w:val="22"/>
          <w:szCs w:val="22"/>
          <w:lang w:val="en-GB" w:eastAsia="x-none"/>
        </w:rPr>
        <w:t>With</w:t>
      </w:r>
      <w:r w:rsidRPr="00C53696">
        <w:rPr>
          <w:sz w:val="22"/>
          <w:szCs w:val="22"/>
          <w:lang w:eastAsia="zh-CN"/>
        </w:rPr>
        <w:t xml:space="preserve"> practical self-interference modelling for </w:t>
      </w:r>
      <w:r w:rsidR="00035C6D">
        <w:rPr>
          <w:sz w:val="22"/>
          <w:szCs w:val="22"/>
          <w:lang w:eastAsia="zh-CN"/>
        </w:rPr>
        <w:t>SBFD</w:t>
      </w:r>
      <w:r w:rsidRPr="00C53696">
        <w:rPr>
          <w:sz w:val="22"/>
          <w:szCs w:val="22"/>
          <w:lang w:eastAsia="zh-CN"/>
        </w:rPr>
        <w:t xml:space="preserve"> operation, performance gain</w:t>
      </w:r>
      <w:r w:rsidR="00034C88">
        <w:rPr>
          <w:sz w:val="22"/>
          <w:szCs w:val="22"/>
          <w:lang w:eastAsia="zh-CN"/>
        </w:rPr>
        <w:t>s</w:t>
      </w:r>
      <w:r w:rsidRPr="00C53696">
        <w:rPr>
          <w:sz w:val="22"/>
          <w:szCs w:val="22"/>
          <w:lang w:eastAsia="zh-CN"/>
        </w:rPr>
        <w:t xml:space="preserve"> for coverage may also depend on </w:t>
      </w:r>
      <w:r w:rsidR="00195CB1">
        <w:rPr>
          <w:sz w:val="22"/>
          <w:szCs w:val="22"/>
          <w:lang w:eastAsia="zh-CN"/>
        </w:rPr>
        <w:t xml:space="preserve">the relative </w:t>
      </w:r>
      <w:r w:rsidRPr="00C53696">
        <w:rPr>
          <w:sz w:val="22"/>
          <w:szCs w:val="22"/>
          <w:lang w:eastAsia="zh-CN"/>
        </w:rPr>
        <w:t>frequency location of DL/UL sub</w:t>
      </w:r>
      <w:r w:rsidR="00855983">
        <w:rPr>
          <w:sz w:val="22"/>
          <w:szCs w:val="22"/>
          <w:lang w:eastAsia="zh-CN"/>
        </w:rPr>
        <w:t>-</w:t>
      </w:r>
      <w:r w:rsidRPr="00C53696">
        <w:rPr>
          <w:sz w:val="22"/>
          <w:szCs w:val="22"/>
          <w:lang w:eastAsia="zh-CN"/>
        </w:rPr>
        <w:t xml:space="preserve">band and </w:t>
      </w:r>
      <w:r w:rsidR="00195CB1">
        <w:rPr>
          <w:sz w:val="22"/>
          <w:szCs w:val="22"/>
          <w:lang w:eastAsia="zh-CN"/>
        </w:rPr>
        <w:t xml:space="preserve">the </w:t>
      </w:r>
      <w:r w:rsidRPr="00C53696">
        <w:rPr>
          <w:sz w:val="22"/>
          <w:szCs w:val="22"/>
          <w:lang w:eastAsia="zh-CN"/>
        </w:rPr>
        <w:t xml:space="preserve">PUSCH transmission. </w:t>
      </w:r>
    </w:p>
    <w:p w14:paraId="649FA871" w14:textId="405DAAB7" w:rsidR="00180EF8" w:rsidRDefault="00180EF8" w:rsidP="005234E2">
      <w:pPr>
        <w:spacing w:before="120" w:after="120" w:line="276" w:lineRule="auto"/>
        <w:jc w:val="both"/>
        <w:rPr>
          <w:b/>
          <w:sz w:val="22"/>
          <w:szCs w:val="22"/>
        </w:rPr>
      </w:pPr>
      <w:r w:rsidRPr="007E56D8">
        <w:rPr>
          <w:b/>
          <w:sz w:val="22"/>
          <w:szCs w:val="22"/>
        </w:rPr>
        <w:t xml:space="preserve">Proposal </w:t>
      </w:r>
      <w:r w:rsidR="00331714">
        <w:rPr>
          <w:b/>
          <w:sz w:val="22"/>
          <w:szCs w:val="22"/>
        </w:rPr>
        <w:t>1</w:t>
      </w:r>
      <w:r w:rsidR="005234E2">
        <w:rPr>
          <w:b/>
          <w:sz w:val="22"/>
          <w:szCs w:val="22"/>
        </w:rPr>
        <w:t>4</w:t>
      </w:r>
      <w:r w:rsidR="007E56D8" w:rsidRPr="007E56D8">
        <w:rPr>
          <w:b/>
          <w:sz w:val="22"/>
          <w:szCs w:val="22"/>
        </w:rPr>
        <w:t>:</w:t>
      </w:r>
    </w:p>
    <w:p w14:paraId="6FD01E73" w14:textId="57F520DE" w:rsidR="000D51B3" w:rsidRPr="00035C6D" w:rsidRDefault="000D51B3" w:rsidP="005234E2">
      <w:pPr>
        <w:pStyle w:val="ListParagraph"/>
        <w:numPr>
          <w:ilvl w:val="0"/>
          <w:numId w:val="24"/>
        </w:numPr>
        <w:spacing w:before="120" w:after="120" w:line="276" w:lineRule="auto"/>
        <w:jc w:val="both"/>
        <w:rPr>
          <w:rFonts w:ascii="Times New Roman" w:eastAsia="SimSun" w:hAnsi="Times New Roman"/>
          <w:b/>
          <w:bCs/>
          <w:lang w:val="en-GB" w:eastAsia="zh-CN"/>
        </w:rPr>
      </w:pPr>
      <w:r w:rsidRPr="00035C6D">
        <w:rPr>
          <w:rFonts w:ascii="Times New Roman" w:eastAsia="SimSun" w:hAnsi="Times New Roman"/>
          <w:b/>
          <w:bCs/>
          <w:lang w:val="en-GB" w:eastAsia="zh-CN"/>
        </w:rPr>
        <w:t>In order to investigate the performance gain for coverage realized by SBFD, MPL should be also included  in the list of performance metrics</w:t>
      </w:r>
      <w:r w:rsidR="001F507F">
        <w:rPr>
          <w:rFonts w:ascii="Times New Roman" w:eastAsia="SimSun" w:hAnsi="Times New Roman"/>
          <w:b/>
          <w:bCs/>
          <w:lang w:val="en-GB" w:eastAsia="zh-CN"/>
        </w:rPr>
        <w:t>.</w:t>
      </w:r>
    </w:p>
    <w:p w14:paraId="71389669" w14:textId="23B39504" w:rsidR="00035C6D" w:rsidRPr="00E9715F" w:rsidRDefault="000D51B3" w:rsidP="005234E2">
      <w:pPr>
        <w:pStyle w:val="ListParagraph"/>
        <w:numPr>
          <w:ilvl w:val="1"/>
          <w:numId w:val="24"/>
        </w:numPr>
        <w:spacing w:before="120" w:after="120" w:line="276" w:lineRule="auto"/>
        <w:jc w:val="both"/>
        <w:rPr>
          <w:rFonts w:ascii="Times New Roman" w:hAnsi="Times New Roman"/>
          <w:b/>
          <w:bCs/>
          <w:lang w:val="en-GB" w:eastAsia="zh-CN"/>
        </w:rPr>
      </w:pPr>
      <w:r w:rsidRPr="00035C6D">
        <w:rPr>
          <w:rFonts w:ascii="Times New Roman" w:hAnsi="Times New Roman"/>
          <w:b/>
          <w:bCs/>
          <w:lang w:val="en-GB" w:eastAsia="zh-CN"/>
        </w:rPr>
        <w:t xml:space="preserve">As Rel. 17 </w:t>
      </w:r>
      <w:r w:rsidR="001F507F">
        <w:rPr>
          <w:rFonts w:ascii="Times New Roman" w:hAnsi="Times New Roman"/>
          <w:b/>
          <w:bCs/>
          <w:lang w:val="en-GB" w:eastAsia="zh-CN"/>
        </w:rPr>
        <w:t xml:space="preserve">NR coverage enhancements </w:t>
      </w:r>
      <w:r w:rsidRPr="00035C6D">
        <w:rPr>
          <w:rFonts w:ascii="Times New Roman" w:hAnsi="Times New Roman"/>
          <w:b/>
          <w:bCs/>
          <w:lang w:val="en-GB" w:eastAsia="zh-CN"/>
        </w:rPr>
        <w:t xml:space="preserve">studies, </w:t>
      </w:r>
      <w:r w:rsidR="001F507F">
        <w:rPr>
          <w:rFonts w:ascii="Times New Roman" w:hAnsi="Times New Roman"/>
          <w:b/>
          <w:bCs/>
          <w:lang w:val="en-GB" w:eastAsia="zh-CN"/>
        </w:rPr>
        <w:t xml:space="preserve">RAN1 should </w:t>
      </w:r>
      <w:r w:rsidRPr="00035C6D">
        <w:rPr>
          <w:rFonts w:ascii="Times New Roman" w:hAnsi="Times New Roman"/>
          <w:b/>
          <w:bCs/>
          <w:lang w:val="en-GB" w:eastAsia="zh-CN"/>
        </w:rPr>
        <w:t>focus on link-budget analysis to determine MPL, which already includes MCL/MIL as intermediate steps</w:t>
      </w:r>
      <w:r w:rsidR="001A4075">
        <w:rPr>
          <w:rFonts w:ascii="Times New Roman" w:hAnsi="Times New Roman"/>
          <w:b/>
          <w:bCs/>
          <w:lang w:val="en-GB" w:eastAsia="zh-CN"/>
        </w:rPr>
        <w:t xml:space="preserve">, </w:t>
      </w:r>
      <w:r w:rsidRPr="001A4075">
        <w:rPr>
          <w:rFonts w:ascii="Times New Roman" w:hAnsi="Times New Roman"/>
          <w:b/>
          <w:bCs/>
          <w:lang w:val="en-GB" w:eastAsia="zh-CN"/>
        </w:rPr>
        <w:t>with use of LLS evaluations to derive the required SNRs and possibly SLS evaluations to estimate Tx antenna gain correction factor  (up to companies).</w:t>
      </w:r>
    </w:p>
    <w:p w14:paraId="595A56C4" w14:textId="161A0DEF" w:rsidR="00035C6D" w:rsidRPr="001A4075" w:rsidRDefault="00180EF8" w:rsidP="005234E2">
      <w:pPr>
        <w:pStyle w:val="ListParagraph"/>
        <w:numPr>
          <w:ilvl w:val="1"/>
          <w:numId w:val="24"/>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Simulation assumptions and evaluation methodologies as agreed during Rel-17 NR coverage enhancement SI can be considered as starting points for </w:t>
      </w:r>
      <w:r w:rsidR="000A1F3A" w:rsidRPr="00035C6D">
        <w:rPr>
          <w:rFonts w:ascii="Times New Roman" w:hAnsi="Times New Roman"/>
          <w:b/>
          <w:lang w:val="en-GB" w:eastAsia="x-none"/>
        </w:rPr>
        <w:t>evaluation of coverage performance</w:t>
      </w:r>
      <w:r w:rsidRPr="00035C6D">
        <w:rPr>
          <w:rFonts w:ascii="Times New Roman" w:hAnsi="Times New Roman"/>
          <w:b/>
          <w:lang w:val="en-GB" w:eastAsia="x-none"/>
        </w:rPr>
        <w:t xml:space="preserve"> for </w:t>
      </w:r>
      <w:r w:rsidR="006C58A6">
        <w:rPr>
          <w:rFonts w:ascii="Times New Roman" w:hAnsi="Times New Roman"/>
          <w:b/>
          <w:lang w:val="en-GB" w:eastAsia="x-none"/>
        </w:rPr>
        <w:t>SBFD</w:t>
      </w:r>
      <w:r w:rsidR="006C58A6" w:rsidRPr="00035C6D">
        <w:rPr>
          <w:rFonts w:ascii="Times New Roman" w:hAnsi="Times New Roman"/>
          <w:b/>
          <w:lang w:val="en-GB" w:eastAsia="x-none"/>
        </w:rPr>
        <w:t xml:space="preserve"> </w:t>
      </w:r>
      <w:r w:rsidRPr="00035C6D">
        <w:rPr>
          <w:rFonts w:ascii="Times New Roman" w:hAnsi="Times New Roman"/>
          <w:b/>
          <w:lang w:val="en-GB" w:eastAsia="x-none"/>
        </w:rPr>
        <w:t xml:space="preserve">operation. </w:t>
      </w:r>
    </w:p>
    <w:p w14:paraId="63716E75" w14:textId="7AC788D6" w:rsidR="00035C6D" w:rsidRDefault="00180EF8" w:rsidP="005234E2">
      <w:pPr>
        <w:pStyle w:val="ListParagraph"/>
        <w:numPr>
          <w:ilvl w:val="1"/>
          <w:numId w:val="24"/>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Consider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_Ref101963013 \h </w:instrText>
      </w:r>
      <w:r w:rsidR="004910CD"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1</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and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_Ref101963016 \h </w:instrText>
      </w:r>
      <w:r w:rsidR="004910CD"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2</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in the Appendix</w:t>
      </w:r>
      <w:r w:rsidR="00324F5D" w:rsidRPr="00035C6D">
        <w:rPr>
          <w:rFonts w:ascii="Times New Roman" w:hAnsi="Times New Roman"/>
          <w:b/>
          <w:lang w:val="en-GB" w:eastAsia="x-none"/>
        </w:rPr>
        <w:t xml:space="preserve"> I</w:t>
      </w:r>
      <w:r w:rsidRPr="00035C6D">
        <w:rPr>
          <w:rFonts w:ascii="Times New Roman" w:hAnsi="Times New Roman"/>
          <w:b/>
          <w:lang w:val="en-GB" w:eastAsia="x-none"/>
        </w:rPr>
        <w:t xml:space="preserve"> for </w:t>
      </w:r>
      <w:r w:rsidR="00616D0B">
        <w:rPr>
          <w:rFonts w:ascii="Times New Roman" w:hAnsi="Times New Roman"/>
          <w:b/>
          <w:lang w:val="en-GB" w:eastAsia="x-none"/>
        </w:rPr>
        <w:t>SBFD</w:t>
      </w:r>
      <w:r w:rsidR="00616D0B" w:rsidRPr="00035C6D">
        <w:rPr>
          <w:rFonts w:ascii="Times New Roman" w:hAnsi="Times New Roman"/>
          <w:b/>
          <w:lang w:val="en-GB" w:eastAsia="x-none"/>
        </w:rPr>
        <w:t xml:space="preserve"> </w:t>
      </w:r>
      <w:r w:rsidRPr="00035C6D">
        <w:rPr>
          <w:rFonts w:ascii="Times New Roman" w:hAnsi="Times New Roman"/>
          <w:b/>
          <w:lang w:val="en-GB" w:eastAsia="x-none"/>
        </w:rPr>
        <w:t xml:space="preserve">performance evaluation for FR1 and FR2, respectively. </w:t>
      </w:r>
    </w:p>
    <w:p w14:paraId="6FC9DAB0" w14:textId="60615558" w:rsidR="005E7187" w:rsidRDefault="005E7187" w:rsidP="005234E2">
      <w:pPr>
        <w:pStyle w:val="ListParagraph"/>
        <w:numPr>
          <w:ilvl w:val="1"/>
          <w:numId w:val="24"/>
        </w:numPr>
        <w:spacing w:before="120" w:after="120" w:line="276" w:lineRule="auto"/>
        <w:jc w:val="both"/>
        <w:rPr>
          <w:rFonts w:ascii="Times New Roman" w:hAnsi="Times New Roman"/>
          <w:b/>
          <w:lang w:val="en-GB" w:eastAsia="x-none"/>
        </w:rPr>
      </w:pPr>
      <w:r>
        <w:rPr>
          <w:rFonts w:ascii="Times New Roman" w:hAnsi="Times New Roman"/>
          <w:b/>
          <w:lang w:val="en-GB" w:eastAsia="x-none"/>
        </w:rPr>
        <w:t>P</w:t>
      </w:r>
      <w:r w:rsidR="005807D7">
        <w:rPr>
          <w:rFonts w:ascii="Times New Roman" w:hAnsi="Times New Roman"/>
          <w:b/>
          <w:lang w:val="en-GB" w:eastAsia="x-none"/>
        </w:rPr>
        <w:t>U</w:t>
      </w:r>
      <w:r>
        <w:rPr>
          <w:rFonts w:ascii="Times New Roman" w:hAnsi="Times New Roman"/>
          <w:b/>
          <w:lang w:val="en-GB" w:eastAsia="x-none"/>
        </w:rPr>
        <w:t>S</w:t>
      </w:r>
      <w:r w:rsidR="005807D7">
        <w:rPr>
          <w:rFonts w:ascii="Times New Roman" w:hAnsi="Times New Roman"/>
          <w:b/>
          <w:lang w:val="en-GB" w:eastAsia="x-none"/>
        </w:rPr>
        <w:t>CH</w:t>
      </w:r>
      <w:r w:rsidR="00DA6F35">
        <w:rPr>
          <w:rFonts w:ascii="Times New Roman" w:hAnsi="Times New Roman"/>
          <w:b/>
          <w:lang w:val="en-GB" w:eastAsia="x-none"/>
        </w:rPr>
        <w:t xml:space="preserve"> is used as a target channel to meet the following targeted data rates:</w:t>
      </w:r>
    </w:p>
    <w:p w14:paraId="126E0B68" w14:textId="77777777" w:rsidR="003B70F1" w:rsidRPr="003B70F1" w:rsidRDefault="003B70F1" w:rsidP="003B70F1">
      <w:pPr>
        <w:pStyle w:val="ListParagraph"/>
        <w:numPr>
          <w:ilvl w:val="2"/>
          <w:numId w:val="24"/>
        </w:numPr>
        <w:spacing w:line="259" w:lineRule="auto"/>
        <w:contextualSpacing/>
        <w:rPr>
          <w:rFonts w:ascii="Times New Roman" w:hAnsi="Times New Roman"/>
          <w:b/>
          <w:lang w:val="en-GB" w:eastAsia="x-none"/>
        </w:rPr>
      </w:pPr>
      <w:r w:rsidRPr="003B70F1">
        <w:rPr>
          <w:rFonts w:ascii="Times New Roman" w:hAnsi="Times New Roman"/>
          <w:b/>
          <w:lang w:val="en-GB" w:eastAsia="x-none"/>
        </w:rPr>
        <w:t>For FR1: DL 10Mbps, UL 1Mbps</w:t>
      </w:r>
    </w:p>
    <w:p w14:paraId="22B85419" w14:textId="77777777" w:rsidR="003B70F1" w:rsidRPr="003B70F1" w:rsidRDefault="003B70F1" w:rsidP="003B70F1">
      <w:pPr>
        <w:pStyle w:val="ListParagraph"/>
        <w:numPr>
          <w:ilvl w:val="2"/>
          <w:numId w:val="24"/>
        </w:numPr>
        <w:spacing w:line="259" w:lineRule="auto"/>
        <w:contextualSpacing/>
        <w:rPr>
          <w:rFonts w:ascii="Times New Roman" w:hAnsi="Times New Roman"/>
          <w:b/>
          <w:lang w:val="en-GB" w:eastAsia="x-none"/>
        </w:rPr>
      </w:pPr>
      <w:r w:rsidRPr="003B70F1">
        <w:rPr>
          <w:rFonts w:ascii="Times New Roman" w:hAnsi="Times New Roman"/>
          <w:b/>
          <w:lang w:val="en-GB" w:eastAsia="x-none"/>
        </w:rPr>
        <w:t xml:space="preserve">For FR2: UL 25Mbps, UL: 5Mbps   </w:t>
      </w:r>
    </w:p>
    <w:p w14:paraId="342CB805" w14:textId="0E26B439" w:rsidR="000F6C78" w:rsidRDefault="00820933" w:rsidP="005234E2">
      <w:pPr>
        <w:pStyle w:val="ListParagraph"/>
        <w:numPr>
          <w:ilvl w:val="1"/>
          <w:numId w:val="24"/>
        </w:numPr>
        <w:spacing w:before="120" w:after="120" w:line="276" w:lineRule="auto"/>
        <w:jc w:val="both"/>
        <w:rPr>
          <w:lang w:val="en-GB" w:eastAsia="zh-CN"/>
        </w:rPr>
      </w:pPr>
      <w:r>
        <w:rPr>
          <w:rFonts w:ascii="Times New Roman" w:hAnsi="Times New Roman"/>
          <w:b/>
          <w:lang w:val="en-GB" w:eastAsia="x-none"/>
        </w:rPr>
        <w:t>Discuss further on s</w:t>
      </w:r>
      <w:r w:rsidRPr="00A3185F">
        <w:rPr>
          <w:rFonts w:ascii="Times New Roman" w:hAnsi="Times New Roman"/>
          <w:b/>
          <w:lang w:val="en-GB" w:eastAsia="x-none"/>
        </w:rPr>
        <w:t>elf</w:t>
      </w:r>
      <w:r w:rsidR="00180EF8" w:rsidRPr="00A3185F">
        <w:rPr>
          <w:rFonts w:ascii="Times New Roman" w:hAnsi="Times New Roman"/>
          <w:b/>
          <w:lang w:val="en-GB" w:eastAsia="x-none"/>
        </w:rPr>
        <w:t xml:space="preserve">-interference modelling for </w:t>
      </w:r>
      <w:r w:rsidR="000A1F3A" w:rsidRPr="00A3185F">
        <w:rPr>
          <w:rFonts w:ascii="Times New Roman" w:hAnsi="Times New Roman"/>
          <w:b/>
          <w:lang w:val="en-GB" w:eastAsia="x-none"/>
        </w:rPr>
        <w:t>link-level</w:t>
      </w:r>
      <w:r w:rsidR="00180EF8" w:rsidRPr="00A3185F">
        <w:rPr>
          <w:rFonts w:ascii="Times New Roman" w:hAnsi="Times New Roman"/>
          <w:b/>
          <w:lang w:val="en-GB" w:eastAsia="x-none"/>
        </w:rPr>
        <w:t xml:space="preserve"> simulation</w:t>
      </w:r>
      <w:r w:rsidR="003A0F11">
        <w:rPr>
          <w:rFonts w:ascii="Times New Roman" w:hAnsi="Times New Roman"/>
          <w:b/>
          <w:lang w:val="en-GB" w:eastAsia="x-none"/>
        </w:rPr>
        <w:t>s</w:t>
      </w:r>
      <w:r w:rsidR="00034C88">
        <w:rPr>
          <w:rFonts w:ascii="Times New Roman" w:hAnsi="Times New Roman"/>
          <w:b/>
          <w:lang w:val="en-GB" w:eastAsia="x-none"/>
        </w:rPr>
        <w:t xml:space="preserve"> and coverage analysis</w:t>
      </w:r>
      <w:r w:rsidR="00180EF8" w:rsidRPr="00A3185F">
        <w:rPr>
          <w:rFonts w:ascii="Times New Roman" w:hAnsi="Times New Roman"/>
          <w:b/>
          <w:lang w:val="en-GB" w:eastAsia="x-none"/>
        </w:rPr>
        <w:t xml:space="preserve"> for </w:t>
      </w:r>
      <w:r w:rsidR="00FD4BC9">
        <w:rPr>
          <w:rFonts w:ascii="Times New Roman" w:hAnsi="Times New Roman"/>
          <w:b/>
          <w:lang w:val="en-GB" w:eastAsia="x-none"/>
        </w:rPr>
        <w:t>SBFD</w:t>
      </w:r>
      <w:r w:rsidR="00180EF8" w:rsidRPr="00A3185F">
        <w:rPr>
          <w:rFonts w:ascii="Times New Roman" w:hAnsi="Times New Roman"/>
          <w:b/>
          <w:lang w:val="en-GB" w:eastAsia="x-none"/>
        </w:rPr>
        <w:t xml:space="preserve">. </w:t>
      </w:r>
      <w:r w:rsidR="000B0DEC" w:rsidRPr="00A3185F">
        <w:rPr>
          <w:lang w:val="en-GB" w:eastAsia="zh-CN"/>
        </w:rPr>
        <w:t xml:space="preserve"> </w:t>
      </w:r>
    </w:p>
    <w:p w14:paraId="7B283B5A" w14:textId="618F5D53" w:rsidR="000F03DB" w:rsidRPr="00C30094" w:rsidRDefault="000F03DB" w:rsidP="000F03DB">
      <w:pPr>
        <w:pStyle w:val="Heading2"/>
      </w:pPr>
      <w:r>
        <w:t xml:space="preserve">4.2. Additional </w:t>
      </w:r>
      <w:r w:rsidRPr="00C30094">
        <w:t xml:space="preserve">Consideration </w:t>
      </w:r>
      <w:r>
        <w:t>on Antenna Assumptions</w:t>
      </w:r>
      <w:r w:rsidRPr="00C30094">
        <w:t xml:space="preserve"> </w:t>
      </w:r>
    </w:p>
    <w:p w14:paraId="00789E41" w14:textId="7C20F4A1" w:rsidR="008943D9" w:rsidRPr="008943D9" w:rsidRDefault="00506F3E" w:rsidP="00F73127">
      <w:pPr>
        <w:tabs>
          <w:tab w:val="num" w:pos="720"/>
        </w:tabs>
        <w:spacing w:before="120" w:after="120" w:line="276" w:lineRule="auto"/>
        <w:jc w:val="both"/>
        <w:rPr>
          <w:bCs/>
          <w:iCs/>
          <w:color w:val="000000" w:themeColor="text1"/>
          <w:sz w:val="22"/>
          <w:szCs w:val="22"/>
        </w:rPr>
      </w:pPr>
      <w:r>
        <w:rPr>
          <w:bCs/>
          <w:iCs/>
          <w:color w:val="000000" w:themeColor="text1"/>
          <w:sz w:val="22"/>
          <w:szCs w:val="22"/>
        </w:rPr>
        <w:t xml:space="preserve">While in prior RAN1 meeting [2-3], </w:t>
      </w:r>
      <w:r w:rsidR="00905FF6">
        <w:rPr>
          <w:bCs/>
          <w:iCs/>
          <w:color w:val="000000" w:themeColor="text1"/>
          <w:sz w:val="22"/>
          <w:szCs w:val="22"/>
        </w:rPr>
        <w:t xml:space="preserve">most of the antenna configuration assumptions have been agreed, RAN1 has to yet converge on the antenna radiation patters for both BS and UE. </w:t>
      </w:r>
      <w:r w:rsidR="002C5CD6">
        <w:rPr>
          <w:bCs/>
          <w:iCs/>
          <w:color w:val="000000" w:themeColor="text1"/>
          <w:sz w:val="22"/>
          <w:szCs w:val="22"/>
        </w:rPr>
        <w:t>In this matter,</w:t>
      </w:r>
      <w:r w:rsidR="001178C8">
        <w:rPr>
          <w:bCs/>
          <w:iCs/>
          <w:color w:val="000000" w:themeColor="text1"/>
          <w:sz w:val="22"/>
          <w:szCs w:val="22"/>
        </w:rPr>
        <w:t xml:space="preserve"> </w:t>
      </w:r>
      <w:r w:rsidR="002C5CD6">
        <w:rPr>
          <w:bCs/>
          <w:iCs/>
          <w:color w:val="000000" w:themeColor="text1"/>
          <w:sz w:val="22"/>
          <w:szCs w:val="22"/>
        </w:rPr>
        <w:t>f</w:t>
      </w:r>
      <w:r w:rsidR="008943D9" w:rsidRPr="008943D9">
        <w:rPr>
          <w:bCs/>
          <w:iCs/>
          <w:color w:val="000000" w:themeColor="text1"/>
          <w:sz w:val="22"/>
          <w:szCs w:val="22"/>
        </w:rPr>
        <w:t xml:space="preserve">or evaluation of SBFD and dynamic/flexible TDD, </w:t>
      </w:r>
      <w:r w:rsidR="002C5CD6">
        <w:rPr>
          <w:bCs/>
          <w:iCs/>
          <w:color w:val="000000" w:themeColor="text1"/>
          <w:sz w:val="22"/>
          <w:szCs w:val="22"/>
        </w:rPr>
        <w:t xml:space="preserve">the following </w:t>
      </w:r>
      <w:r w:rsidR="008943D9" w:rsidRPr="008943D9">
        <w:rPr>
          <w:bCs/>
          <w:iCs/>
          <w:color w:val="000000" w:themeColor="text1"/>
          <w:sz w:val="22"/>
          <w:szCs w:val="22"/>
        </w:rPr>
        <w:t>BS antenna radiation pattern</w:t>
      </w:r>
      <w:r w:rsidR="002C5CD6">
        <w:rPr>
          <w:bCs/>
          <w:iCs/>
          <w:color w:val="000000" w:themeColor="text1"/>
          <w:sz w:val="22"/>
          <w:szCs w:val="22"/>
        </w:rPr>
        <w:t>s</w:t>
      </w:r>
      <w:r w:rsidR="008943D9" w:rsidRPr="008943D9">
        <w:rPr>
          <w:bCs/>
          <w:iCs/>
          <w:color w:val="000000" w:themeColor="text1"/>
          <w:sz w:val="22"/>
          <w:szCs w:val="22"/>
        </w:rPr>
        <w:t xml:space="preserve"> </w:t>
      </w:r>
      <w:r w:rsidR="002C5CD6">
        <w:rPr>
          <w:bCs/>
          <w:iCs/>
          <w:color w:val="000000" w:themeColor="text1"/>
          <w:sz w:val="22"/>
          <w:szCs w:val="22"/>
        </w:rPr>
        <w:t>could be used</w:t>
      </w:r>
      <w:r w:rsidR="008943D9" w:rsidRPr="008943D9">
        <w:rPr>
          <w:bCs/>
          <w:iCs/>
          <w:color w:val="000000" w:themeColor="text1"/>
          <w:sz w:val="22"/>
          <w:szCs w:val="22"/>
        </w:rPr>
        <w:t>:</w:t>
      </w:r>
    </w:p>
    <w:p w14:paraId="2E5BD152" w14:textId="3C4BFE9C" w:rsidR="008943D9" w:rsidRDefault="002F3C19" w:rsidP="00F73127">
      <w:pPr>
        <w:pStyle w:val="ListParagraph"/>
        <w:numPr>
          <w:ilvl w:val="0"/>
          <w:numId w:val="6"/>
        </w:numPr>
        <w:spacing w:before="120" w:after="120" w:line="276" w:lineRule="auto"/>
        <w:ind w:left="760"/>
        <w:jc w:val="both"/>
        <w:rPr>
          <w:rFonts w:ascii="Times New Roman" w:hAnsi="Times New Roman"/>
          <w:bCs/>
          <w:iCs/>
          <w:color w:val="000000" w:themeColor="text1"/>
        </w:rPr>
      </w:pPr>
      <w:r>
        <w:rPr>
          <w:rFonts w:ascii="Times New Roman" w:hAnsi="Times New Roman"/>
          <w:bCs/>
          <w:iCs/>
          <w:color w:val="000000" w:themeColor="text1"/>
        </w:rPr>
        <w:t xml:space="preserve">For </w:t>
      </w:r>
      <w:proofErr w:type="spellStart"/>
      <w:r w:rsidR="008943D9" w:rsidRPr="008943D9">
        <w:rPr>
          <w:rFonts w:ascii="Times New Roman" w:hAnsi="Times New Roman"/>
          <w:bCs/>
          <w:iCs/>
          <w:color w:val="000000" w:themeColor="text1"/>
        </w:rPr>
        <w:t>InH</w:t>
      </w:r>
      <w:proofErr w:type="spellEnd"/>
      <w:r w:rsidR="008943D9" w:rsidRPr="008943D9">
        <w:rPr>
          <w:rFonts w:ascii="Times New Roman" w:hAnsi="Times New Roman"/>
          <w:bCs/>
          <w:iCs/>
          <w:color w:val="000000" w:themeColor="text1"/>
        </w:rPr>
        <w:t xml:space="preserve"> reuse Table 10 in Report ITU-R M.2412 for both FR1&amp;FR2-1 (same as Wall-mount model in Table A.2.1-7 in TR 38.802</w:t>
      </w:r>
      <w:r w:rsidR="002C5CD6">
        <w:rPr>
          <w:rFonts w:ascii="Times New Roman" w:hAnsi="Times New Roman"/>
          <w:bCs/>
          <w:iCs/>
          <w:color w:val="000000" w:themeColor="text1"/>
        </w:rPr>
        <w:t xml:space="preserve"> [7]</w:t>
      </w:r>
      <w:r w:rsidR="008943D9" w:rsidRPr="008943D9">
        <w:rPr>
          <w:rFonts w:ascii="Times New Roman" w:hAnsi="Times New Roman"/>
          <w:bCs/>
          <w:iCs/>
          <w:color w:val="000000" w:themeColor="text1"/>
        </w:rPr>
        <w:t>)</w:t>
      </w:r>
      <w:r w:rsidR="002C5CD6">
        <w:rPr>
          <w:rFonts w:ascii="Times New Roman" w:hAnsi="Times New Roman"/>
          <w:bCs/>
          <w:iCs/>
          <w:color w:val="000000" w:themeColor="text1"/>
        </w:rPr>
        <w:t xml:space="preserve">, which is </w:t>
      </w:r>
      <w:r w:rsidR="00F73127">
        <w:rPr>
          <w:rFonts w:ascii="Times New Roman" w:hAnsi="Times New Roman"/>
          <w:bCs/>
          <w:iCs/>
          <w:color w:val="000000" w:themeColor="text1"/>
        </w:rPr>
        <w:t>provided in Table II.</w:t>
      </w:r>
    </w:p>
    <w:p w14:paraId="793BAAE8" w14:textId="788EF754" w:rsidR="002C5CD6" w:rsidRPr="002F3C19" w:rsidRDefault="00F73127" w:rsidP="00F73127">
      <w:pPr>
        <w:pStyle w:val="ListParagraph"/>
        <w:spacing w:before="120" w:after="120" w:line="276" w:lineRule="auto"/>
        <w:ind w:left="0"/>
        <w:jc w:val="center"/>
        <w:rPr>
          <w:rFonts w:ascii="Times New Roman" w:hAnsi="Times New Roman"/>
          <w:b/>
          <w:bCs/>
          <w:color w:val="000000" w:themeColor="text1"/>
        </w:rPr>
      </w:pPr>
      <w:r w:rsidRPr="002F3C19">
        <w:rPr>
          <w:rFonts w:ascii="Times New Roman" w:hAnsi="Times New Roman"/>
          <w:b/>
          <w:bCs/>
          <w:color w:val="000000" w:themeColor="text1"/>
        </w:rPr>
        <w:t xml:space="preserve">Table II - </w:t>
      </w:r>
      <w:r w:rsidR="002C5CD6" w:rsidRPr="002F3C19">
        <w:rPr>
          <w:rFonts w:ascii="Times New Roman" w:hAnsi="Times New Roman"/>
          <w:b/>
          <w:bCs/>
          <w:color w:val="000000" w:themeColor="text1"/>
        </w:rPr>
        <w:t xml:space="preserve">Indoor BS antenna radiation pattern </w:t>
      </w:r>
      <w:r w:rsidRPr="002F3C19">
        <w:rPr>
          <w:rFonts w:ascii="Times New Roman" w:hAnsi="Times New Roman"/>
          <w:b/>
          <w:bCs/>
          <w:color w:val="000000" w:themeColor="text1"/>
        </w:rPr>
        <w:t xml:space="preserve">defined in </w:t>
      </w:r>
      <w:r w:rsidR="002C5CD6" w:rsidRPr="002F3C19">
        <w:rPr>
          <w:rFonts w:ascii="Times New Roman" w:hAnsi="Times New Roman"/>
          <w:b/>
          <w:bCs/>
          <w:color w:val="000000" w:themeColor="text1"/>
        </w:rPr>
        <w:t>Table 10 in Report ITU-R M.2412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1"/>
        <w:gridCol w:w="3747"/>
      </w:tblGrid>
      <w:tr w:rsidR="002C5CD6" w:rsidRPr="008943D9" w14:paraId="0E3DE642" w14:textId="77777777" w:rsidTr="00C2060D">
        <w:trPr>
          <w:cantSplit/>
          <w:trHeight w:val="399"/>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187A0D" w14:textId="77777777" w:rsidR="002C5CD6" w:rsidRPr="008943D9" w:rsidRDefault="002C5CD6" w:rsidP="00C2060D">
            <w:pPr>
              <w:spacing w:after="0" w:line="276" w:lineRule="auto"/>
              <w:rPr>
                <w:b/>
                <w:color w:val="000000" w:themeColor="text1"/>
                <w:sz w:val="22"/>
                <w:szCs w:val="22"/>
              </w:rPr>
            </w:pPr>
            <w:r w:rsidRPr="008943D9">
              <w:rPr>
                <w:b/>
                <w:color w:val="000000" w:themeColor="text1"/>
                <w:sz w:val="22"/>
                <w:szCs w:val="22"/>
              </w:rPr>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30EEA44" w14:textId="77777777" w:rsidR="002C5CD6" w:rsidRPr="008943D9" w:rsidRDefault="002C5CD6" w:rsidP="00C2060D">
            <w:pPr>
              <w:spacing w:after="0" w:line="276" w:lineRule="auto"/>
              <w:rPr>
                <w:b/>
                <w:color w:val="000000" w:themeColor="text1"/>
                <w:sz w:val="22"/>
                <w:szCs w:val="22"/>
              </w:rPr>
            </w:pPr>
            <w:r w:rsidRPr="008943D9">
              <w:rPr>
                <w:b/>
                <w:color w:val="000000" w:themeColor="text1"/>
                <w:sz w:val="22"/>
                <w:szCs w:val="22"/>
              </w:rPr>
              <w:t>Values</w:t>
            </w:r>
          </w:p>
        </w:tc>
      </w:tr>
      <w:tr w:rsidR="002C5CD6" w:rsidRPr="008943D9" w14:paraId="7BA578F4" w14:textId="77777777" w:rsidTr="009270BA">
        <w:trPr>
          <w:cantSplit/>
          <w:trHeight w:val="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72FC0"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t>Antenna element vertical radiation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E308"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object w:dxaOrig="5550" w:dyaOrig="870" w14:anchorId="194D7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6.25pt" o:ole="">
                  <v:imagedata r:id="rId11" o:title=""/>
                </v:shape>
                <o:OLEObject Type="Embed" ProgID="Equation.3" ShapeID="_x0000_i1025" DrawAspect="Content" ObjectID="_1726047386" r:id="rId12"/>
              </w:object>
            </w:r>
          </w:p>
        </w:tc>
      </w:tr>
      <w:tr w:rsidR="002C5CD6" w:rsidRPr="008943D9" w14:paraId="3EDBA8E0" w14:textId="77777777" w:rsidTr="009270BA">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E1AAF"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t>Antenna element horizontal radiation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270BC"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object w:dxaOrig="4830" w:dyaOrig="840" w14:anchorId="4B106A2C">
                <v:shape id="_x0000_i1026" type="#_x0000_t75" style="width:176.25pt;height:29.25pt" o:ole="">
                  <v:imagedata r:id="rId13" o:title=""/>
                </v:shape>
                <o:OLEObject Type="Embed" ProgID="Equation.3" ShapeID="_x0000_i1026" DrawAspect="Content" ObjectID="_1726047387" r:id="rId14"/>
              </w:object>
            </w:r>
          </w:p>
        </w:tc>
      </w:tr>
      <w:tr w:rsidR="002C5CD6" w:rsidRPr="008943D9" w14:paraId="31D8AE65" w14:textId="77777777" w:rsidTr="009270BA">
        <w:trPr>
          <w:cantSplit/>
          <w:trHeight w:val="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A6548"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t>Combining method for 3D antenna element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C2EB5"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object w:dxaOrig="4140" w:dyaOrig="315" w14:anchorId="4FC5FB04">
                <v:shape id="_x0000_i1027" type="#_x0000_t75" style="width:2in;height:11.25pt" o:ole="">
                  <v:imagedata r:id="rId15" o:title=""/>
                </v:shape>
                <o:OLEObject Type="Embed" ProgID="Equation.3" ShapeID="_x0000_i1027" DrawAspect="Content" ObjectID="_1726047388" r:id="rId16"/>
              </w:object>
            </w:r>
          </w:p>
        </w:tc>
      </w:tr>
      <w:tr w:rsidR="002C5CD6" w:rsidRPr="008943D9" w14:paraId="3E1A6653" w14:textId="77777777" w:rsidTr="009270BA">
        <w:trPr>
          <w:cantSplit/>
          <w:trHeight w:val="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72DF5"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t xml:space="preserve">Maximum directional gain of an antenna element </w:t>
            </w:r>
            <w:proofErr w:type="spellStart"/>
            <w:r w:rsidRPr="008943D9">
              <w:rPr>
                <w:color w:val="000000" w:themeColor="text1"/>
                <w:sz w:val="22"/>
                <w:szCs w:val="22"/>
              </w:rPr>
              <w:t>G</w:t>
            </w:r>
            <w:r w:rsidRPr="008943D9">
              <w:rPr>
                <w:color w:val="000000" w:themeColor="text1"/>
                <w:sz w:val="22"/>
                <w:szCs w:val="22"/>
                <w:vertAlign w:val="subscript"/>
              </w:rPr>
              <w:t>E,max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B04F8" w14:textId="77777777" w:rsidR="002C5CD6" w:rsidRPr="008943D9" w:rsidRDefault="002C5CD6" w:rsidP="00C2060D">
            <w:pPr>
              <w:spacing w:after="0" w:line="276" w:lineRule="auto"/>
              <w:rPr>
                <w:color w:val="000000" w:themeColor="text1"/>
                <w:sz w:val="22"/>
                <w:szCs w:val="22"/>
              </w:rPr>
            </w:pPr>
            <w:r w:rsidRPr="008943D9">
              <w:rPr>
                <w:color w:val="000000" w:themeColor="text1"/>
                <w:sz w:val="22"/>
                <w:szCs w:val="22"/>
              </w:rPr>
              <w:t>5dBi</w:t>
            </w:r>
          </w:p>
        </w:tc>
      </w:tr>
    </w:tbl>
    <w:p w14:paraId="27C03CC3" w14:textId="77777777" w:rsidR="002F3C19" w:rsidRPr="002F3C19" w:rsidRDefault="002F3C19" w:rsidP="002F3C19">
      <w:pPr>
        <w:pStyle w:val="ListParagraph"/>
        <w:spacing w:before="120" w:after="120" w:line="276" w:lineRule="auto"/>
        <w:ind w:left="760"/>
        <w:jc w:val="both"/>
        <w:rPr>
          <w:rFonts w:ascii="Times New Roman" w:hAnsi="Times New Roman"/>
          <w:b/>
          <w:i/>
          <w:color w:val="000000" w:themeColor="text1"/>
        </w:rPr>
      </w:pPr>
    </w:p>
    <w:p w14:paraId="137A08FD" w14:textId="18BFF9CE" w:rsidR="008943D9" w:rsidRPr="002F3C19" w:rsidRDefault="002F3C19" w:rsidP="00C2060D">
      <w:pPr>
        <w:pStyle w:val="ListParagraph"/>
        <w:numPr>
          <w:ilvl w:val="0"/>
          <w:numId w:val="6"/>
        </w:numPr>
        <w:spacing w:before="120" w:after="120" w:line="276" w:lineRule="auto"/>
        <w:ind w:left="763"/>
        <w:jc w:val="both"/>
        <w:rPr>
          <w:rFonts w:ascii="Times New Roman" w:hAnsi="Times New Roman"/>
          <w:b/>
          <w:i/>
          <w:color w:val="000000" w:themeColor="text1"/>
        </w:rPr>
      </w:pPr>
      <w:r>
        <w:rPr>
          <w:rFonts w:ascii="Times New Roman" w:hAnsi="Times New Roman"/>
          <w:bCs/>
          <w:iCs/>
          <w:color w:val="000000" w:themeColor="text1"/>
        </w:rPr>
        <w:t xml:space="preserve">For </w:t>
      </w:r>
      <w:r w:rsidR="008943D9" w:rsidRPr="008943D9">
        <w:rPr>
          <w:rFonts w:ascii="Times New Roman" w:hAnsi="Times New Roman"/>
          <w:bCs/>
          <w:iCs/>
          <w:color w:val="000000" w:themeColor="text1"/>
        </w:rPr>
        <w:t>Urban Macro/ Dense Urban Macro layer / Dense Urban Micro layer reuse Table 9 in Report ITU-R M.2412 for both FR1&amp;FR2-1 (same as 3-sector BS antenna radiation model in Table A.2.1-6 in TR 38.802</w:t>
      </w:r>
      <w:r w:rsidR="002C5CD6">
        <w:rPr>
          <w:rFonts w:ascii="Times New Roman" w:hAnsi="Times New Roman"/>
          <w:bCs/>
          <w:iCs/>
          <w:color w:val="000000" w:themeColor="text1"/>
        </w:rPr>
        <w:t xml:space="preserve"> [7]</w:t>
      </w:r>
      <w:r w:rsidR="008943D9" w:rsidRPr="008943D9">
        <w:rPr>
          <w:rFonts w:ascii="Times New Roman" w:hAnsi="Times New Roman"/>
          <w:bCs/>
          <w:iCs/>
          <w:color w:val="000000" w:themeColor="text1"/>
        </w:rPr>
        <w:t>)</w:t>
      </w:r>
      <w:r>
        <w:rPr>
          <w:rFonts w:ascii="Times New Roman" w:hAnsi="Times New Roman"/>
          <w:bCs/>
          <w:iCs/>
          <w:color w:val="000000" w:themeColor="text1"/>
        </w:rPr>
        <w:t xml:space="preserve">, which </w:t>
      </w:r>
      <w:r w:rsidRPr="002F3C19">
        <w:rPr>
          <w:rFonts w:ascii="Times New Roman" w:hAnsi="Times New Roman"/>
          <w:bCs/>
          <w:iCs/>
          <w:color w:val="000000" w:themeColor="text1"/>
        </w:rPr>
        <w:t>is provided in Table III.</w:t>
      </w:r>
    </w:p>
    <w:p w14:paraId="6C405835" w14:textId="2880A157" w:rsidR="00C2060D" w:rsidRPr="00C2060D" w:rsidRDefault="002F3C19" w:rsidP="00C2060D">
      <w:pPr>
        <w:pStyle w:val="ListParagraph"/>
        <w:spacing w:before="120" w:after="120" w:line="276" w:lineRule="auto"/>
        <w:ind w:left="0"/>
        <w:jc w:val="center"/>
        <w:rPr>
          <w:rFonts w:ascii="Times New Roman" w:hAnsi="Times New Roman"/>
          <w:b/>
          <w:bCs/>
          <w:color w:val="000000" w:themeColor="text1"/>
        </w:rPr>
      </w:pPr>
      <w:r w:rsidRPr="002F3C19">
        <w:rPr>
          <w:rFonts w:ascii="Times New Roman" w:hAnsi="Times New Roman"/>
          <w:b/>
          <w:bCs/>
          <w:color w:val="000000" w:themeColor="text1"/>
        </w:rPr>
        <w:t xml:space="preserve">Table III - </w:t>
      </w:r>
      <w:r w:rsidR="00C2060D" w:rsidRPr="00C2060D">
        <w:rPr>
          <w:rFonts w:ascii="Times New Roman" w:hAnsi="Times New Roman"/>
          <w:b/>
          <w:bCs/>
          <w:color w:val="000000" w:themeColor="text1"/>
        </w:rPr>
        <w:t>3-</w:t>
      </w:r>
      <w:r w:rsidR="00C2060D">
        <w:rPr>
          <w:rFonts w:ascii="Times New Roman" w:hAnsi="Times New Roman"/>
          <w:b/>
          <w:bCs/>
          <w:color w:val="000000" w:themeColor="text1"/>
        </w:rPr>
        <w:t xml:space="preserve">sector BS </w:t>
      </w:r>
      <w:r w:rsidR="00C2060D" w:rsidRPr="00C2060D">
        <w:rPr>
          <w:rFonts w:ascii="Times New Roman" w:hAnsi="Times New Roman"/>
          <w:b/>
          <w:bCs/>
          <w:color w:val="000000" w:themeColor="text1"/>
        </w:rPr>
        <w:t xml:space="preserve">antenna radiation pattern </w:t>
      </w:r>
      <w:r w:rsidR="00C2060D">
        <w:rPr>
          <w:rFonts w:ascii="Times New Roman" w:hAnsi="Times New Roman"/>
          <w:b/>
          <w:bCs/>
          <w:color w:val="000000" w:themeColor="text1"/>
        </w:rPr>
        <w:t xml:space="preserve">defined in </w:t>
      </w:r>
      <w:r w:rsidR="00C2060D" w:rsidRPr="00C2060D">
        <w:rPr>
          <w:rFonts w:ascii="Times New Roman" w:hAnsi="Times New Roman"/>
          <w:b/>
          <w:bCs/>
          <w:color w:val="000000" w:themeColor="text1"/>
        </w:rPr>
        <w:t>Table 9 in Report ITU-R M.2412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1"/>
        <w:gridCol w:w="4063"/>
      </w:tblGrid>
      <w:tr w:rsidR="00C2060D" w:rsidRPr="008943D9" w14:paraId="0A5BDD73" w14:textId="77777777" w:rsidTr="009270BA">
        <w:trPr>
          <w:cantSplit/>
          <w:trHeight w:val="399"/>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56CEC7" w14:textId="77777777" w:rsidR="00C2060D" w:rsidRPr="008943D9" w:rsidRDefault="00C2060D" w:rsidP="009270BA">
            <w:pPr>
              <w:spacing w:after="0" w:line="276" w:lineRule="auto"/>
              <w:rPr>
                <w:b/>
                <w:color w:val="000000" w:themeColor="text1"/>
                <w:sz w:val="22"/>
                <w:szCs w:val="22"/>
              </w:rPr>
            </w:pPr>
            <w:r w:rsidRPr="008943D9">
              <w:rPr>
                <w:b/>
                <w:color w:val="000000" w:themeColor="text1"/>
                <w:sz w:val="22"/>
                <w:szCs w:val="22"/>
              </w:rPr>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14760DD" w14:textId="77777777" w:rsidR="00C2060D" w:rsidRPr="008943D9" w:rsidRDefault="00C2060D" w:rsidP="009270BA">
            <w:pPr>
              <w:spacing w:after="0" w:line="276" w:lineRule="auto"/>
              <w:rPr>
                <w:b/>
                <w:color w:val="000000" w:themeColor="text1"/>
                <w:sz w:val="22"/>
                <w:szCs w:val="22"/>
              </w:rPr>
            </w:pPr>
            <w:r w:rsidRPr="008943D9">
              <w:rPr>
                <w:b/>
                <w:color w:val="000000" w:themeColor="text1"/>
                <w:sz w:val="22"/>
                <w:szCs w:val="22"/>
              </w:rPr>
              <w:t>Values</w:t>
            </w:r>
          </w:p>
        </w:tc>
      </w:tr>
      <w:tr w:rsidR="00C2060D" w:rsidRPr="008943D9" w14:paraId="575BB29F" w14:textId="77777777" w:rsidTr="009270BA">
        <w:trPr>
          <w:cantSplit/>
          <w:trHeight w:val="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4B2C1E" w14:textId="7FBCD398" w:rsidR="00C2060D" w:rsidRPr="008943D9" w:rsidRDefault="00C2060D" w:rsidP="00C2060D">
            <w:pPr>
              <w:spacing w:after="0" w:line="276" w:lineRule="auto"/>
              <w:rPr>
                <w:color w:val="000000" w:themeColor="text1"/>
                <w:sz w:val="22"/>
                <w:szCs w:val="22"/>
              </w:rPr>
            </w:pPr>
            <w:r w:rsidRPr="008943D9">
              <w:rPr>
                <w:color w:val="000000" w:themeColor="text1"/>
                <w:sz w:val="22"/>
                <w:szCs w:val="22"/>
              </w:rPr>
              <w:t>Antenna element vertical radiation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83C3D" w14:textId="322B1CBA" w:rsidR="00C2060D" w:rsidRPr="008943D9" w:rsidRDefault="00C2060D" w:rsidP="00C2060D">
            <w:pPr>
              <w:spacing w:after="0" w:line="276" w:lineRule="auto"/>
              <w:rPr>
                <w:color w:val="000000" w:themeColor="text1"/>
                <w:sz w:val="22"/>
                <w:szCs w:val="22"/>
              </w:rPr>
            </w:pPr>
            <w:r w:rsidRPr="008943D9">
              <w:rPr>
                <w:color w:val="000000" w:themeColor="text1"/>
                <w:sz w:val="22"/>
                <w:szCs w:val="22"/>
              </w:rPr>
              <w:object w:dxaOrig="5550" w:dyaOrig="870" w14:anchorId="65BD81D8">
                <v:shape id="_x0000_i1028" type="#_x0000_t75" style="width:192pt;height:32.25pt" o:ole="">
                  <v:imagedata r:id="rId17" o:title=""/>
                </v:shape>
                <o:OLEObject Type="Embed" ProgID="Equation.3" ShapeID="_x0000_i1028" DrawAspect="Content" ObjectID="_1726047389" r:id="rId18"/>
              </w:object>
            </w:r>
          </w:p>
        </w:tc>
      </w:tr>
      <w:tr w:rsidR="00C2060D" w:rsidRPr="008943D9" w14:paraId="21DBB7C3" w14:textId="77777777" w:rsidTr="009270BA">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0677C" w14:textId="7ED1269C" w:rsidR="00C2060D" w:rsidRPr="008943D9" w:rsidRDefault="00C2060D" w:rsidP="00C2060D">
            <w:pPr>
              <w:spacing w:after="0" w:line="276" w:lineRule="auto"/>
              <w:rPr>
                <w:color w:val="000000" w:themeColor="text1"/>
                <w:sz w:val="22"/>
                <w:szCs w:val="22"/>
              </w:rPr>
            </w:pPr>
            <w:r w:rsidRPr="008943D9">
              <w:rPr>
                <w:color w:val="000000" w:themeColor="text1"/>
                <w:sz w:val="22"/>
                <w:szCs w:val="22"/>
              </w:rPr>
              <w:t>Antenna element horizontal radiation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EE534" w14:textId="502E2952" w:rsidR="00C2060D" w:rsidRPr="008943D9" w:rsidRDefault="00C2060D" w:rsidP="00C2060D">
            <w:pPr>
              <w:spacing w:after="0" w:line="276" w:lineRule="auto"/>
              <w:rPr>
                <w:color w:val="000000" w:themeColor="text1"/>
                <w:sz w:val="22"/>
                <w:szCs w:val="22"/>
              </w:rPr>
            </w:pPr>
            <w:r w:rsidRPr="008943D9">
              <w:rPr>
                <w:color w:val="000000" w:themeColor="text1"/>
                <w:sz w:val="22"/>
                <w:szCs w:val="22"/>
              </w:rPr>
              <w:object w:dxaOrig="4830" w:dyaOrig="840" w14:anchorId="319F87EC">
                <v:shape id="_x0000_i1029" type="#_x0000_t75" style="width:184.5pt;height:30.75pt" o:ole="">
                  <v:imagedata r:id="rId19" o:title=""/>
                </v:shape>
                <o:OLEObject Type="Embed" ProgID="Equation.3" ShapeID="_x0000_i1029" DrawAspect="Content" ObjectID="_1726047390" r:id="rId20"/>
              </w:object>
            </w:r>
          </w:p>
        </w:tc>
      </w:tr>
      <w:tr w:rsidR="00C2060D" w:rsidRPr="008943D9" w14:paraId="07C8A772" w14:textId="77777777" w:rsidTr="009270BA">
        <w:trPr>
          <w:cantSplit/>
          <w:trHeight w:val="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56C58" w14:textId="7A0E3399" w:rsidR="00C2060D" w:rsidRPr="008943D9" w:rsidRDefault="00C2060D" w:rsidP="00C2060D">
            <w:pPr>
              <w:spacing w:after="0" w:line="276" w:lineRule="auto"/>
              <w:rPr>
                <w:color w:val="000000" w:themeColor="text1"/>
                <w:sz w:val="22"/>
                <w:szCs w:val="22"/>
              </w:rPr>
            </w:pPr>
            <w:r w:rsidRPr="008943D9">
              <w:rPr>
                <w:color w:val="000000" w:themeColor="text1"/>
                <w:sz w:val="22"/>
                <w:szCs w:val="22"/>
              </w:rPr>
              <w:t>Combining method for 3D antenna element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A0E71" w14:textId="20881F87" w:rsidR="00C2060D" w:rsidRPr="008943D9" w:rsidRDefault="00C2060D" w:rsidP="00C2060D">
            <w:pPr>
              <w:spacing w:after="0" w:line="276" w:lineRule="auto"/>
              <w:rPr>
                <w:color w:val="000000" w:themeColor="text1"/>
                <w:sz w:val="22"/>
                <w:szCs w:val="22"/>
              </w:rPr>
            </w:pPr>
            <w:r w:rsidRPr="008943D9">
              <w:rPr>
                <w:color w:val="000000" w:themeColor="text1"/>
                <w:sz w:val="22"/>
                <w:szCs w:val="22"/>
              </w:rPr>
              <w:object w:dxaOrig="4200" w:dyaOrig="315" w14:anchorId="288F67A6">
                <v:shape id="_x0000_i1030" type="#_x0000_t75" style="width:169.5pt;height:13.5pt" o:ole="">
                  <v:imagedata r:id="rId21" o:title=""/>
                </v:shape>
                <o:OLEObject Type="Embed" ProgID="Equation.3" ShapeID="_x0000_i1030" DrawAspect="Content" ObjectID="_1726047391" r:id="rId22"/>
              </w:object>
            </w:r>
          </w:p>
        </w:tc>
      </w:tr>
      <w:tr w:rsidR="00C2060D" w:rsidRPr="008943D9" w14:paraId="488FE002" w14:textId="77777777" w:rsidTr="009270BA">
        <w:trPr>
          <w:cantSplit/>
          <w:trHeight w:val="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CC8234" w14:textId="05200221" w:rsidR="00C2060D" w:rsidRPr="008943D9" w:rsidRDefault="00C2060D" w:rsidP="00C2060D">
            <w:pPr>
              <w:spacing w:after="0" w:line="276" w:lineRule="auto"/>
              <w:rPr>
                <w:color w:val="000000" w:themeColor="text1"/>
                <w:sz w:val="22"/>
                <w:szCs w:val="22"/>
              </w:rPr>
            </w:pPr>
            <w:r w:rsidRPr="008943D9">
              <w:rPr>
                <w:color w:val="000000" w:themeColor="text1"/>
                <w:sz w:val="22"/>
                <w:szCs w:val="22"/>
              </w:rPr>
              <w:t xml:space="preserve">Maximum directional gain of an antenna element </w:t>
            </w:r>
            <w:proofErr w:type="spellStart"/>
            <w:r w:rsidRPr="008943D9">
              <w:rPr>
                <w:i/>
                <w:color w:val="000000" w:themeColor="text1"/>
                <w:sz w:val="22"/>
                <w:szCs w:val="22"/>
              </w:rPr>
              <w:t>G</w:t>
            </w:r>
            <w:r w:rsidRPr="008943D9">
              <w:rPr>
                <w:i/>
                <w:color w:val="000000" w:themeColor="text1"/>
                <w:sz w:val="22"/>
                <w:szCs w:val="22"/>
                <w:vertAlign w:val="subscript"/>
              </w:rPr>
              <w:t>E,max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ABCACD" w14:textId="346D6C3B" w:rsidR="00C2060D" w:rsidRPr="008943D9" w:rsidRDefault="00C2060D" w:rsidP="00C2060D">
            <w:pPr>
              <w:spacing w:after="0" w:line="276" w:lineRule="auto"/>
              <w:rPr>
                <w:color w:val="000000" w:themeColor="text1"/>
                <w:sz w:val="22"/>
                <w:szCs w:val="22"/>
              </w:rPr>
            </w:pPr>
            <w:r w:rsidRPr="008943D9">
              <w:rPr>
                <w:color w:val="000000" w:themeColor="text1"/>
                <w:sz w:val="22"/>
                <w:szCs w:val="22"/>
              </w:rPr>
              <w:t>8dBi</w:t>
            </w:r>
          </w:p>
        </w:tc>
      </w:tr>
    </w:tbl>
    <w:p w14:paraId="324BCC82" w14:textId="701F8C79" w:rsidR="00C2060D" w:rsidRDefault="00C2060D" w:rsidP="00C2060D">
      <w:pPr>
        <w:spacing w:before="120" w:after="120" w:line="276" w:lineRule="auto"/>
        <w:rPr>
          <w:bCs/>
          <w:iCs/>
          <w:color w:val="000000" w:themeColor="text1"/>
          <w:sz w:val="22"/>
          <w:szCs w:val="22"/>
        </w:rPr>
      </w:pPr>
      <w:r w:rsidRPr="00C2060D">
        <w:rPr>
          <w:bCs/>
          <w:iCs/>
          <w:color w:val="000000" w:themeColor="text1"/>
          <w:sz w:val="22"/>
          <w:szCs w:val="22"/>
        </w:rPr>
        <w:t xml:space="preserve">As for </w:t>
      </w:r>
      <w:r>
        <w:rPr>
          <w:bCs/>
          <w:iCs/>
          <w:color w:val="000000" w:themeColor="text1"/>
          <w:sz w:val="22"/>
          <w:szCs w:val="22"/>
        </w:rPr>
        <w:t xml:space="preserve">the </w:t>
      </w:r>
      <w:r w:rsidR="001178C8">
        <w:rPr>
          <w:bCs/>
          <w:iCs/>
          <w:color w:val="000000" w:themeColor="text1"/>
          <w:sz w:val="22"/>
          <w:szCs w:val="22"/>
        </w:rPr>
        <w:t xml:space="preserve">UE antenna radiation patter, the following </w:t>
      </w:r>
      <w:r w:rsidR="00A7530C">
        <w:rPr>
          <w:bCs/>
          <w:iCs/>
          <w:color w:val="000000" w:themeColor="text1"/>
          <w:sz w:val="22"/>
          <w:szCs w:val="22"/>
        </w:rPr>
        <w:t>could be considered:</w:t>
      </w:r>
    </w:p>
    <w:p w14:paraId="04E803C1" w14:textId="77777777" w:rsidR="008943D9" w:rsidRPr="00C2060D" w:rsidRDefault="008943D9" w:rsidP="00C2060D">
      <w:pPr>
        <w:pStyle w:val="ListParagraph"/>
        <w:numPr>
          <w:ilvl w:val="0"/>
          <w:numId w:val="6"/>
        </w:numPr>
        <w:spacing w:before="120" w:after="120" w:line="276" w:lineRule="auto"/>
        <w:ind w:left="760"/>
        <w:jc w:val="both"/>
        <w:rPr>
          <w:rFonts w:ascii="Times New Roman" w:eastAsia="SimSun" w:hAnsi="Times New Roman"/>
          <w:bCs/>
          <w:iCs/>
          <w:color w:val="000000" w:themeColor="text1"/>
        </w:rPr>
      </w:pPr>
      <w:r w:rsidRPr="00C2060D">
        <w:rPr>
          <w:rFonts w:ascii="Times New Roman" w:eastAsia="SimSun" w:hAnsi="Times New Roman"/>
          <w:bCs/>
          <w:iCs/>
          <w:color w:val="000000" w:themeColor="text1"/>
        </w:rPr>
        <w:t xml:space="preserve">FR1: Omni-directional with 0 </w:t>
      </w:r>
      <w:proofErr w:type="spellStart"/>
      <w:r w:rsidRPr="00C2060D">
        <w:rPr>
          <w:rFonts w:ascii="Times New Roman" w:eastAsia="SimSun" w:hAnsi="Times New Roman"/>
          <w:bCs/>
          <w:iCs/>
          <w:color w:val="000000" w:themeColor="text1"/>
        </w:rPr>
        <w:t>dBi</w:t>
      </w:r>
      <w:proofErr w:type="spellEnd"/>
      <w:r w:rsidRPr="00C2060D">
        <w:rPr>
          <w:rFonts w:ascii="Times New Roman" w:eastAsia="SimSun" w:hAnsi="Times New Roman"/>
          <w:bCs/>
          <w:iCs/>
          <w:color w:val="000000" w:themeColor="text1"/>
        </w:rPr>
        <w:t xml:space="preserve"> element gain </w:t>
      </w:r>
    </w:p>
    <w:p w14:paraId="53E4C6B3" w14:textId="592DC337" w:rsidR="008943D9" w:rsidRPr="00C2060D" w:rsidRDefault="008943D9" w:rsidP="00C2060D">
      <w:pPr>
        <w:pStyle w:val="ListParagraph"/>
        <w:numPr>
          <w:ilvl w:val="0"/>
          <w:numId w:val="6"/>
        </w:numPr>
        <w:spacing w:before="120" w:after="120" w:line="276" w:lineRule="auto"/>
        <w:ind w:left="760"/>
        <w:jc w:val="both"/>
        <w:rPr>
          <w:rFonts w:ascii="Times New Roman" w:eastAsia="SimSun" w:hAnsi="Times New Roman"/>
          <w:bCs/>
          <w:iCs/>
          <w:color w:val="000000" w:themeColor="text1"/>
        </w:rPr>
      </w:pPr>
      <w:r w:rsidRPr="00C2060D">
        <w:rPr>
          <w:rFonts w:ascii="Times New Roman" w:eastAsia="SimSun" w:hAnsi="Times New Roman"/>
          <w:bCs/>
          <w:iCs/>
          <w:color w:val="000000" w:themeColor="text1"/>
        </w:rPr>
        <w:t>FR2: reuse Table 11 in Report ITU-R M.2412 (same as UE antenna radiation pattern model 1 in Table A.2.1-8 in TR 38.802)</w:t>
      </w:r>
      <w:r w:rsidR="00A7530C">
        <w:rPr>
          <w:rFonts w:ascii="Times New Roman" w:eastAsia="SimSun" w:hAnsi="Times New Roman"/>
          <w:bCs/>
          <w:iCs/>
          <w:color w:val="000000" w:themeColor="text1"/>
        </w:rPr>
        <w:t xml:space="preserve">, which is provided in Table I </w:t>
      </w:r>
    </w:p>
    <w:p w14:paraId="6B386DF2" w14:textId="790DE7C3" w:rsidR="00A7530C" w:rsidRDefault="00A7530C" w:rsidP="00A7530C">
      <w:pPr>
        <w:spacing w:before="120" w:after="120" w:line="276" w:lineRule="auto"/>
        <w:jc w:val="center"/>
        <w:rPr>
          <w:rFonts w:eastAsia="Calibri"/>
          <w:b/>
          <w:bCs/>
          <w:color w:val="000000" w:themeColor="text1"/>
          <w:sz w:val="22"/>
          <w:szCs w:val="22"/>
        </w:rPr>
      </w:pPr>
      <w:r w:rsidRPr="00A7530C">
        <w:rPr>
          <w:rFonts w:eastAsia="Calibri"/>
          <w:b/>
          <w:bCs/>
          <w:color w:val="000000" w:themeColor="text1"/>
          <w:sz w:val="22"/>
          <w:szCs w:val="22"/>
        </w:rPr>
        <w:t>Table I</w:t>
      </w:r>
      <w:r>
        <w:rPr>
          <w:rFonts w:eastAsia="Calibri"/>
          <w:b/>
          <w:bCs/>
          <w:color w:val="000000" w:themeColor="text1"/>
          <w:sz w:val="22"/>
          <w:szCs w:val="22"/>
        </w:rPr>
        <w:t>V</w:t>
      </w:r>
      <w:r w:rsidRPr="00A7530C">
        <w:rPr>
          <w:rFonts w:eastAsia="Calibri"/>
          <w:b/>
          <w:bCs/>
          <w:color w:val="000000" w:themeColor="text1"/>
          <w:sz w:val="22"/>
          <w:szCs w:val="22"/>
        </w:rPr>
        <w:t xml:space="preserve"> - UE antenna radiation pattern model </w:t>
      </w:r>
      <w:r>
        <w:rPr>
          <w:rFonts w:eastAsia="Calibri"/>
          <w:b/>
          <w:bCs/>
          <w:color w:val="000000" w:themeColor="text1"/>
          <w:sz w:val="22"/>
          <w:szCs w:val="22"/>
        </w:rPr>
        <w:t xml:space="preserve">defined in </w:t>
      </w:r>
      <w:r w:rsidRPr="00A7530C">
        <w:rPr>
          <w:rFonts w:eastAsia="Calibri"/>
          <w:b/>
          <w:bCs/>
          <w:color w:val="000000" w:themeColor="text1"/>
          <w:sz w:val="22"/>
          <w:szCs w:val="22"/>
        </w:rPr>
        <w:t>Table 11 in Report ITU-R M.2412)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1"/>
        <w:gridCol w:w="3873"/>
      </w:tblGrid>
      <w:tr w:rsidR="00A7530C" w:rsidRPr="008943D9" w14:paraId="28DA38AB" w14:textId="77777777" w:rsidTr="009270BA">
        <w:trPr>
          <w:cantSplit/>
          <w:trHeight w:val="399"/>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8F9D2E" w14:textId="77777777" w:rsidR="00A7530C" w:rsidRPr="008943D9" w:rsidRDefault="00A7530C" w:rsidP="009270BA">
            <w:pPr>
              <w:spacing w:after="0" w:line="276" w:lineRule="auto"/>
              <w:rPr>
                <w:b/>
                <w:color w:val="000000" w:themeColor="text1"/>
                <w:sz w:val="22"/>
                <w:szCs w:val="22"/>
              </w:rPr>
            </w:pPr>
            <w:r w:rsidRPr="008943D9">
              <w:rPr>
                <w:b/>
                <w:color w:val="000000" w:themeColor="text1"/>
                <w:sz w:val="22"/>
                <w:szCs w:val="22"/>
              </w:rPr>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58DB80B" w14:textId="77777777" w:rsidR="00A7530C" w:rsidRPr="008943D9" w:rsidRDefault="00A7530C" w:rsidP="009270BA">
            <w:pPr>
              <w:spacing w:after="0" w:line="276" w:lineRule="auto"/>
              <w:rPr>
                <w:b/>
                <w:color w:val="000000" w:themeColor="text1"/>
                <w:sz w:val="22"/>
                <w:szCs w:val="22"/>
              </w:rPr>
            </w:pPr>
            <w:r w:rsidRPr="008943D9">
              <w:rPr>
                <w:b/>
                <w:color w:val="000000" w:themeColor="text1"/>
                <w:sz w:val="22"/>
                <w:szCs w:val="22"/>
              </w:rPr>
              <w:t>Values</w:t>
            </w:r>
          </w:p>
        </w:tc>
      </w:tr>
      <w:tr w:rsidR="00A7530C" w:rsidRPr="008943D9" w14:paraId="486FCE6E" w14:textId="77777777" w:rsidTr="009270BA">
        <w:trPr>
          <w:cantSplit/>
          <w:trHeight w:val="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CB436" w14:textId="78D7AD6A" w:rsidR="00A7530C" w:rsidRPr="008943D9" w:rsidRDefault="00A7530C" w:rsidP="00A7530C">
            <w:pPr>
              <w:spacing w:after="0" w:line="276" w:lineRule="auto"/>
              <w:rPr>
                <w:color w:val="000000" w:themeColor="text1"/>
                <w:sz w:val="22"/>
                <w:szCs w:val="22"/>
              </w:rPr>
            </w:pPr>
            <w:r w:rsidRPr="008943D9">
              <w:rPr>
                <w:iCs/>
                <w:color w:val="000000" w:themeColor="text1"/>
                <w:sz w:val="22"/>
                <w:szCs w:val="22"/>
              </w:rPr>
              <w:t xml:space="preserve">Antenna element radiation pattern in </w:t>
            </w:r>
            <m:oMath>
              <m:r>
                <w:rPr>
                  <w:rFonts w:ascii="Cambria Math" w:hAnsi="Cambria Math"/>
                  <w:color w:val="000000" w:themeColor="text1"/>
                  <w:sz w:val="22"/>
                  <w:szCs w:val="22"/>
                </w:rPr>
                <m:t>θ''</m:t>
              </m:r>
            </m:oMath>
            <w:r w:rsidRPr="008943D9">
              <w:rPr>
                <w:iCs/>
                <w:color w:val="000000" w:themeColor="text1"/>
                <w:sz w:val="22"/>
                <w:szCs w:val="22"/>
              </w:rPr>
              <w:t xml:space="preserve"> dim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A6F62" w14:textId="6A31A80A" w:rsidR="00A7530C" w:rsidRPr="008943D9" w:rsidRDefault="00A7530C" w:rsidP="00A7530C">
            <w:pPr>
              <w:spacing w:after="0" w:line="276" w:lineRule="auto"/>
              <w:rPr>
                <w:color w:val="000000" w:themeColor="text1"/>
                <w:sz w:val="22"/>
                <w:szCs w:val="22"/>
              </w:rPr>
            </w:pPr>
            <w:r w:rsidRPr="008943D9">
              <w:rPr>
                <w:bCs/>
                <w:iCs/>
                <w:color w:val="000000" w:themeColor="text1"/>
                <w:sz w:val="22"/>
                <w:szCs w:val="22"/>
              </w:rPr>
              <w:object w:dxaOrig="5550" w:dyaOrig="870" w14:anchorId="6ADAE28A">
                <v:shape id="_x0000_i1031" type="#_x0000_t75" style="width:161.25pt;height:27pt" o:ole="">
                  <v:imagedata r:id="rId23" o:title=""/>
                </v:shape>
                <o:OLEObject Type="Embed" ProgID="Equation.3" ShapeID="_x0000_i1031" DrawAspect="Content" ObjectID="_1726047392" r:id="rId24"/>
              </w:object>
            </w:r>
          </w:p>
        </w:tc>
      </w:tr>
      <w:tr w:rsidR="00A7530C" w:rsidRPr="008943D9" w14:paraId="38F93BE4" w14:textId="77777777" w:rsidTr="009270BA">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F24E9" w14:textId="75700F85" w:rsidR="00A7530C" w:rsidRPr="008943D9" w:rsidRDefault="00A7530C" w:rsidP="00A7530C">
            <w:pPr>
              <w:spacing w:after="0" w:line="276" w:lineRule="auto"/>
              <w:rPr>
                <w:color w:val="000000" w:themeColor="text1"/>
                <w:sz w:val="22"/>
                <w:szCs w:val="22"/>
              </w:rPr>
            </w:pPr>
            <w:r w:rsidRPr="008943D9">
              <w:rPr>
                <w:iCs/>
                <w:color w:val="000000" w:themeColor="text1"/>
                <w:sz w:val="22"/>
                <w:szCs w:val="22"/>
              </w:rPr>
              <w:t xml:space="preserve">Antenna element radiation pattern in </w:t>
            </w:r>
            <m:oMath>
              <m:r>
                <w:rPr>
                  <w:rFonts w:ascii="Cambria Math" w:hAnsi="Cambria Math"/>
                  <w:color w:val="000000" w:themeColor="text1"/>
                  <w:sz w:val="22"/>
                  <w:szCs w:val="22"/>
                </w:rPr>
                <m:t>φ''</m:t>
              </m:r>
            </m:oMath>
            <w:r w:rsidRPr="008943D9">
              <w:rPr>
                <w:iCs/>
                <w:color w:val="000000" w:themeColor="text1"/>
                <w:sz w:val="22"/>
                <w:szCs w:val="22"/>
              </w:rPr>
              <w:t xml:space="preserve"> dim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7B50A" w14:textId="58DDCFD1" w:rsidR="00A7530C" w:rsidRPr="008943D9" w:rsidRDefault="00A7530C" w:rsidP="00A7530C">
            <w:pPr>
              <w:spacing w:after="0" w:line="276" w:lineRule="auto"/>
              <w:rPr>
                <w:color w:val="000000" w:themeColor="text1"/>
                <w:sz w:val="22"/>
                <w:szCs w:val="22"/>
              </w:rPr>
            </w:pPr>
            <w:r w:rsidRPr="008943D9">
              <w:rPr>
                <w:bCs/>
                <w:iCs/>
                <w:color w:val="000000" w:themeColor="text1"/>
                <w:sz w:val="22"/>
                <w:szCs w:val="22"/>
              </w:rPr>
              <w:object w:dxaOrig="4830" w:dyaOrig="840" w14:anchorId="7788DEF2">
                <v:shape id="_x0000_i1032" type="#_x0000_t75" style="width:183pt;height:30.75pt" o:ole="">
                  <v:imagedata r:id="rId25" o:title=""/>
                </v:shape>
                <o:OLEObject Type="Embed" ProgID="Equation.3" ShapeID="_x0000_i1032" DrawAspect="Content" ObjectID="_1726047393" r:id="rId26"/>
              </w:object>
            </w:r>
          </w:p>
        </w:tc>
      </w:tr>
      <w:tr w:rsidR="00A7530C" w:rsidRPr="008943D9" w14:paraId="3AAE6C4A" w14:textId="77777777" w:rsidTr="009270BA">
        <w:trPr>
          <w:cantSplit/>
          <w:trHeight w:val="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B6C06" w14:textId="01C054CF" w:rsidR="00A7530C" w:rsidRPr="008943D9" w:rsidRDefault="00A7530C" w:rsidP="00A7530C">
            <w:pPr>
              <w:spacing w:after="0" w:line="276" w:lineRule="auto"/>
              <w:rPr>
                <w:color w:val="000000" w:themeColor="text1"/>
                <w:sz w:val="22"/>
                <w:szCs w:val="22"/>
              </w:rPr>
            </w:pPr>
            <w:r w:rsidRPr="008943D9">
              <w:rPr>
                <w:iCs/>
                <w:color w:val="000000" w:themeColor="text1"/>
                <w:sz w:val="22"/>
                <w:szCs w:val="22"/>
              </w:rPr>
              <w:t>Combining method for 3D antenna element pattern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05FC" w14:textId="14EA15A0" w:rsidR="00A7530C" w:rsidRPr="008943D9" w:rsidRDefault="00A7530C" w:rsidP="00A7530C">
            <w:pPr>
              <w:spacing w:after="0" w:line="276" w:lineRule="auto"/>
              <w:rPr>
                <w:color w:val="000000" w:themeColor="text1"/>
                <w:sz w:val="22"/>
                <w:szCs w:val="22"/>
              </w:rPr>
            </w:pPr>
            <w:r w:rsidRPr="008943D9">
              <w:rPr>
                <w:bCs/>
                <w:iCs/>
                <w:color w:val="000000" w:themeColor="text1"/>
                <w:sz w:val="22"/>
                <w:szCs w:val="22"/>
              </w:rPr>
              <w:object w:dxaOrig="4200" w:dyaOrig="315" w14:anchorId="02EB38AE">
                <v:shape id="_x0000_i1033" type="#_x0000_t75" style="width:161.25pt;height:12.75pt" o:ole="">
                  <v:imagedata r:id="rId21" o:title=""/>
                </v:shape>
                <o:OLEObject Type="Embed" ProgID="Equation.3" ShapeID="_x0000_i1033" DrawAspect="Content" ObjectID="_1726047394" r:id="rId27"/>
              </w:object>
            </w:r>
          </w:p>
        </w:tc>
      </w:tr>
      <w:tr w:rsidR="00A7530C" w:rsidRPr="008943D9" w14:paraId="0512F5DC" w14:textId="77777777" w:rsidTr="009270BA">
        <w:trPr>
          <w:cantSplit/>
          <w:trHeight w:val="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7D2142" w14:textId="50569F4B" w:rsidR="00A7530C" w:rsidRPr="008943D9" w:rsidRDefault="00A7530C" w:rsidP="00A7530C">
            <w:pPr>
              <w:spacing w:after="0" w:line="276" w:lineRule="auto"/>
              <w:rPr>
                <w:color w:val="000000" w:themeColor="text1"/>
                <w:sz w:val="22"/>
                <w:szCs w:val="22"/>
              </w:rPr>
            </w:pPr>
            <w:r w:rsidRPr="008943D9">
              <w:rPr>
                <w:iCs/>
                <w:color w:val="000000" w:themeColor="text1"/>
                <w:sz w:val="22"/>
                <w:szCs w:val="22"/>
              </w:rPr>
              <w:t xml:space="preserve">Maximum directional gain of an antenna element </w:t>
            </w:r>
            <w:proofErr w:type="spellStart"/>
            <w:r w:rsidRPr="008943D9">
              <w:rPr>
                <w:i/>
                <w:iCs/>
                <w:color w:val="000000" w:themeColor="text1"/>
                <w:sz w:val="22"/>
                <w:szCs w:val="22"/>
              </w:rPr>
              <w:t>G</w:t>
            </w:r>
            <w:r w:rsidRPr="008943D9">
              <w:rPr>
                <w:i/>
                <w:iCs/>
                <w:color w:val="000000" w:themeColor="text1"/>
                <w:sz w:val="22"/>
                <w:szCs w:val="22"/>
                <w:vertAlign w:val="subscript"/>
              </w:rPr>
              <w:t>E,max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71BAAA" w14:textId="303E3D0B" w:rsidR="00A7530C" w:rsidRPr="008943D9" w:rsidRDefault="00A7530C" w:rsidP="00A7530C">
            <w:pPr>
              <w:spacing w:after="0" w:line="276" w:lineRule="auto"/>
              <w:rPr>
                <w:color w:val="000000" w:themeColor="text1"/>
                <w:sz w:val="22"/>
                <w:szCs w:val="22"/>
              </w:rPr>
            </w:pPr>
            <w:r w:rsidRPr="008943D9">
              <w:rPr>
                <w:bCs/>
                <w:iCs/>
                <w:color w:val="000000" w:themeColor="text1"/>
                <w:sz w:val="22"/>
                <w:szCs w:val="22"/>
              </w:rPr>
              <w:t>5dBi</w:t>
            </w:r>
          </w:p>
        </w:tc>
      </w:tr>
    </w:tbl>
    <w:p w14:paraId="7C6E520E" w14:textId="77777777" w:rsidR="00A7530C" w:rsidRDefault="00A7530C" w:rsidP="008943D9">
      <w:pPr>
        <w:tabs>
          <w:tab w:val="num" w:pos="720"/>
        </w:tabs>
        <w:spacing w:after="0"/>
        <w:rPr>
          <w:rFonts w:eastAsia="Batang"/>
          <w:b/>
          <w:bCs/>
          <w:iCs/>
          <w:color w:val="000000" w:themeColor="text1"/>
          <w:sz w:val="22"/>
          <w:szCs w:val="22"/>
          <w:lang w:eastAsia="ko-KR"/>
        </w:rPr>
      </w:pPr>
    </w:p>
    <w:p w14:paraId="07395B82" w14:textId="77777777" w:rsidR="00A7530C" w:rsidRPr="008943D9" w:rsidRDefault="00A7530C" w:rsidP="00A7530C">
      <w:pPr>
        <w:tabs>
          <w:tab w:val="num" w:pos="720"/>
        </w:tabs>
        <w:spacing w:before="120" w:after="120" w:line="276" w:lineRule="auto"/>
        <w:rPr>
          <w:rFonts w:eastAsia="Batang"/>
          <w:b/>
          <w:bCs/>
          <w:iCs/>
          <w:color w:val="000000" w:themeColor="text1"/>
          <w:sz w:val="22"/>
          <w:szCs w:val="22"/>
          <w:lang w:eastAsia="ko-KR"/>
        </w:rPr>
      </w:pPr>
      <w:r w:rsidRPr="008943D9">
        <w:rPr>
          <w:rFonts w:eastAsia="Batang"/>
          <w:b/>
          <w:bCs/>
          <w:iCs/>
          <w:color w:val="000000" w:themeColor="text1"/>
          <w:sz w:val="22"/>
          <w:szCs w:val="22"/>
          <w:lang w:eastAsia="ko-KR"/>
        </w:rPr>
        <w:t>Proposal 1</w:t>
      </w:r>
      <w:r>
        <w:rPr>
          <w:rFonts w:eastAsia="Batang"/>
          <w:b/>
          <w:bCs/>
          <w:iCs/>
          <w:color w:val="000000" w:themeColor="text1"/>
          <w:sz w:val="22"/>
          <w:szCs w:val="22"/>
          <w:lang w:eastAsia="ko-KR"/>
        </w:rPr>
        <w:t>5</w:t>
      </w:r>
      <w:r w:rsidRPr="008943D9">
        <w:rPr>
          <w:rFonts w:eastAsia="Batang"/>
          <w:b/>
          <w:bCs/>
          <w:iCs/>
          <w:color w:val="000000" w:themeColor="text1"/>
          <w:sz w:val="22"/>
          <w:szCs w:val="22"/>
          <w:lang w:eastAsia="ko-KR"/>
        </w:rPr>
        <w:t>: For evaluation of SBFD and dynamic/flexible TDD, use the following BS antenna radiation patterns:</w:t>
      </w:r>
    </w:p>
    <w:p w14:paraId="3E784E90" w14:textId="77777777" w:rsidR="00A7530C" w:rsidRPr="008943D9" w:rsidRDefault="00A7530C"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proofErr w:type="spellStart"/>
      <w:r w:rsidRPr="008943D9">
        <w:rPr>
          <w:rFonts w:ascii="Times New Roman" w:eastAsia="Batang" w:hAnsi="Times New Roman"/>
          <w:b/>
          <w:bCs/>
          <w:iCs/>
          <w:color w:val="000000" w:themeColor="text1"/>
          <w:lang w:eastAsia="ko-KR"/>
        </w:rPr>
        <w:t>InH</w:t>
      </w:r>
      <w:proofErr w:type="spellEnd"/>
      <w:r w:rsidRPr="008943D9">
        <w:rPr>
          <w:rFonts w:ascii="Times New Roman" w:eastAsia="Batang" w:hAnsi="Times New Roman"/>
          <w:b/>
          <w:bCs/>
          <w:iCs/>
          <w:color w:val="000000" w:themeColor="text1"/>
          <w:lang w:eastAsia="ko-KR"/>
        </w:rPr>
        <w:t>: reuse Table 10 in Report ITU-R M.2412 for both FR1&amp;FR2-1 (same as Wall-mount model in Table A.2.1-7 in TR 38.802)</w:t>
      </w:r>
    </w:p>
    <w:p w14:paraId="286AB6F7" w14:textId="77777777" w:rsidR="00A7530C" w:rsidRPr="008943D9" w:rsidRDefault="00A7530C"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r w:rsidRPr="008943D9">
        <w:rPr>
          <w:rFonts w:ascii="Times New Roman" w:eastAsia="Batang" w:hAnsi="Times New Roman"/>
          <w:b/>
          <w:bCs/>
          <w:iCs/>
          <w:color w:val="000000" w:themeColor="text1"/>
          <w:lang w:eastAsia="ko-KR"/>
        </w:rPr>
        <w:t>Urban Macro/ Dense Urban Macro layer / Dense Urban Micro layer: reuse Table 9 in Report ITU-R M.2412 for both FR1&amp;FR2-1 (same as 3-sector BS antenna radiation model in Table A.2.1-6 in TR 38.802)</w:t>
      </w:r>
    </w:p>
    <w:p w14:paraId="73C05746" w14:textId="791DE33A" w:rsidR="008943D9" w:rsidRPr="008943D9" w:rsidRDefault="008943D9" w:rsidP="00A7530C">
      <w:pPr>
        <w:tabs>
          <w:tab w:val="num" w:pos="720"/>
        </w:tabs>
        <w:spacing w:before="120" w:after="120" w:line="276" w:lineRule="auto"/>
        <w:rPr>
          <w:rFonts w:eastAsia="Batang"/>
          <w:b/>
          <w:bCs/>
          <w:iCs/>
          <w:color w:val="000000" w:themeColor="text1"/>
          <w:sz w:val="22"/>
          <w:szCs w:val="22"/>
          <w:lang w:eastAsia="ko-KR"/>
        </w:rPr>
      </w:pPr>
      <w:r w:rsidRPr="008943D9">
        <w:rPr>
          <w:rFonts w:eastAsia="Batang"/>
          <w:b/>
          <w:bCs/>
          <w:iCs/>
          <w:color w:val="000000" w:themeColor="text1"/>
          <w:sz w:val="22"/>
          <w:szCs w:val="22"/>
          <w:lang w:eastAsia="ko-KR"/>
        </w:rPr>
        <w:t>Proposal 1</w:t>
      </w:r>
      <w:r w:rsidR="00A7530C">
        <w:rPr>
          <w:rFonts w:eastAsia="Batang"/>
          <w:b/>
          <w:bCs/>
          <w:iCs/>
          <w:color w:val="000000" w:themeColor="text1"/>
          <w:sz w:val="22"/>
          <w:szCs w:val="22"/>
          <w:lang w:eastAsia="ko-KR"/>
        </w:rPr>
        <w:t>6</w:t>
      </w:r>
      <w:r w:rsidRPr="008943D9">
        <w:rPr>
          <w:rFonts w:eastAsia="Batang"/>
          <w:b/>
          <w:bCs/>
          <w:iCs/>
          <w:color w:val="000000" w:themeColor="text1"/>
          <w:sz w:val="22"/>
          <w:szCs w:val="22"/>
          <w:lang w:eastAsia="ko-KR"/>
        </w:rPr>
        <w:t>: For evaluation of SBFD and dynamic/flexible TDD, use the following UE antenna radiation patterns:</w:t>
      </w:r>
    </w:p>
    <w:p w14:paraId="34E114D0" w14:textId="77777777" w:rsidR="008943D9" w:rsidRPr="008943D9" w:rsidRDefault="008943D9"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r w:rsidRPr="008943D9">
        <w:rPr>
          <w:rFonts w:ascii="Times New Roman" w:eastAsia="Batang" w:hAnsi="Times New Roman"/>
          <w:b/>
          <w:bCs/>
          <w:iCs/>
          <w:color w:val="000000" w:themeColor="text1"/>
          <w:lang w:eastAsia="ko-KR"/>
        </w:rPr>
        <w:t xml:space="preserve">FR1: Omni-directional with 0 </w:t>
      </w:r>
      <w:proofErr w:type="spellStart"/>
      <w:r w:rsidRPr="008943D9">
        <w:rPr>
          <w:rFonts w:ascii="Times New Roman" w:eastAsia="Batang" w:hAnsi="Times New Roman"/>
          <w:b/>
          <w:bCs/>
          <w:iCs/>
          <w:color w:val="000000" w:themeColor="text1"/>
          <w:lang w:eastAsia="ko-KR"/>
        </w:rPr>
        <w:t>dBi</w:t>
      </w:r>
      <w:proofErr w:type="spellEnd"/>
      <w:r w:rsidRPr="008943D9">
        <w:rPr>
          <w:rFonts w:ascii="Times New Roman" w:eastAsia="Batang" w:hAnsi="Times New Roman"/>
          <w:b/>
          <w:bCs/>
          <w:iCs/>
          <w:color w:val="000000" w:themeColor="text1"/>
          <w:lang w:eastAsia="ko-KR"/>
        </w:rPr>
        <w:t xml:space="preserve"> element gain </w:t>
      </w:r>
    </w:p>
    <w:p w14:paraId="1C9765A6" w14:textId="7B7874D8" w:rsidR="008943D9" w:rsidRPr="00A7530C" w:rsidRDefault="008943D9" w:rsidP="009270BA">
      <w:pPr>
        <w:pStyle w:val="ListParagraph"/>
        <w:numPr>
          <w:ilvl w:val="0"/>
          <w:numId w:val="6"/>
        </w:numPr>
        <w:spacing w:before="120" w:line="276" w:lineRule="auto"/>
        <w:ind w:left="760"/>
        <w:rPr>
          <w:rFonts w:ascii="Times" w:eastAsia="Batang" w:hAnsi="Times"/>
          <w:i/>
          <w:sz w:val="20"/>
          <w:szCs w:val="24"/>
          <w:lang w:eastAsia="ko-KR"/>
        </w:rPr>
      </w:pPr>
      <w:r w:rsidRPr="00A7530C">
        <w:rPr>
          <w:rFonts w:ascii="Times New Roman" w:eastAsia="Batang" w:hAnsi="Times New Roman"/>
          <w:b/>
          <w:bCs/>
          <w:iCs/>
          <w:color w:val="000000" w:themeColor="text1"/>
          <w:lang w:eastAsia="ko-KR"/>
        </w:rPr>
        <w:t>FR2: reuse Table 11 in Report ITU-R M.2412 (same as UE antenna radiation pattern model 1 in Table A.2.1-8 in TR 38.802)</w:t>
      </w:r>
    </w:p>
    <w:p w14:paraId="52CBFA23" w14:textId="5A1518FA" w:rsidR="00B11A33" w:rsidRDefault="00A3185F" w:rsidP="00834CA7">
      <w:pPr>
        <w:pStyle w:val="Heading1"/>
        <w:jc w:val="both"/>
      </w:pPr>
      <w:r>
        <w:t xml:space="preserve">5 </w:t>
      </w:r>
      <w:r w:rsidR="00D82E34">
        <w:t xml:space="preserve">Initial </w:t>
      </w:r>
      <w:r w:rsidR="009F406F">
        <w:t>Evaluations</w:t>
      </w:r>
    </w:p>
    <w:p w14:paraId="0A440ADE" w14:textId="7DDCBA4E" w:rsidR="00876E68" w:rsidRDefault="00262AB8" w:rsidP="00834CA7">
      <w:pPr>
        <w:pStyle w:val="Heading2"/>
        <w:numPr>
          <w:ilvl w:val="0"/>
          <w:numId w:val="0"/>
        </w:numPr>
      </w:pPr>
      <w:r>
        <w:t xml:space="preserve">Preliminary </w:t>
      </w:r>
      <w:r w:rsidR="0044143E">
        <w:t>C</w:t>
      </w:r>
      <w:r w:rsidR="00876E68">
        <w:t xml:space="preserve">overage </w:t>
      </w:r>
      <w:r w:rsidR="0044143E">
        <w:t>A</w:t>
      </w:r>
      <w:r w:rsidR="00876E68">
        <w:t xml:space="preserve">nalysis for </w:t>
      </w:r>
      <w:r w:rsidR="00900953">
        <w:t>SBFD</w:t>
      </w:r>
      <w:r w:rsidR="00876E68">
        <w:t xml:space="preserve"> </w:t>
      </w:r>
      <w:r w:rsidR="0044143E">
        <w:t>O</w:t>
      </w:r>
      <w:r w:rsidR="00876E68">
        <w:t>peration</w:t>
      </w:r>
    </w:p>
    <w:p w14:paraId="018F3312" w14:textId="17E44D1B" w:rsidR="006E55C3" w:rsidRDefault="00876E68" w:rsidP="00A7530C">
      <w:pPr>
        <w:spacing w:before="120" w:after="120" w:line="276" w:lineRule="auto"/>
        <w:jc w:val="both"/>
        <w:rPr>
          <w:sz w:val="22"/>
          <w:szCs w:val="22"/>
          <w:lang w:val="en-GB" w:eastAsia="x-none"/>
        </w:rPr>
      </w:pPr>
      <w:r w:rsidRPr="00CC0A29">
        <w:rPr>
          <w:sz w:val="22"/>
          <w:szCs w:val="22"/>
          <w:lang w:val="en-GB" w:eastAsia="x-none"/>
        </w:rPr>
        <w:t xml:space="preserve">To investigate the coverage performance for </w:t>
      </w:r>
      <w:r w:rsidR="00900953">
        <w:rPr>
          <w:sz w:val="22"/>
          <w:szCs w:val="22"/>
          <w:lang w:val="en-GB" w:eastAsia="x-none"/>
        </w:rPr>
        <w:t>SBFD</w:t>
      </w:r>
      <w:r w:rsidRPr="00CC0A29">
        <w:rPr>
          <w:sz w:val="22"/>
          <w:szCs w:val="22"/>
          <w:lang w:val="en-GB" w:eastAsia="x-none"/>
        </w:rPr>
        <w:t xml:space="preserve"> operation, </w:t>
      </w:r>
      <w:r w:rsidR="00CC0A29">
        <w:rPr>
          <w:sz w:val="22"/>
          <w:szCs w:val="22"/>
          <w:lang w:val="en-GB" w:eastAsia="x-none"/>
        </w:rPr>
        <w:t xml:space="preserve">a </w:t>
      </w:r>
      <w:r w:rsidR="000A1F3A">
        <w:rPr>
          <w:sz w:val="22"/>
          <w:szCs w:val="22"/>
          <w:lang w:val="en-GB" w:eastAsia="x-none"/>
        </w:rPr>
        <w:t>link-level</w:t>
      </w:r>
      <w:r w:rsidRPr="00CC0A29">
        <w:rPr>
          <w:sz w:val="22"/>
          <w:szCs w:val="22"/>
          <w:lang w:val="en-GB" w:eastAsia="x-none"/>
        </w:rPr>
        <w:t xml:space="preserve"> simulation</w:t>
      </w:r>
      <w:r w:rsidR="00175DE1">
        <w:rPr>
          <w:sz w:val="22"/>
          <w:szCs w:val="22"/>
          <w:lang w:val="en-GB" w:eastAsia="x-none"/>
        </w:rPr>
        <w:t xml:space="preserve">’s campaign </w:t>
      </w:r>
      <w:r w:rsidR="00B260E9">
        <w:rPr>
          <w:sz w:val="22"/>
          <w:szCs w:val="22"/>
          <w:lang w:val="en-GB" w:eastAsia="x-none"/>
        </w:rPr>
        <w:t>has been</w:t>
      </w:r>
      <w:r w:rsidRPr="00CC0A29">
        <w:rPr>
          <w:sz w:val="22"/>
          <w:szCs w:val="22"/>
          <w:lang w:val="en-GB" w:eastAsia="x-none"/>
        </w:rPr>
        <w:t xml:space="preserve"> conducted for PUSCH repetitions. The simulation assumptions </w:t>
      </w:r>
      <w:r w:rsidR="00175DE1">
        <w:rPr>
          <w:sz w:val="22"/>
          <w:szCs w:val="22"/>
          <w:lang w:val="en-GB" w:eastAsia="x-none"/>
        </w:rPr>
        <w:t>used are those</w:t>
      </w:r>
      <w:r w:rsidRPr="00CC0A29">
        <w:rPr>
          <w:sz w:val="22"/>
          <w:szCs w:val="22"/>
          <w:lang w:val="en-GB" w:eastAsia="x-none"/>
        </w:rPr>
        <w:t xml:space="preserve"> summarized </w:t>
      </w:r>
      <w:r w:rsidR="00175DE1" w:rsidRPr="00CC0A29">
        <w:rPr>
          <w:sz w:val="22"/>
          <w:szCs w:val="22"/>
          <w:lang w:val="en-GB" w:eastAsia="x-none"/>
        </w:rPr>
        <w:t xml:space="preserve">in the Appendix </w:t>
      </w:r>
      <w:r w:rsidR="00324F5D">
        <w:rPr>
          <w:sz w:val="22"/>
          <w:szCs w:val="22"/>
          <w:lang w:val="en-GB" w:eastAsia="x-none"/>
        </w:rPr>
        <w:t xml:space="preserve">I </w:t>
      </w:r>
      <w:r w:rsidRPr="00CC0A29">
        <w:rPr>
          <w:sz w:val="22"/>
          <w:szCs w:val="22"/>
          <w:lang w:val="en-GB" w:eastAsia="x-none"/>
        </w:rPr>
        <w:t xml:space="preserve">in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_Ref101963013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B7829" w:rsidRPr="00CC0A29">
        <w:rPr>
          <w:noProof/>
          <w:sz w:val="22"/>
          <w:szCs w:val="22"/>
        </w:rPr>
        <w:t>1</w:t>
      </w:r>
      <w:r w:rsidR="004E7EA7" w:rsidRPr="00CC0A29">
        <w:rPr>
          <w:color w:val="2B579A"/>
          <w:sz w:val="22"/>
          <w:szCs w:val="22"/>
          <w:shd w:val="clear" w:color="auto" w:fill="E6E6E6"/>
          <w:lang w:val="en-GB" w:eastAsia="x-none"/>
        </w:rPr>
        <w:fldChar w:fldCharType="end"/>
      </w:r>
      <w:r w:rsidR="004E7EA7" w:rsidRPr="00CC0A29">
        <w:rPr>
          <w:sz w:val="22"/>
          <w:szCs w:val="22"/>
          <w:lang w:val="en-GB" w:eastAsia="x-none"/>
        </w:rPr>
        <w:t xml:space="preserve"> </w:t>
      </w:r>
      <w:r w:rsidR="00175DE1">
        <w:rPr>
          <w:sz w:val="22"/>
          <w:szCs w:val="22"/>
          <w:lang w:val="en-GB" w:eastAsia="x-none"/>
        </w:rPr>
        <w:t>for</w:t>
      </w:r>
      <w:r w:rsidR="00175DE1" w:rsidRPr="00CC0A29">
        <w:rPr>
          <w:sz w:val="22"/>
          <w:szCs w:val="22"/>
          <w:lang w:val="en-GB" w:eastAsia="x-none"/>
        </w:rPr>
        <w:t xml:space="preserve"> FR1 </w:t>
      </w:r>
      <w:r w:rsidR="004E7EA7" w:rsidRPr="00CC0A29">
        <w:rPr>
          <w:sz w:val="22"/>
          <w:szCs w:val="22"/>
          <w:lang w:val="en-GB" w:eastAsia="x-none"/>
        </w:rPr>
        <w:t xml:space="preserve">and </w:t>
      </w:r>
      <w:r w:rsidR="004E7EA7" w:rsidRPr="00CC0A29">
        <w:rPr>
          <w:color w:val="2B579A"/>
          <w:sz w:val="22"/>
          <w:szCs w:val="22"/>
          <w:shd w:val="clear" w:color="auto" w:fill="E6E6E6"/>
          <w:lang w:val="en-GB" w:eastAsia="x-none"/>
        </w:rPr>
        <w:fldChar w:fldCharType="begin"/>
      </w:r>
      <w:r w:rsidR="004E7EA7" w:rsidRPr="00CC0A29">
        <w:rPr>
          <w:sz w:val="22"/>
          <w:szCs w:val="22"/>
          <w:lang w:val="en-GB" w:eastAsia="x-none"/>
        </w:rPr>
        <w:instrText xml:space="preserve"> REF _Ref101963016 \h </w:instrText>
      </w:r>
      <w:r w:rsidR="00CC0A29">
        <w:rPr>
          <w:color w:val="2B579A"/>
          <w:sz w:val="22"/>
          <w:szCs w:val="22"/>
          <w:shd w:val="clear" w:color="auto" w:fill="E6E6E6"/>
          <w:lang w:val="en-GB" w:eastAsia="x-none"/>
        </w:rPr>
        <w:instrText xml:space="preserve"> \* MERGEFORMAT </w:instrText>
      </w:r>
      <w:r w:rsidR="004E7EA7" w:rsidRPr="00CC0A29">
        <w:rPr>
          <w:color w:val="2B579A"/>
          <w:sz w:val="22"/>
          <w:szCs w:val="22"/>
          <w:shd w:val="clear" w:color="auto" w:fill="E6E6E6"/>
          <w:lang w:val="en-GB" w:eastAsia="x-none"/>
        </w:rPr>
      </w:r>
      <w:r w:rsidR="004E7EA7" w:rsidRPr="00CC0A29">
        <w:rPr>
          <w:color w:val="2B579A"/>
          <w:sz w:val="22"/>
          <w:szCs w:val="22"/>
          <w:shd w:val="clear" w:color="auto" w:fill="E6E6E6"/>
          <w:lang w:val="en-GB" w:eastAsia="x-none"/>
        </w:rPr>
        <w:fldChar w:fldCharType="separate"/>
      </w:r>
      <w:r w:rsidR="004B7829" w:rsidRPr="00CC0A29">
        <w:rPr>
          <w:sz w:val="22"/>
          <w:szCs w:val="22"/>
        </w:rPr>
        <w:t xml:space="preserve">Table </w:t>
      </w:r>
      <w:r w:rsidR="004B7829" w:rsidRPr="00CC0A29">
        <w:rPr>
          <w:noProof/>
          <w:sz w:val="22"/>
          <w:szCs w:val="22"/>
        </w:rPr>
        <w:t>2</w:t>
      </w:r>
      <w:r w:rsidR="004E7EA7" w:rsidRPr="00CC0A29">
        <w:rPr>
          <w:color w:val="2B579A"/>
          <w:sz w:val="22"/>
          <w:szCs w:val="22"/>
          <w:shd w:val="clear" w:color="auto" w:fill="E6E6E6"/>
          <w:lang w:val="en-GB" w:eastAsia="x-none"/>
        </w:rPr>
        <w:fldChar w:fldCharType="end"/>
      </w:r>
      <w:r w:rsidR="00C36635" w:rsidRPr="00CC0A29">
        <w:rPr>
          <w:sz w:val="22"/>
          <w:szCs w:val="22"/>
          <w:lang w:val="en-GB" w:eastAsia="x-none"/>
        </w:rPr>
        <w:t xml:space="preserve"> </w:t>
      </w:r>
      <w:r w:rsidR="00175DE1">
        <w:rPr>
          <w:sz w:val="22"/>
          <w:szCs w:val="22"/>
          <w:lang w:val="en-GB" w:eastAsia="x-none"/>
        </w:rPr>
        <w:t xml:space="preserve">for </w:t>
      </w:r>
      <w:r w:rsidR="00175DE1" w:rsidRPr="00CC0A29">
        <w:rPr>
          <w:sz w:val="22"/>
          <w:szCs w:val="22"/>
          <w:lang w:val="en-GB" w:eastAsia="x-none"/>
        </w:rPr>
        <w:t>FR2</w:t>
      </w:r>
      <w:r w:rsidRPr="00CC0A29">
        <w:rPr>
          <w:sz w:val="22"/>
          <w:szCs w:val="22"/>
          <w:lang w:val="en-GB" w:eastAsia="x-none"/>
        </w:rPr>
        <w:t>, respectively. Further</w:t>
      </w:r>
      <w:r w:rsidR="00175DE1">
        <w:rPr>
          <w:sz w:val="22"/>
          <w:szCs w:val="22"/>
          <w:lang w:val="en-GB" w:eastAsia="x-none"/>
        </w:rPr>
        <w:t>more</w:t>
      </w:r>
      <w:r w:rsidRPr="00CC0A29">
        <w:rPr>
          <w:sz w:val="22"/>
          <w:szCs w:val="22"/>
          <w:lang w:val="en-GB" w:eastAsia="x-none"/>
        </w:rPr>
        <w:t>, two scenarios</w:t>
      </w:r>
      <w:r w:rsidR="002E5011">
        <w:rPr>
          <w:sz w:val="22"/>
          <w:szCs w:val="22"/>
          <w:lang w:val="en-GB" w:eastAsia="x-none"/>
        </w:rPr>
        <w:t xml:space="preserve">, </w:t>
      </w:r>
      <w:r w:rsidR="00365E30">
        <w:rPr>
          <w:sz w:val="22"/>
          <w:szCs w:val="22"/>
          <w:lang w:val="en-GB" w:eastAsia="x-none"/>
        </w:rPr>
        <w:t xml:space="preserve">as </w:t>
      </w:r>
      <w:r w:rsidR="002E5011" w:rsidRPr="00373726">
        <w:rPr>
          <w:sz w:val="22"/>
          <w:szCs w:val="22"/>
          <w:lang w:val="en-GB" w:eastAsia="x-none"/>
        </w:rPr>
        <w:t>illustrated</w:t>
      </w:r>
      <w:r w:rsidR="00373726">
        <w:rPr>
          <w:sz w:val="22"/>
          <w:szCs w:val="22"/>
          <w:lang w:val="en-GB" w:eastAsia="x-none"/>
        </w:rPr>
        <w:t xml:space="preserve"> in Figure </w:t>
      </w:r>
      <w:r w:rsidR="00F86889">
        <w:rPr>
          <w:sz w:val="22"/>
          <w:szCs w:val="22"/>
          <w:lang w:val="en-GB" w:eastAsia="x-none"/>
        </w:rPr>
        <w:t>1</w:t>
      </w:r>
      <w:r w:rsidR="00373726">
        <w:rPr>
          <w:sz w:val="22"/>
          <w:szCs w:val="22"/>
          <w:lang w:val="en-GB" w:eastAsia="x-none"/>
        </w:rPr>
        <w:t>, are</w:t>
      </w:r>
      <w:r w:rsidRPr="00CC0A29">
        <w:rPr>
          <w:sz w:val="22"/>
          <w:szCs w:val="22"/>
          <w:lang w:val="en-GB" w:eastAsia="x-none"/>
        </w:rPr>
        <w:t xml:space="preserve"> considered</w:t>
      </w:r>
      <w:r w:rsidR="00BA58D8">
        <w:rPr>
          <w:sz w:val="22"/>
          <w:szCs w:val="22"/>
          <w:lang w:val="en-GB" w:eastAsia="x-none"/>
        </w:rPr>
        <w:t xml:space="preserve">: </w:t>
      </w:r>
    </w:p>
    <w:p w14:paraId="0C8B2482" w14:textId="2C6EC792" w:rsidR="00876E68" w:rsidRPr="006E55C3" w:rsidRDefault="00876E68" w:rsidP="00A7530C">
      <w:pPr>
        <w:pStyle w:val="ListParagraph"/>
        <w:numPr>
          <w:ilvl w:val="0"/>
          <w:numId w:val="9"/>
        </w:numPr>
        <w:spacing w:before="120"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a): DDDSU for TDD configuration without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t>
      </w:r>
    </w:p>
    <w:p w14:paraId="51045A14" w14:textId="426484E3" w:rsidR="00876E68" w:rsidRPr="006E55C3" w:rsidRDefault="00876E68" w:rsidP="00A7530C">
      <w:pPr>
        <w:pStyle w:val="ListParagraph"/>
        <w:numPr>
          <w:ilvl w:val="0"/>
          <w:numId w:val="10"/>
        </w:numPr>
        <w:spacing w:before="120" w:after="120" w:line="276" w:lineRule="auto"/>
        <w:jc w:val="both"/>
        <w:rPr>
          <w:rFonts w:ascii="Times New Roman" w:eastAsia="SimSun" w:hAnsi="Times New Roman"/>
          <w:lang w:val="en-GB" w:eastAsia="x-none"/>
        </w:rPr>
      </w:pPr>
      <w:r w:rsidRPr="006E55C3">
        <w:rPr>
          <w:rFonts w:ascii="Times New Roman" w:eastAsia="SimSun" w:hAnsi="Times New Roman"/>
          <w:lang w:val="en-GB" w:eastAsia="x-none"/>
        </w:rPr>
        <w:t xml:space="preserve">Scenario b): DNNNU for TDD configuration with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operation, where N indicates as </w:t>
      </w:r>
      <w:r w:rsidR="00900953">
        <w:rPr>
          <w:rFonts w:ascii="Times New Roman" w:eastAsia="SimSun" w:hAnsi="Times New Roman"/>
          <w:lang w:val="en-GB" w:eastAsia="x-none"/>
        </w:rPr>
        <w:t>SBFD</w:t>
      </w:r>
      <w:r w:rsidRPr="006E55C3">
        <w:rPr>
          <w:rFonts w:ascii="Times New Roman" w:eastAsia="SimSun" w:hAnsi="Times New Roman"/>
          <w:lang w:val="en-GB" w:eastAsia="x-none"/>
        </w:rPr>
        <w:t xml:space="preserve"> slot. </w:t>
      </w:r>
    </w:p>
    <w:p w14:paraId="6C8580E6" w14:textId="77777777" w:rsidR="00876E68" w:rsidRPr="00CC0A29" w:rsidRDefault="00876E68" w:rsidP="00A7530C">
      <w:pPr>
        <w:keepNext/>
        <w:spacing w:before="120" w:after="120" w:line="276" w:lineRule="auto"/>
        <w:jc w:val="center"/>
        <w:rPr>
          <w:sz w:val="22"/>
          <w:szCs w:val="22"/>
        </w:rPr>
      </w:pPr>
      <w:r w:rsidRPr="00CC0A29">
        <w:rPr>
          <w:noProof/>
          <w:color w:val="2B579A"/>
          <w:sz w:val="22"/>
          <w:szCs w:val="22"/>
          <w:shd w:val="clear" w:color="auto" w:fill="E6E6E6"/>
        </w:rPr>
        <w:drawing>
          <wp:inline distT="0" distB="0" distL="0" distR="0" wp14:anchorId="2172597E" wp14:editId="68EF838D">
            <wp:extent cx="4458166"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89438" cy="2696503"/>
                    </a:xfrm>
                    <a:prstGeom prst="rect">
                      <a:avLst/>
                    </a:prstGeom>
                  </pic:spPr>
                </pic:pic>
              </a:graphicData>
            </a:graphic>
          </wp:inline>
        </w:drawing>
      </w:r>
    </w:p>
    <w:p w14:paraId="58AEF489" w14:textId="254AC664" w:rsidR="00876E68" w:rsidRDefault="00876E68" w:rsidP="00A7530C">
      <w:pPr>
        <w:pStyle w:val="Caption"/>
        <w:spacing w:line="276" w:lineRule="auto"/>
        <w:jc w:val="center"/>
        <w:rPr>
          <w:sz w:val="22"/>
          <w:szCs w:val="22"/>
        </w:rPr>
      </w:pPr>
      <w:bookmarkStart w:id="5" w:name="_Ref101962611"/>
      <w:r w:rsidRPr="00CC0A29">
        <w:rPr>
          <w:sz w:val="22"/>
          <w:szCs w:val="22"/>
        </w:rPr>
        <w:t xml:space="preserve">Figure </w:t>
      </w:r>
      <w:bookmarkEnd w:id="5"/>
      <w:r w:rsidR="00F86889">
        <w:rPr>
          <w:sz w:val="22"/>
          <w:szCs w:val="22"/>
        </w:rPr>
        <w:t>1</w:t>
      </w:r>
      <w:r w:rsidR="006E55C3">
        <w:rPr>
          <w:sz w:val="22"/>
          <w:szCs w:val="22"/>
        </w:rPr>
        <w:t xml:space="preserve"> - </w:t>
      </w:r>
      <w:r w:rsidRPr="00CC0A29">
        <w:rPr>
          <w:sz w:val="22"/>
          <w:szCs w:val="22"/>
        </w:rPr>
        <w:t xml:space="preserve">TDD configurations with </w:t>
      </w:r>
      <w:r w:rsidR="00900953">
        <w:rPr>
          <w:sz w:val="22"/>
          <w:szCs w:val="22"/>
        </w:rPr>
        <w:t>SBFD</w:t>
      </w:r>
      <w:r w:rsidRPr="00CC0A29">
        <w:rPr>
          <w:sz w:val="22"/>
          <w:szCs w:val="22"/>
        </w:rPr>
        <w:t xml:space="preserve"> for PUSCH repetitions</w:t>
      </w:r>
    </w:p>
    <w:p w14:paraId="2EBCE861" w14:textId="40A9C092" w:rsidR="00876E68" w:rsidRPr="00CC0A29" w:rsidRDefault="00C44C51" w:rsidP="00A7530C">
      <w:pPr>
        <w:spacing w:before="120" w:after="120" w:line="276" w:lineRule="auto"/>
        <w:jc w:val="both"/>
        <w:rPr>
          <w:sz w:val="22"/>
          <w:szCs w:val="22"/>
          <w:lang w:val="en-GB" w:eastAsia="x-none"/>
        </w:rPr>
      </w:pPr>
      <w:r>
        <w:rPr>
          <w:sz w:val="22"/>
          <w:szCs w:val="22"/>
          <w:lang w:val="en-GB" w:eastAsia="x-none"/>
        </w:rPr>
        <w:t xml:space="preserve">Figure </w:t>
      </w:r>
      <w:r w:rsidR="00F86889">
        <w:rPr>
          <w:sz w:val="22"/>
          <w:szCs w:val="22"/>
          <w:lang w:val="en-GB" w:eastAsia="x-none"/>
        </w:rPr>
        <w:t>2</w:t>
      </w:r>
      <w:r>
        <w:rPr>
          <w:sz w:val="22"/>
          <w:szCs w:val="22"/>
          <w:lang w:val="en-GB" w:eastAsia="x-none"/>
        </w:rPr>
        <w:t xml:space="preserve"> and Figure </w:t>
      </w:r>
      <w:r w:rsidR="00F86889">
        <w:rPr>
          <w:sz w:val="22"/>
          <w:szCs w:val="22"/>
          <w:lang w:val="en-GB" w:eastAsia="x-none"/>
        </w:rPr>
        <w:t>3</w:t>
      </w:r>
      <w:r w:rsidR="005D76D3">
        <w:rPr>
          <w:sz w:val="22"/>
          <w:szCs w:val="22"/>
          <w:lang w:val="en-GB" w:eastAsia="x-none"/>
        </w:rPr>
        <w:t xml:space="preserve"> i</w:t>
      </w:r>
      <w:r w:rsidR="00876E68" w:rsidRPr="00CC0A29">
        <w:rPr>
          <w:sz w:val="22"/>
          <w:szCs w:val="22"/>
          <w:lang w:val="en-GB" w:eastAsia="x-none"/>
        </w:rPr>
        <w:t xml:space="preserve">llustrate preliminary </w:t>
      </w:r>
      <w:r w:rsidR="000A1F3A">
        <w:rPr>
          <w:sz w:val="22"/>
          <w:szCs w:val="22"/>
          <w:lang w:val="en-GB" w:eastAsia="x-none"/>
        </w:rPr>
        <w:t>link-level</w:t>
      </w:r>
      <w:r w:rsidR="00876E68" w:rsidRPr="00CC0A29">
        <w:rPr>
          <w:sz w:val="22"/>
          <w:szCs w:val="22"/>
          <w:lang w:val="en-GB" w:eastAsia="x-none"/>
        </w:rPr>
        <w:t xml:space="preserve"> simulation results for PUSCH repetition with </w:t>
      </w:r>
      <w:r w:rsidR="00900953">
        <w:rPr>
          <w:sz w:val="22"/>
          <w:szCs w:val="22"/>
          <w:lang w:val="en-GB" w:eastAsia="x-none"/>
        </w:rPr>
        <w:t>SBFD</w:t>
      </w:r>
      <w:r w:rsidR="00876E68" w:rsidRPr="00CC0A29">
        <w:rPr>
          <w:sz w:val="22"/>
          <w:szCs w:val="22"/>
          <w:lang w:val="en-GB" w:eastAsia="x-none"/>
        </w:rPr>
        <w:t xml:space="preserve"> operation in FR1 and FR2, respectively. From the</w:t>
      </w:r>
      <w:r w:rsidR="005D76D3">
        <w:rPr>
          <w:sz w:val="22"/>
          <w:szCs w:val="22"/>
          <w:lang w:val="en-GB" w:eastAsia="x-none"/>
        </w:rPr>
        <w:t>se</w:t>
      </w:r>
      <w:r w:rsidR="00876E68" w:rsidRPr="00CC0A29">
        <w:rPr>
          <w:sz w:val="22"/>
          <w:szCs w:val="22"/>
          <w:lang w:val="en-GB" w:eastAsia="x-none"/>
        </w:rPr>
        <w:t xml:space="preserve"> figures, it can be observed that </w:t>
      </w:r>
      <w:r w:rsidR="000A1F3A">
        <w:rPr>
          <w:sz w:val="22"/>
          <w:szCs w:val="22"/>
          <w:lang w:val="en-GB" w:eastAsia="x-none"/>
        </w:rPr>
        <w:t>link-level</w:t>
      </w:r>
      <w:r w:rsidR="00876E68" w:rsidRPr="00CC0A29">
        <w:rPr>
          <w:sz w:val="22"/>
          <w:szCs w:val="22"/>
          <w:lang w:val="en-GB" w:eastAsia="x-none"/>
        </w:rPr>
        <w:t xml:space="preserve"> performance for PUSCH can be improved by increasing the number of repetitions. More specifically, 2~3dB performance gain can be observed </w:t>
      </w:r>
      <w:r w:rsidR="00375496">
        <w:rPr>
          <w:sz w:val="22"/>
          <w:szCs w:val="22"/>
          <w:lang w:val="en-GB" w:eastAsia="x-none"/>
        </w:rPr>
        <w:t>by</w:t>
      </w:r>
      <w:r w:rsidR="00876E68" w:rsidRPr="00CC0A29">
        <w:rPr>
          <w:sz w:val="22"/>
          <w:szCs w:val="22"/>
          <w:lang w:val="en-GB" w:eastAsia="x-none"/>
        </w:rPr>
        <w:t xml:space="preserve"> doubling the repetition levels for </w:t>
      </w:r>
      <w:r w:rsidR="002D1D2C">
        <w:rPr>
          <w:sz w:val="22"/>
          <w:szCs w:val="22"/>
          <w:lang w:val="en-GB" w:eastAsia="x-none"/>
        </w:rPr>
        <w:t xml:space="preserve">the </w:t>
      </w:r>
      <w:r w:rsidR="00876E68" w:rsidRPr="00CC0A29">
        <w:rPr>
          <w:sz w:val="22"/>
          <w:szCs w:val="22"/>
          <w:lang w:val="en-GB" w:eastAsia="x-none"/>
        </w:rPr>
        <w:t xml:space="preserve">PUSCH transmission, depending on UE moving speed and targeted data rate. </w:t>
      </w:r>
    </w:p>
    <w:p w14:paraId="78F9F22D" w14:textId="76D476E1" w:rsidR="00876E68" w:rsidRPr="00CC0A29" w:rsidRDefault="00C05311" w:rsidP="00A7530C">
      <w:pPr>
        <w:spacing w:before="120" w:after="120" w:line="276" w:lineRule="auto"/>
        <w:jc w:val="both"/>
        <w:rPr>
          <w:sz w:val="22"/>
          <w:szCs w:val="22"/>
          <w:lang w:val="en-GB" w:eastAsia="x-none"/>
        </w:rPr>
      </w:pPr>
      <w:r w:rsidRPr="00CC0A29">
        <w:rPr>
          <w:sz w:val="22"/>
          <w:szCs w:val="22"/>
          <w:lang w:val="en-GB" w:eastAsia="x-none"/>
        </w:rPr>
        <w:t>Note that i</w:t>
      </w:r>
      <w:r w:rsidR="00876E68" w:rsidRPr="00CC0A29">
        <w:rPr>
          <w:sz w:val="22"/>
          <w:szCs w:val="22"/>
          <w:lang w:val="en-GB" w:eastAsia="x-none"/>
        </w:rPr>
        <w:t>n the simulations, leakage from DL sub</w:t>
      </w:r>
      <w:r w:rsidR="002D1D2C">
        <w:rPr>
          <w:sz w:val="22"/>
          <w:szCs w:val="22"/>
          <w:lang w:val="en-GB" w:eastAsia="x-none"/>
        </w:rPr>
        <w:t>-</w:t>
      </w:r>
      <w:r w:rsidR="00876E68" w:rsidRPr="00CC0A29">
        <w:rPr>
          <w:sz w:val="22"/>
          <w:szCs w:val="22"/>
          <w:lang w:val="en-GB" w:eastAsia="x-none"/>
        </w:rPr>
        <w:t>band to UL sub</w:t>
      </w:r>
      <w:r w:rsidR="002D1D2C">
        <w:rPr>
          <w:sz w:val="22"/>
          <w:szCs w:val="22"/>
          <w:lang w:val="en-GB" w:eastAsia="x-none"/>
        </w:rPr>
        <w:t>-</w:t>
      </w:r>
      <w:r w:rsidR="00876E68" w:rsidRPr="00CC0A29">
        <w:rPr>
          <w:sz w:val="22"/>
          <w:szCs w:val="22"/>
          <w:lang w:val="en-GB" w:eastAsia="x-none"/>
        </w:rPr>
        <w:t xml:space="preserve">band for </w:t>
      </w:r>
      <w:r w:rsidR="00900953">
        <w:rPr>
          <w:sz w:val="22"/>
          <w:szCs w:val="22"/>
          <w:lang w:val="en-GB" w:eastAsia="x-none"/>
        </w:rPr>
        <w:t>SBFD</w:t>
      </w:r>
      <w:r w:rsidR="00876E68" w:rsidRPr="00CC0A29">
        <w:rPr>
          <w:sz w:val="22"/>
          <w:szCs w:val="22"/>
          <w:lang w:val="en-GB" w:eastAsia="x-none"/>
        </w:rPr>
        <w:t xml:space="preserve"> operation </w:t>
      </w:r>
      <w:r w:rsidR="002D1D2C">
        <w:rPr>
          <w:sz w:val="22"/>
          <w:szCs w:val="22"/>
          <w:lang w:val="en-GB" w:eastAsia="x-none"/>
        </w:rPr>
        <w:t>are</w:t>
      </w:r>
      <w:r w:rsidR="00876E68" w:rsidRPr="00CC0A29">
        <w:rPr>
          <w:sz w:val="22"/>
          <w:szCs w:val="22"/>
          <w:lang w:val="en-GB" w:eastAsia="x-none"/>
        </w:rPr>
        <w:t xml:space="preserve"> not considered. </w:t>
      </w:r>
      <w:r w:rsidRPr="00CC0A29">
        <w:rPr>
          <w:sz w:val="22"/>
          <w:szCs w:val="22"/>
          <w:lang w:val="en-GB" w:eastAsia="x-none"/>
        </w:rPr>
        <w:t>As mentioned above,</w:t>
      </w:r>
      <w:r w:rsidR="00BE1368" w:rsidRPr="00CC0A29">
        <w:rPr>
          <w:sz w:val="22"/>
          <w:szCs w:val="22"/>
          <w:lang w:val="en-GB" w:eastAsia="x-none"/>
        </w:rPr>
        <w:t xml:space="preserve"> after RAN1 </w:t>
      </w:r>
      <w:r w:rsidR="00901AED">
        <w:rPr>
          <w:sz w:val="22"/>
          <w:szCs w:val="22"/>
          <w:lang w:val="en-GB" w:eastAsia="x-none"/>
        </w:rPr>
        <w:t xml:space="preserve">will be </w:t>
      </w:r>
      <w:r w:rsidR="00BE1368" w:rsidRPr="00CC0A29">
        <w:rPr>
          <w:sz w:val="22"/>
          <w:szCs w:val="22"/>
          <w:lang w:val="en-GB" w:eastAsia="x-none"/>
        </w:rPr>
        <w:t>obtain</w:t>
      </w:r>
      <w:r w:rsidR="00901AED">
        <w:rPr>
          <w:sz w:val="22"/>
          <w:szCs w:val="22"/>
          <w:lang w:val="en-GB" w:eastAsia="x-none"/>
        </w:rPr>
        <w:t>ing</w:t>
      </w:r>
      <w:r w:rsidR="00BE1368" w:rsidRPr="00CC0A29">
        <w:rPr>
          <w:sz w:val="22"/>
          <w:szCs w:val="22"/>
          <w:lang w:val="en-GB" w:eastAsia="x-none"/>
        </w:rPr>
        <w:t xml:space="preserve"> self-interference modelling from RAN4</w:t>
      </w:r>
      <w:r w:rsidR="00876E68" w:rsidRPr="00CC0A29">
        <w:rPr>
          <w:sz w:val="22"/>
          <w:szCs w:val="22"/>
          <w:lang w:val="en-GB" w:eastAsia="x-none"/>
        </w:rPr>
        <w:t xml:space="preserve">, further investigation </w:t>
      </w:r>
      <w:r w:rsidR="00901AED">
        <w:rPr>
          <w:sz w:val="22"/>
          <w:szCs w:val="22"/>
          <w:lang w:val="en-GB" w:eastAsia="x-none"/>
        </w:rPr>
        <w:t>would be</w:t>
      </w:r>
      <w:r w:rsidR="00876E68" w:rsidRPr="00CC0A29">
        <w:rPr>
          <w:sz w:val="22"/>
          <w:szCs w:val="22"/>
          <w:lang w:val="en-GB" w:eastAsia="x-none"/>
        </w:rPr>
        <w:t xml:space="preserve"> needed to </w:t>
      </w:r>
      <w:proofErr w:type="spellStart"/>
      <w:r w:rsidR="00876E68" w:rsidRPr="00CC0A29">
        <w:rPr>
          <w:sz w:val="22"/>
          <w:szCs w:val="22"/>
          <w:lang w:val="en-GB" w:eastAsia="x-none"/>
        </w:rPr>
        <w:t>analy</w:t>
      </w:r>
      <w:r w:rsidR="00EB11F5" w:rsidRPr="00CC0A29">
        <w:rPr>
          <w:sz w:val="22"/>
          <w:szCs w:val="22"/>
          <w:lang w:val="en-GB" w:eastAsia="x-none"/>
        </w:rPr>
        <w:t>z</w:t>
      </w:r>
      <w:r w:rsidR="00876E68" w:rsidRPr="00CC0A29">
        <w:rPr>
          <w:sz w:val="22"/>
          <w:szCs w:val="22"/>
          <w:lang w:val="en-GB" w:eastAsia="x-none"/>
        </w:rPr>
        <w:t>e</w:t>
      </w:r>
      <w:proofErr w:type="spellEnd"/>
      <w:r w:rsidR="00876E68" w:rsidRPr="00CC0A29">
        <w:rPr>
          <w:sz w:val="22"/>
          <w:szCs w:val="22"/>
          <w:lang w:val="en-GB" w:eastAsia="x-none"/>
        </w:rPr>
        <w:t xml:space="preserve"> the coverage performance</w:t>
      </w:r>
      <w:r w:rsidR="00E61F1B" w:rsidRPr="00CC0A29">
        <w:rPr>
          <w:sz w:val="22"/>
          <w:szCs w:val="22"/>
          <w:lang w:val="en-GB" w:eastAsia="x-none"/>
        </w:rPr>
        <w:t xml:space="preserve"> for </w:t>
      </w:r>
      <w:r w:rsidR="00900953">
        <w:rPr>
          <w:sz w:val="22"/>
          <w:szCs w:val="22"/>
          <w:lang w:val="en-GB" w:eastAsia="x-none"/>
        </w:rPr>
        <w:t>SBFD</w:t>
      </w:r>
      <w:r w:rsidR="00E61F1B" w:rsidRPr="00CC0A29">
        <w:rPr>
          <w:sz w:val="22"/>
          <w:szCs w:val="22"/>
          <w:lang w:val="en-GB" w:eastAsia="x-none"/>
        </w:rPr>
        <w:t xml:space="preserve"> operation. </w:t>
      </w:r>
    </w:p>
    <w:p w14:paraId="798FCAFF"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drawing>
          <wp:inline distT="0" distB="0" distL="0" distR="0" wp14:anchorId="3DBCAD4F" wp14:editId="0439C745">
            <wp:extent cx="3760967" cy="2818523"/>
            <wp:effectExtent l="0" t="0" r="0" b="1270"/>
            <wp:docPr id="4" name="Picture 3">
              <a:extLst xmlns:a="http://schemas.openxmlformats.org/drawingml/2006/main">
                <a:ext uri="{FF2B5EF4-FFF2-40B4-BE49-F238E27FC236}">
                  <a16:creationId xmlns:a16="http://schemas.microsoft.com/office/drawing/2014/main" id="{43A7AFC3-66A9-4D36-88CA-64B900D3E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3A7AFC3-66A9-4D36-88CA-64B900D3E40B}"/>
                        </a:ext>
                      </a:extLst>
                    </pic:cNvPr>
                    <pic:cNvPicPr>
                      <a:picLocks noChangeAspect="1"/>
                    </pic:cNvPicPr>
                  </pic:nvPicPr>
                  <pic:blipFill>
                    <a:blip r:embed="rId29"/>
                    <a:stretch>
                      <a:fillRect/>
                    </a:stretch>
                  </pic:blipFill>
                  <pic:spPr>
                    <a:xfrm>
                      <a:off x="0" y="0"/>
                      <a:ext cx="3769632" cy="2825017"/>
                    </a:xfrm>
                    <a:prstGeom prst="rect">
                      <a:avLst/>
                    </a:prstGeom>
                  </pic:spPr>
                </pic:pic>
              </a:graphicData>
            </a:graphic>
          </wp:inline>
        </w:drawing>
      </w:r>
    </w:p>
    <w:p w14:paraId="1C6B886F" w14:textId="4FE19EB5" w:rsidR="00876E68" w:rsidRPr="00CC0A29" w:rsidRDefault="00876E68" w:rsidP="00CC0A29">
      <w:pPr>
        <w:pStyle w:val="Caption"/>
        <w:spacing w:before="0" w:line="276" w:lineRule="auto"/>
        <w:jc w:val="center"/>
        <w:rPr>
          <w:sz w:val="22"/>
          <w:szCs w:val="22"/>
          <w:lang w:val="en-GB" w:eastAsia="x-none"/>
        </w:rPr>
      </w:pPr>
      <w:bookmarkStart w:id="6" w:name="_Ref101962625"/>
      <w:r w:rsidRPr="00CC0A29">
        <w:rPr>
          <w:sz w:val="22"/>
          <w:szCs w:val="22"/>
        </w:rPr>
        <w:t xml:space="preserve">Figure </w:t>
      </w:r>
      <w:bookmarkEnd w:id="6"/>
      <w:r w:rsidR="00F86889">
        <w:rPr>
          <w:sz w:val="22"/>
          <w:szCs w:val="22"/>
        </w:rPr>
        <w:t>2</w:t>
      </w:r>
      <w:r w:rsidR="002A2627">
        <w:rPr>
          <w:sz w:val="22"/>
          <w:szCs w:val="22"/>
        </w:rPr>
        <w:t xml:space="preserve">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FR1</w:t>
      </w:r>
    </w:p>
    <w:p w14:paraId="645DBE19" w14:textId="77777777" w:rsidR="00876E68" w:rsidRPr="00CC0A29" w:rsidRDefault="00876E68" w:rsidP="00CC0A29">
      <w:pPr>
        <w:spacing w:after="120" w:line="276" w:lineRule="auto"/>
        <w:rPr>
          <w:sz w:val="22"/>
          <w:szCs w:val="22"/>
          <w:lang w:val="en-GB" w:eastAsia="x-none"/>
        </w:rPr>
      </w:pPr>
    </w:p>
    <w:p w14:paraId="7B52B2A0" w14:textId="77777777" w:rsidR="00876E68" w:rsidRPr="00CC0A29" w:rsidRDefault="00876E68" w:rsidP="00CC0A29">
      <w:pPr>
        <w:keepNext/>
        <w:spacing w:after="120" w:line="276" w:lineRule="auto"/>
        <w:jc w:val="center"/>
        <w:rPr>
          <w:sz w:val="22"/>
          <w:szCs w:val="22"/>
        </w:rPr>
      </w:pPr>
      <w:r w:rsidRPr="00CC0A29">
        <w:rPr>
          <w:noProof/>
          <w:color w:val="2B579A"/>
          <w:sz w:val="22"/>
          <w:szCs w:val="22"/>
          <w:shd w:val="clear" w:color="auto" w:fill="E6E6E6"/>
          <w:lang w:eastAsia="x-none"/>
        </w:rPr>
        <w:drawing>
          <wp:inline distT="0" distB="0" distL="0" distR="0" wp14:anchorId="71928D48" wp14:editId="1E42F473">
            <wp:extent cx="3904488" cy="2926080"/>
            <wp:effectExtent l="0" t="0" r="0" b="0"/>
            <wp:docPr id="1" name="Picture 3">
              <a:extLst xmlns:a="http://schemas.openxmlformats.org/drawingml/2006/main">
                <a:ext uri="{FF2B5EF4-FFF2-40B4-BE49-F238E27FC236}">
                  <a16:creationId xmlns:a16="http://schemas.microsoft.com/office/drawing/2014/main" id="{765CE7C8-21C4-4553-97CC-D280406D1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65CE7C8-21C4-4553-97CC-D280406D1B93}"/>
                        </a:ext>
                      </a:extLst>
                    </pic:cNvPr>
                    <pic:cNvPicPr>
                      <a:picLocks noChangeAspect="1"/>
                    </pic:cNvPicPr>
                  </pic:nvPicPr>
                  <pic:blipFill>
                    <a:blip r:embed="rId30"/>
                    <a:stretch>
                      <a:fillRect/>
                    </a:stretch>
                  </pic:blipFill>
                  <pic:spPr>
                    <a:xfrm>
                      <a:off x="0" y="0"/>
                      <a:ext cx="3904488" cy="2926080"/>
                    </a:xfrm>
                    <a:prstGeom prst="rect">
                      <a:avLst/>
                    </a:prstGeom>
                  </pic:spPr>
                </pic:pic>
              </a:graphicData>
            </a:graphic>
          </wp:inline>
        </w:drawing>
      </w:r>
    </w:p>
    <w:p w14:paraId="2E9B9365" w14:textId="1D926118" w:rsidR="00876E68" w:rsidRPr="00CC0A29" w:rsidRDefault="00876E68" w:rsidP="00F86889">
      <w:pPr>
        <w:pStyle w:val="Caption"/>
        <w:spacing w:before="0" w:line="276" w:lineRule="auto"/>
        <w:jc w:val="center"/>
        <w:rPr>
          <w:sz w:val="22"/>
          <w:szCs w:val="22"/>
          <w:lang w:val="en-GB" w:eastAsia="x-none"/>
        </w:rPr>
      </w:pPr>
      <w:bookmarkStart w:id="7" w:name="_Ref101962626"/>
      <w:r w:rsidRPr="00CC0A29">
        <w:rPr>
          <w:sz w:val="22"/>
          <w:szCs w:val="22"/>
        </w:rPr>
        <w:t xml:space="preserve">Figure </w:t>
      </w:r>
      <w:bookmarkEnd w:id="7"/>
      <w:r w:rsidR="00F86889">
        <w:rPr>
          <w:sz w:val="22"/>
          <w:szCs w:val="22"/>
        </w:rPr>
        <w:t>3</w:t>
      </w:r>
      <w:r w:rsidR="002A2627">
        <w:rPr>
          <w:sz w:val="22"/>
          <w:szCs w:val="22"/>
        </w:rPr>
        <w:t xml:space="preserve"> </w:t>
      </w:r>
      <w:r w:rsidR="000A1F3A">
        <w:rPr>
          <w:sz w:val="22"/>
          <w:szCs w:val="22"/>
        </w:rPr>
        <w:t>–</w:t>
      </w:r>
      <w:r w:rsidRPr="00CC0A29">
        <w:rPr>
          <w:sz w:val="22"/>
          <w:szCs w:val="22"/>
        </w:rPr>
        <w:t xml:space="preserve"> Link</w:t>
      </w:r>
      <w:r w:rsidR="000A1F3A">
        <w:rPr>
          <w:sz w:val="22"/>
          <w:szCs w:val="22"/>
        </w:rPr>
        <w:t>-</w:t>
      </w:r>
      <w:r w:rsidRPr="00CC0A29">
        <w:rPr>
          <w:sz w:val="22"/>
          <w:szCs w:val="22"/>
        </w:rPr>
        <w:t xml:space="preserve">level simulation results for PUSCH repetition with </w:t>
      </w:r>
      <w:r w:rsidR="00900953">
        <w:rPr>
          <w:sz w:val="22"/>
          <w:szCs w:val="22"/>
        </w:rPr>
        <w:t>SBFD</w:t>
      </w:r>
      <w:r w:rsidRPr="00CC0A29">
        <w:rPr>
          <w:sz w:val="22"/>
          <w:szCs w:val="22"/>
        </w:rPr>
        <w:t xml:space="preserve"> operation in FR2</w:t>
      </w:r>
    </w:p>
    <w:p w14:paraId="3DB71499" w14:textId="2F885334" w:rsidR="00792BCF" w:rsidRDefault="00792BCF" w:rsidP="00A7530C">
      <w:pPr>
        <w:spacing w:before="120" w:after="120" w:line="276" w:lineRule="auto"/>
        <w:jc w:val="both"/>
        <w:rPr>
          <w:b/>
          <w:sz w:val="22"/>
          <w:szCs w:val="22"/>
        </w:rPr>
      </w:pPr>
      <w:r w:rsidRPr="0015657B">
        <w:rPr>
          <w:b/>
          <w:sz w:val="22"/>
          <w:szCs w:val="22"/>
        </w:rPr>
        <w:t xml:space="preserve">Observation </w:t>
      </w:r>
      <w:r w:rsidR="0015657B" w:rsidRPr="0015657B">
        <w:rPr>
          <w:b/>
          <w:sz w:val="22"/>
          <w:szCs w:val="22"/>
        </w:rPr>
        <w:t>1</w:t>
      </w:r>
      <w:r w:rsidR="0050634C">
        <w:rPr>
          <w:b/>
          <w:sz w:val="22"/>
          <w:szCs w:val="22"/>
        </w:rPr>
        <w:t>:</w:t>
      </w:r>
    </w:p>
    <w:p w14:paraId="0FA05506" w14:textId="77777777" w:rsidR="0050634C" w:rsidRPr="0015657B" w:rsidRDefault="0050634C" w:rsidP="00A7530C">
      <w:pPr>
        <w:numPr>
          <w:ilvl w:val="0"/>
          <w:numId w:val="60"/>
        </w:numPr>
        <w:overflowPunct/>
        <w:autoSpaceDE/>
        <w:autoSpaceDN/>
        <w:adjustRightInd/>
        <w:spacing w:before="120" w:after="120" w:line="276" w:lineRule="auto"/>
        <w:ind w:left="720" w:hanging="360"/>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170D0153" w14:textId="781BE991" w:rsidR="00E62DEC" w:rsidRDefault="00E62DEC" w:rsidP="00834CA7">
      <w:pPr>
        <w:pStyle w:val="Heading2"/>
        <w:numPr>
          <w:ilvl w:val="0"/>
          <w:numId w:val="0"/>
        </w:numPr>
      </w:pPr>
      <w:r>
        <w:t xml:space="preserve">Preliminary SINR Analysis </w:t>
      </w:r>
      <w:r w:rsidR="00A91347">
        <w:t>f</w:t>
      </w:r>
      <w:r w:rsidR="0044143E">
        <w:t>or D</w:t>
      </w:r>
      <w:r w:rsidR="0044143E" w:rsidRPr="0044143E">
        <w:t>ynamic/</w:t>
      </w:r>
      <w:r w:rsidR="0044143E">
        <w:t>F</w:t>
      </w:r>
      <w:r w:rsidR="0044143E" w:rsidRPr="0044143E">
        <w:t>lexible TDD</w:t>
      </w:r>
    </w:p>
    <w:p w14:paraId="0199DCF5" w14:textId="2399A28A" w:rsidR="00B260E9" w:rsidRDefault="00A23A6B" w:rsidP="00BC7460">
      <w:pPr>
        <w:spacing w:after="120" w:line="276" w:lineRule="auto"/>
        <w:jc w:val="both"/>
        <w:rPr>
          <w:sz w:val="22"/>
          <w:szCs w:val="22"/>
          <w:lang w:eastAsia="x-none"/>
        </w:rPr>
      </w:pPr>
      <w:r>
        <w:rPr>
          <w:sz w:val="22"/>
          <w:szCs w:val="22"/>
          <w:lang w:eastAsia="x-none"/>
        </w:rPr>
        <w:t>In order t</w:t>
      </w:r>
      <w:r w:rsidR="004E05B4" w:rsidRPr="00A23A6B">
        <w:rPr>
          <w:sz w:val="22"/>
          <w:szCs w:val="22"/>
          <w:lang w:eastAsia="x-none"/>
        </w:rPr>
        <w:t xml:space="preserve">o investigate the </w:t>
      </w:r>
      <w:r w:rsidR="009C17DA">
        <w:rPr>
          <w:sz w:val="22"/>
          <w:szCs w:val="22"/>
          <w:lang w:eastAsia="x-none"/>
        </w:rPr>
        <w:t xml:space="preserve">CLI </w:t>
      </w:r>
      <w:r w:rsidR="004E05B4" w:rsidRPr="00A23A6B">
        <w:rPr>
          <w:sz w:val="22"/>
          <w:szCs w:val="22"/>
          <w:lang w:eastAsia="x-none"/>
        </w:rPr>
        <w:t xml:space="preserve">impact </w:t>
      </w:r>
      <w:r w:rsidR="00767D43">
        <w:rPr>
          <w:sz w:val="22"/>
          <w:szCs w:val="22"/>
          <w:lang w:eastAsia="x-none"/>
        </w:rPr>
        <w:t xml:space="preserve">on </w:t>
      </w:r>
      <w:r w:rsidR="000A1F3A">
        <w:rPr>
          <w:sz w:val="22"/>
          <w:szCs w:val="22"/>
          <w:lang w:eastAsia="x-none"/>
        </w:rPr>
        <w:t>system-level</w:t>
      </w:r>
      <w:r w:rsidR="00767D43">
        <w:rPr>
          <w:sz w:val="22"/>
          <w:szCs w:val="22"/>
          <w:lang w:eastAsia="x-none"/>
        </w:rPr>
        <w:t xml:space="preserve"> </w:t>
      </w:r>
      <w:r w:rsidR="008875F8">
        <w:rPr>
          <w:sz w:val="22"/>
          <w:szCs w:val="22"/>
          <w:lang w:eastAsia="x-none"/>
        </w:rPr>
        <w:t>perspective</w:t>
      </w:r>
      <w:r w:rsidR="00767D43">
        <w:rPr>
          <w:sz w:val="22"/>
          <w:szCs w:val="22"/>
          <w:lang w:eastAsia="x-none"/>
        </w:rPr>
        <w:t xml:space="preserve"> when dynamic/flexible TDD is used</w:t>
      </w:r>
      <w:r w:rsidR="004C729A" w:rsidRPr="00A23A6B">
        <w:rPr>
          <w:sz w:val="22"/>
          <w:szCs w:val="22"/>
          <w:lang w:eastAsia="x-none"/>
        </w:rPr>
        <w:t xml:space="preserve">, some initial </w:t>
      </w:r>
      <w:r w:rsidR="00767D43">
        <w:rPr>
          <w:sz w:val="22"/>
          <w:szCs w:val="22"/>
          <w:lang w:eastAsia="x-none"/>
        </w:rPr>
        <w:t xml:space="preserve">simulation campaign </w:t>
      </w:r>
      <w:r w:rsidR="00B260E9">
        <w:rPr>
          <w:sz w:val="22"/>
          <w:szCs w:val="22"/>
          <w:lang w:eastAsia="x-none"/>
        </w:rPr>
        <w:t>has been</w:t>
      </w:r>
      <w:r w:rsidR="004C729A" w:rsidRPr="00A23A6B">
        <w:rPr>
          <w:sz w:val="22"/>
          <w:szCs w:val="22"/>
          <w:lang w:eastAsia="x-none"/>
        </w:rPr>
        <w:t xml:space="preserve"> conducted</w:t>
      </w:r>
      <w:r w:rsidR="00E5645E">
        <w:rPr>
          <w:sz w:val="22"/>
          <w:szCs w:val="22"/>
          <w:lang w:eastAsia="x-none"/>
        </w:rPr>
        <w:t>, which focuse</w:t>
      </w:r>
      <w:r w:rsidR="00B260E9">
        <w:rPr>
          <w:sz w:val="22"/>
          <w:szCs w:val="22"/>
          <w:lang w:eastAsia="x-none"/>
        </w:rPr>
        <w:t>s</w:t>
      </w:r>
      <w:r w:rsidR="00E5645E">
        <w:rPr>
          <w:sz w:val="22"/>
          <w:szCs w:val="22"/>
          <w:lang w:eastAsia="x-none"/>
        </w:rPr>
        <w:t xml:space="preserve"> on geometry-only analysis</w:t>
      </w:r>
      <w:r w:rsidR="004C729A" w:rsidRPr="00A23A6B">
        <w:rPr>
          <w:sz w:val="22"/>
          <w:szCs w:val="22"/>
          <w:lang w:eastAsia="x-none"/>
        </w:rPr>
        <w:t>.</w:t>
      </w:r>
      <w:r w:rsidR="008C26D0">
        <w:rPr>
          <w:sz w:val="22"/>
          <w:szCs w:val="22"/>
          <w:lang w:eastAsia="x-none"/>
        </w:rPr>
        <w:t xml:space="preserve"> </w:t>
      </w:r>
      <w:r w:rsidR="00B260E9">
        <w:rPr>
          <w:sz w:val="22"/>
          <w:szCs w:val="22"/>
          <w:lang w:eastAsia="x-none"/>
        </w:rPr>
        <w:t>Four different scenarios are considered:</w:t>
      </w:r>
    </w:p>
    <w:p w14:paraId="4FD1B54E" w14:textId="0829DBDB" w:rsidR="00B260E9" w:rsidRDefault="00B260E9" w:rsidP="00650EC4">
      <w:pPr>
        <w:pStyle w:val="ListParagraph"/>
        <w:numPr>
          <w:ilvl w:val="0"/>
          <w:numId w:val="2"/>
        </w:numPr>
        <w:spacing w:after="120" w:line="276" w:lineRule="auto"/>
        <w:jc w:val="both"/>
        <w:rPr>
          <w:rFonts w:ascii="Times New Roman" w:eastAsia="SimSun" w:hAnsi="Times New Roman"/>
          <w:lang w:eastAsia="x-none"/>
        </w:rPr>
      </w:pPr>
      <w:r w:rsidRPr="00B260E9">
        <w:rPr>
          <w:rFonts w:ascii="Times New Roman" w:eastAsia="SimSun" w:hAnsi="Times New Roman"/>
          <w:lang w:eastAsia="x-none"/>
        </w:rPr>
        <w:t>Indoor office deployment in FR</w:t>
      </w:r>
      <w:r w:rsidR="00814922">
        <w:rPr>
          <w:rFonts w:ascii="Times New Roman" w:eastAsia="SimSun" w:hAnsi="Times New Roman"/>
          <w:lang w:eastAsia="x-none"/>
        </w:rPr>
        <w:t>-</w:t>
      </w:r>
      <w:r w:rsidR="00625A65" w:rsidRPr="00B260E9">
        <w:rPr>
          <w:rFonts w:ascii="Times New Roman" w:eastAsia="SimSun" w:hAnsi="Times New Roman"/>
          <w:lang w:eastAsia="x-none"/>
        </w:rPr>
        <w:t>1</w:t>
      </w:r>
      <w:r w:rsidR="00625A65">
        <w:rPr>
          <w:rFonts w:ascii="Times New Roman" w:eastAsia="SimSun" w:hAnsi="Times New Roman"/>
          <w:lang w:eastAsia="x-none"/>
        </w:rPr>
        <w:t>.</w:t>
      </w:r>
    </w:p>
    <w:p w14:paraId="11E4C511" w14:textId="736551F8" w:rsidR="00814922" w:rsidRDefault="00814922" w:rsidP="00650EC4">
      <w:pPr>
        <w:pStyle w:val="ListParagraph"/>
        <w:numPr>
          <w:ilvl w:val="0"/>
          <w:numId w:val="2"/>
        </w:numPr>
        <w:spacing w:after="120" w:line="276" w:lineRule="auto"/>
        <w:jc w:val="both"/>
        <w:rPr>
          <w:rFonts w:ascii="Times New Roman" w:eastAsia="SimSun" w:hAnsi="Times New Roman"/>
          <w:lang w:eastAsia="x-none"/>
        </w:rPr>
      </w:pPr>
      <w:r>
        <w:rPr>
          <w:rFonts w:ascii="Times New Roman" w:eastAsia="SimSun" w:hAnsi="Times New Roman"/>
          <w:lang w:eastAsia="x-none"/>
        </w:rPr>
        <w:t>Urban macro deployment in FR-1</w:t>
      </w:r>
      <w:r w:rsidR="00625A65">
        <w:rPr>
          <w:rFonts w:ascii="Times New Roman" w:eastAsia="SimSun" w:hAnsi="Times New Roman"/>
          <w:lang w:eastAsia="x-none"/>
        </w:rPr>
        <w:t>.</w:t>
      </w:r>
    </w:p>
    <w:p w14:paraId="21C5E01F" w14:textId="4479D545" w:rsidR="00814922" w:rsidRDefault="00814922" w:rsidP="00650EC4">
      <w:pPr>
        <w:pStyle w:val="ListParagraph"/>
        <w:numPr>
          <w:ilvl w:val="0"/>
          <w:numId w:val="2"/>
        </w:numPr>
        <w:spacing w:after="120" w:line="276" w:lineRule="auto"/>
        <w:jc w:val="both"/>
        <w:rPr>
          <w:rFonts w:ascii="Times New Roman" w:eastAsia="SimSun" w:hAnsi="Times New Roman"/>
          <w:lang w:eastAsia="x-none"/>
        </w:rPr>
      </w:pPr>
      <w:r w:rsidRPr="00B260E9">
        <w:rPr>
          <w:rFonts w:ascii="Times New Roman" w:eastAsia="SimSun" w:hAnsi="Times New Roman"/>
          <w:lang w:eastAsia="x-none"/>
        </w:rPr>
        <w:t>Indoor office deployment in FR</w:t>
      </w:r>
      <w:r>
        <w:rPr>
          <w:rFonts w:ascii="Times New Roman" w:eastAsia="SimSun" w:hAnsi="Times New Roman"/>
          <w:lang w:eastAsia="x-none"/>
        </w:rPr>
        <w:t>-2</w:t>
      </w:r>
      <w:r w:rsidR="00625A65">
        <w:rPr>
          <w:rFonts w:ascii="Times New Roman" w:eastAsia="SimSun" w:hAnsi="Times New Roman"/>
          <w:lang w:eastAsia="x-none"/>
        </w:rPr>
        <w:t>.</w:t>
      </w:r>
    </w:p>
    <w:p w14:paraId="3F33D6B6" w14:textId="19A8C626" w:rsidR="00814922" w:rsidRPr="00B260E9" w:rsidRDefault="00476CF7" w:rsidP="00650EC4">
      <w:pPr>
        <w:pStyle w:val="ListParagraph"/>
        <w:numPr>
          <w:ilvl w:val="0"/>
          <w:numId w:val="2"/>
        </w:numPr>
        <w:spacing w:after="120" w:line="276" w:lineRule="auto"/>
        <w:jc w:val="both"/>
        <w:rPr>
          <w:rFonts w:ascii="Times New Roman" w:eastAsia="SimSun" w:hAnsi="Times New Roman"/>
          <w:lang w:eastAsia="x-none"/>
        </w:rPr>
      </w:pPr>
      <w:r>
        <w:rPr>
          <w:rFonts w:ascii="Times New Roman" w:eastAsia="SimSun" w:hAnsi="Times New Roman"/>
          <w:lang w:eastAsia="x-none"/>
        </w:rPr>
        <w:t>Dense u</w:t>
      </w:r>
      <w:r w:rsidR="00814922">
        <w:rPr>
          <w:rFonts w:ascii="Times New Roman" w:eastAsia="SimSun" w:hAnsi="Times New Roman"/>
          <w:lang w:eastAsia="x-none"/>
        </w:rPr>
        <w:t>rban macro deployment in FR-2</w:t>
      </w:r>
      <w:r w:rsidR="00625A65">
        <w:rPr>
          <w:rFonts w:ascii="Times New Roman" w:eastAsia="SimSun" w:hAnsi="Times New Roman"/>
          <w:lang w:eastAsia="x-none"/>
        </w:rPr>
        <w:t>.</w:t>
      </w:r>
    </w:p>
    <w:p w14:paraId="2B140101" w14:textId="748A6BF5" w:rsidR="008C26D0" w:rsidRPr="006E55C3" w:rsidRDefault="008C26D0" w:rsidP="00BC7460">
      <w:pPr>
        <w:spacing w:after="120" w:line="276" w:lineRule="auto"/>
        <w:jc w:val="both"/>
        <w:rPr>
          <w:sz w:val="22"/>
          <w:szCs w:val="22"/>
          <w:lang w:val="en-GB" w:eastAsia="x-none"/>
        </w:rPr>
      </w:pPr>
      <w:r w:rsidRPr="00CC0A29">
        <w:rPr>
          <w:sz w:val="22"/>
          <w:szCs w:val="22"/>
          <w:lang w:val="en-GB" w:eastAsia="x-none"/>
        </w:rPr>
        <w:t xml:space="preserve">The simulation assumptions </w:t>
      </w:r>
      <w:r>
        <w:rPr>
          <w:sz w:val="22"/>
          <w:szCs w:val="22"/>
          <w:lang w:val="en-GB" w:eastAsia="x-none"/>
        </w:rPr>
        <w:t>used are those</w:t>
      </w:r>
      <w:r w:rsidRPr="00CC0A29">
        <w:rPr>
          <w:sz w:val="22"/>
          <w:szCs w:val="22"/>
          <w:lang w:val="en-GB" w:eastAsia="x-none"/>
        </w:rPr>
        <w:t xml:space="preserve"> summarized in the Appendix </w:t>
      </w:r>
      <w:r>
        <w:rPr>
          <w:sz w:val="22"/>
          <w:szCs w:val="22"/>
          <w:lang w:val="en-GB" w:eastAsia="x-none"/>
        </w:rPr>
        <w:t>I</w:t>
      </w:r>
      <w:r w:rsidR="00E61F1E">
        <w:rPr>
          <w:sz w:val="22"/>
          <w:szCs w:val="22"/>
          <w:lang w:val="en-GB" w:eastAsia="x-none"/>
        </w:rPr>
        <w:t>I</w:t>
      </w:r>
      <w:r>
        <w:rPr>
          <w:sz w:val="22"/>
          <w:szCs w:val="22"/>
          <w:lang w:val="en-GB" w:eastAsia="x-none"/>
        </w:rPr>
        <w:t xml:space="preserve"> </w:t>
      </w:r>
      <w:r w:rsidRPr="00CC0A29">
        <w:rPr>
          <w:sz w:val="22"/>
          <w:szCs w:val="22"/>
          <w:lang w:val="en-GB" w:eastAsia="x-none"/>
        </w:rPr>
        <w:t>in</w:t>
      </w:r>
      <w:r w:rsidR="00E61F1E">
        <w:rPr>
          <w:sz w:val="22"/>
          <w:szCs w:val="22"/>
          <w:lang w:val="en-GB" w:eastAsia="x-none"/>
        </w:rPr>
        <w:t xml:space="preserve"> Table 3</w:t>
      </w:r>
      <w:r w:rsidR="00E445D7">
        <w:rPr>
          <w:sz w:val="22"/>
          <w:szCs w:val="22"/>
          <w:lang w:val="en-GB" w:eastAsia="x-none"/>
        </w:rPr>
        <w:t xml:space="preserve"> for indoor office deployment in FR-1</w:t>
      </w:r>
      <w:r w:rsidR="00E61F1E">
        <w:rPr>
          <w:sz w:val="22"/>
          <w:szCs w:val="22"/>
          <w:lang w:val="en-GB" w:eastAsia="x-none"/>
        </w:rPr>
        <w:t>, Table 4</w:t>
      </w:r>
      <w:r w:rsidRPr="00CC0A29">
        <w:rPr>
          <w:sz w:val="22"/>
          <w:szCs w:val="22"/>
          <w:lang w:val="en-GB" w:eastAsia="x-none"/>
        </w:rPr>
        <w:t xml:space="preserve"> </w:t>
      </w:r>
      <w:r w:rsidR="00E445D7">
        <w:rPr>
          <w:sz w:val="22"/>
          <w:szCs w:val="22"/>
          <w:lang w:val="en-GB" w:eastAsia="x-none"/>
        </w:rPr>
        <w:t>for urban macro deployment in</w:t>
      </w:r>
      <w:r w:rsidRPr="00CC0A29">
        <w:rPr>
          <w:sz w:val="22"/>
          <w:szCs w:val="22"/>
          <w:lang w:val="en-GB" w:eastAsia="x-none"/>
        </w:rPr>
        <w:t xml:space="preserve"> FR1</w:t>
      </w:r>
      <w:r w:rsidR="00BC7460">
        <w:rPr>
          <w:sz w:val="22"/>
          <w:szCs w:val="22"/>
          <w:lang w:val="en-GB" w:eastAsia="x-none"/>
        </w:rPr>
        <w:t>,</w:t>
      </w:r>
      <w:r w:rsidR="00BC7460" w:rsidRPr="00BC7460">
        <w:rPr>
          <w:sz w:val="22"/>
          <w:szCs w:val="22"/>
          <w:lang w:val="en-GB" w:eastAsia="x-none"/>
        </w:rPr>
        <w:t xml:space="preserve"> </w:t>
      </w:r>
      <w:r w:rsidR="00BC7460" w:rsidRPr="00CC0A29">
        <w:rPr>
          <w:sz w:val="22"/>
          <w:szCs w:val="22"/>
          <w:lang w:val="en-GB" w:eastAsia="x-none"/>
        </w:rPr>
        <w:t>in</w:t>
      </w:r>
      <w:r w:rsidR="00BC7460">
        <w:rPr>
          <w:sz w:val="22"/>
          <w:szCs w:val="22"/>
          <w:lang w:val="en-GB" w:eastAsia="x-none"/>
        </w:rPr>
        <w:t xml:space="preserve"> Table </w:t>
      </w:r>
      <w:r w:rsidR="00D614B1">
        <w:rPr>
          <w:sz w:val="22"/>
          <w:szCs w:val="22"/>
          <w:lang w:val="en-GB" w:eastAsia="x-none"/>
        </w:rPr>
        <w:t>6</w:t>
      </w:r>
      <w:r w:rsidR="00BC7460">
        <w:rPr>
          <w:sz w:val="22"/>
          <w:szCs w:val="22"/>
          <w:lang w:val="en-GB" w:eastAsia="x-none"/>
        </w:rPr>
        <w:t xml:space="preserve"> for indoor office deployment in FR-2, Table </w:t>
      </w:r>
      <w:r w:rsidR="00D614B1">
        <w:rPr>
          <w:sz w:val="22"/>
          <w:szCs w:val="22"/>
          <w:lang w:val="en-GB" w:eastAsia="x-none"/>
        </w:rPr>
        <w:t>7</w:t>
      </w:r>
      <w:r w:rsidR="00BC7460" w:rsidRPr="00CC0A29">
        <w:rPr>
          <w:sz w:val="22"/>
          <w:szCs w:val="22"/>
          <w:lang w:val="en-GB" w:eastAsia="x-none"/>
        </w:rPr>
        <w:t xml:space="preserve"> </w:t>
      </w:r>
      <w:r w:rsidR="00BC7460">
        <w:rPr>
          <w:sz w:val="22"/>
          <w:szCs w:val="22"/>
          <w:lang w:val="en-GB" w:eastAsia="x-none"/>
        </w:rPr>
        <w:t xml:space="preserve">for </w:t>
      </w:r>
      <w:r w:rsidR="00D263F0">
        <w:rPr>
          <w:sz w:val="22"/>
          <w:szCs w:val="22"/>
          <w:lang w:val="en-GB" w:eastAsia="x-none"/>
        </w:rPr>
        <w:t xml:space="preserve">dense </w:t>
      </w:r>
      <w:r w:rsidR="00BC7460">
        <w:rPr>
          <w:sz w:val="22"/>
          <w:szCs w:val="22"/>
          <w:lang w:val="en-GB" w:eastAsia="x-none"/>
        </w:rPr>
        <w:t>urban macro deployment in</w:t>
      </w:r>
      <w:r w:rsidR="00BC7460" w:rsidRPr="00CC0A29">
        <w:rPr>
          <w:sz w:val="22"/>
          <w:szCs w:val="22"/>
          <w:lang w:val="en-GB" w:eastAsia="x-none"/>
        </w:rPr>
        <w:t xml:space="preserve"> FR</w:t>
      </w:r>
      <w:r w:rsidR="00BC7460">
        <w:rPr>
          <w:sz w:val="22"/>
          <w:szCs w:val="22"/>
          <w:lang w:val="en-GB" w:eastAsia="x-none"/>
        </w:rPr>
        <w:t>2</w:t>
      </w:r>
      <w:r w:rsidRPr="00CC0A29">
        <w:rPr>
          <w:sz w:val="22"/>
          <w:szCs w:val="22"/>
          <w:lang w:val="en-GB" w:eastAsia="x-none"/>
        </w:rPr>
        <w:t xml:space="preserve">, respectively. </w:t>
      </w:r>
    </w:p>
    <w:p w14:paraId="7897DA13" w14:textId="404E7A55" w:rsidR="007A7EEB" w:rsidRDefault="0027172F" w:rsidP="00A23A6B">
      <w:pPr>
        <w:spacing w:after="120" w:line="276" w:lineRule="auto"/>
        <w:rPr>
          <w:sz w:val="22"/>
          <w:szCs w:val="22"/>
          <w:lang w:eastAsia="x-none"/>
        </w:rPr>
      </w:pPr>
      <w:r>
        <w:rPr>
          <w:sz w:val="22"/>
          <w:szCs w:val="22"/>
          <w:lang w:eastAsia="x-none"/>
        </w:rPr>
        <w:t xml:space="preserve">For </w:t>
      </w:r>
      <w:r w:rsidR="003E3C67">
        <w:rPr>
          <w:sz w:val="22"/>
          <w:szCs w:val="22"/>
          <w:lang w:eastAsia="x-none"/>
        </w:rPr>
        <w:t xml:space="preserve">each deployment, the following figures show </w:t>
      </w:r>
      <w:r w:rsidR="007A7EEB">
        <w:rPr>
          <w:sz w:val="22"/>
          <w:szCs w:val="22"/>
          <w:lang w:eastAsia="x-none"/>
        </w:rPr>
        <w:t xml:space="preserve">both the CDF of the DL and UL SINR, and for each CDF it is also shown the case when </w:t>
      </w:r>
      <w:r w:rsidR="00625A65">
        <w:rPr>
          <w:sz w:val="22"/>
          <w:szCs w:val="22"/>
          <w:lang w:eastAsia="x-none"/>
        </w:rPr>
        <w:t xml:space="preserve">a </w:t>
      </w:r>
      <w:r w:rsidR="00455838">
        <w:rPr>
          <w:sz w:val="22"/>
          <w:szCs w:val="22"/>
          <w:lang w:eastAsia="x-none"/>
        </w:rPr>
        <w:t xml:space="preserve">flexible/dynamic TDD is where through </w:t>
      </w:r>
      <w:r w:rsidR="00AE7C82">
        <w:rPr>
          <w:sz w:val="22"/>
          <w:szCs w:val="22"/>
          <w:lang w:eastAsia="x-none"/>
        </w:rPr>
        <w:t xml:space="preserve">which </w:t>
      </w:r>
      <w:r w:rsidR="0018691C">
        <w:rPr>
          <w:sz w:val="22"/>
          <w:szCs w:val="22"/>
          <w:lang w:eastAsia="x-none"/>
        </w:rPr>
        <w:t>hal</w:t>
      </w:r>
      <w:r w:rsidR="00423741">
        <w:rPr>
          <w:sz w:val="22"/>
          <w:szCs w:val="22"/>
          <w:lang w:eastAsia="x-none"/>
        </w:rPr>
        <w:t xml:space="preserve">f </w:t>
      </w:r>
      <w:r w:rsidR="00AE7C82">
        <w:rPr>
          <w:sz w:val="22"/>
          <w:szCs w:val="22"/>
          <w:lang w:eastAsia="x-none"/>
        </w:rPr>
        <w:t xml:space="preserve">of </w:t>
      </w:r>
      <w:r w:rsidR="00423741">
        <w:rPr>
          <w:sz w:val="22"/>
          <w:szCs w:val="22"/>
          <w:lang w:eastAsia="x-none"/>
        </w:rPr>
        <w:t xml:space="preserve">the cells operate in UL and </w:t>
      </w:r>
      <w:r w:rsidR="00AE7C82">
        <w:rPr>
          <w:sz w:val="22"/>
          <w:szCs w:val="22"/>
          <w:lang w:eastAsia="x-none"/>
        </w:rPr>
        <w:t xml:space="preserve">the other </w:t>
      </w:r>
      <w:r w:rsidR="00423741">
        <w:rPr>
          <w:sz w:val="22"/>
          <w:szCs w:val="22"/>
          <w:lang w:eastAsia="x-none"/>
        </w:rPr>
        <w:t>half in DL.</w:t>
      </w:r>
    </w:p>
    <w:p w14:paraId="3A3673BD" w14:textId="3E6CFB9A" w:rsidR="00F615D9" w:rsidRPr="00A23A6B" w:rsidRDefault="00DD72D7" w:rsidP="00A23A6B">
      <w:pPr>
        <w:spacing w:after="120" w:line="276" w:lineRule="auto"/>
        <w:rPr>
          <w:sz w:val="22"/>
          <w:szCs w:val="22"/>
          <w:lang w:eastAsia="x-none"/>
        </w:rPr>
      </w:pPr>
      <w:r w:rsidRPr="00A23A6B">
        <w:rPr>
          <w:noProof/>
          <w:color w:val="2B579A"/>
          <w:sz w:val="22"/>
          <w:szCs w:val="22"/>
          <w:shd w:val="clear" w:color="auto" w:fill="E6E6E6"/>
          <w:lang w:eastAsia="x-none"/>
        </w:rPr>
        <w:drawing>
          <wp:inline distT="0" distB="0" distL="0" distR="0" wp14:anchorId="60AD1B69" wp14:editId="4BEB28E6">
            <wp:extent cx="3108034" cy="2329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1787" cy="2347537"/>
                    </a:xfrm>
                    <a:prstGeom prst="rect">
                      <a:avLst/>
                    </a:prstGeom>
                    <a:noFill/>
                    <a:ln>
                      <a:noFill/>
                    </a:ln>
                  </pic:spPr>
                </pic:pic>
              </a:graphicData>
            </a:graphic>
          </wp:inline>
        </w:drawing>
      </w:r>
      <w:r w:rsidRPr="00A23A6B">
        <w:rPr>
          <w:noProof/>
          <w:color w:val="2B579A"/>
          <w:sz w:val="22"/>
          <w:szCs w:val="22"/>
          <w:shd w:val="clear" w:color="auto" w:fill="E6E6E6"/>
          <w:lang w:eastAsia="x-none"/>
        </w:rPr>
        <w:drawing>
          <wp:inline distT="0" distB="0" distL="0" distR="0" wp14:anchorId="72460055" wp14:editId="4C79ED7B">
            <wp:extent cx="3101009" cy="2324466"/>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13976" cy="2334186"/>
                    </a:xfrm>
                    <a:prstGeom prst="rect">
                      <a:avLst/>
                    </a:prstGeom>
                    <a:noFill/>
                    <a:ln>
                      <a:noFill/>
                    </a:ln>
                  </pic:spPr>
                </pic:pic>
              </a:graphicData>
            </a:graphic>
          </wp:inline>
        </w:drawing>
      </w:r>
    </w:p>
    <w:p w14:paraId="1EDC8EF9" w14:textId="0E0A4E5C" w:rsidR="00BF4E33" w:rsidRPr="00B85EE0" w:rsidRDefault="00656D41" w:rsidP="00CA7EB3">
      <w:pPr>
        <w:pStyle w:val="ListParagraph"/>
        <w:numPr>
          <w:ilvl w:val="0"/>
          <w:numId w:val="11"/>
        </w:numPr>
        <w:spacing w:after="120" w:line="276" w:lineRule="auto"/>
        <w:jc w:val="center"/>
        <w:rPr>
          <w:b/>
          <w:bCs/>
          <w:sz w:val="18"/>
          <w:szCs w:val="18"/>
        </w:rPr>
      </w:pPr>
      <w:r w:rsidRPr="00B85EE0">
        <w:rPr>
          <w:b/>
          <w:bCs/>
          <w:sz w:val="18"/>
          <w:szCs w:val="18"/>
        </w:rPr>
        <w:t xml:space="preserve">DL SINR </w:t>
      </w:r>
      <w:r w:rsidR="005909C5" w:rsidRPr="00B85EE0">
        <w:rPr>
          <w:b/>
          <w:bCs/>
          <w:sz w:val="18"/>
          <w:szCs w:val="18"/>
        </w:rPr>
        <w:t>Geometry</w:t>
      </w:r>
      <w:r w:rsidRPr="00B85EE0">
        <w:rPr>
          <w:b/>
          <w:bCs/>
          <w:sz w:val="18"/>
          <w:szCs w:val="18"/>
        </w:rPr>
        <w:t xml:space="preserve">                        </w:t>
      </w:r>
      <w:r w:rsidR="00B85EE0">
        <w:rPr>
          <w:b/>
          <w:bCs/>
          <w:sz w:val="18"/>
          <w:szCs w:val="18"/>
        </w:rPr>
        <w:t xml:space="preserve">                             </w:t>
      </w:r>
      <w:r w:rsidRPr="00B85EE0">
        <w:rPr>
          <w:b/>
          <w:bCs/>
          <w:sz w:val="18"/>
          <w:szCs w:val="18"/>
        </w:rPr>
        <w:t xml:space="preserve">                       b) UL SINR</w:t>
      </w:r>
      <w:r w:rsidR="005909C5" w:rsidRPr="00B85EE0">
        <w:rPr>
          <w:b/>
          <w:bCs/>
          <w:sz w:val="18"/>
          <w:szCs w:val="18"/>
        </w:rPr>
        <w:t xml:space="preserve"> Geometry</w:t>
      </w:r>
    </w:p>
    <w:p w14:paraId="0C4005EF" w14:textId="6362E7EE" w:rsidR="004C729A" w:rsidRPr="00A23A6B" w:rsidRDefault="004C729A" w:rsidP="00A23A6B">
      <w:pPr>
        <w:spacing w:after="120" w:line="276" w:lineRule="auto"/>
        <w:jc w:val="center"/>
        <w:rPr>
          <w:b/>
          <w:bCs/>
          <w:sz w:val="22"/>
          <w:szCs w:val="22"/>
        </w:rPr>
      </w:pPr>
      <w:r w:rsidRPr="00A23A6B">
        <w:rPr>
          <w:b/>
          <w:bCs/>
          <w:sz w:val="22"/>
          <w:szCs w:val="22"/>
        </w:rPr>
        <w:t xml:space="preserve">Figure </w:t>
      </w:r>
      <w:r w:rsidR="00D263F0">
        <w:rPr>
          <w:b/>
          <w:bCs/>
          <w:sz w:val="22"/>
          <w:szCs w:val="22"/>
        </w:rPr>
        <w:t>4</w:t>
      </w:r>
      <w:r w:rsidR="00226835">
        <w:rPr>
          <w:b/>
          <w:bCs/>
          <w:sz w:val="22"/>
          <w:szCs w:val="22"/>
        </w:rPr>
        <w:t xml:space="preserve"> </w:t>
      </w:r>
      <w:r w:rsidR="002A011A" w:rsidRPr="00A23A6B">
        <w:rPr>
          <w:b/>
          <w:bCs/>
          <w:sz w:val="22"/>
          <w:szCs w:val="22"/>
        </w:rPr>
        <w:t>- CDF of DL and UL SINR in a</w:t>
      </w:r>
      <w:r w:rsidR="00C2025E" w:rsidRPr="00A23A6B">
        <w:rPr>
          <w:b/>
          <w:bCs/>
          <w:sz w:val="22"/>
          <w:szCs w:val="22"/>
        </w:rPr>
        <w:t>n indoor deployment for FR-1</w:t>
      </w:r>
    </w:p>
    <w:p w14:paraId="493BA050" w14:textId="30D1CF77" w:rsidR="00F615D9" w:rsidRPr="00A23A6B" w:rsidRDefault="001F757C" w:rsidP="00A23A6B">
      <w:pPr>
        <w:spacing w:after="120" w:line="276" w:lineRule="auto"/>
        <w:rPr>
          <w:sz w:val="22"/>
          <w:szCs w:val="22"/>
          <w:lang w:eastAsia="x-none"/>
        </w:rPr>
      </w:pPr>
      <w:r w:rsidRPr="00A23A6B">
        <w:rPr>
          <w:noProof/>
          <w:color w:val="2B579A"/>
          <w:sz w:val="22"/>
          <w:szCs w:val="22"/>
          <w:shd w:val="clear" w:color="auto" w:fill="E6E6E6"/>
          <w:lang w:eastAsia="x-none"/>
        </w:rPr>
        <w:drawing>
          <wp:inline distT="0" distB="0" distL="0" distR="0" wp14:anchorId="7C7C6C1F" wp14:editId="0E83D9E3">
            <wp:extent cx="3044390" cy="2282025"/>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71564" cy="2302394"/>
                    </a:xfrm>
                    <a:prstGeom prst="rect">
                      <a:avLst/>
                    </a:prstGeom>
                    <a:noFill/>
                    <a:ln>
                      <a:noFill/>
                    </a:ln>
                  </pic:spPr>
                </pic:pic>
              </a:graphicData>
            </a:graphic>
          </wp:inline>
        </w:drawing>
      </w:r>
      <w:r w:rsidRPr="00A23A6B">
        <w:rPr>
          <w:noProof/>
          <w:color w:val="2B579A"/>
          <w:sz w:val="22"/>
          <w:szCs w:val="22"/>
          <w:shd w:val="clear" w:color="auto" w:fill="E6E6E6"/>
          <w:lang w:eastAsia="x-none"/>
        </w:rPr>
        <w:drawing>
          <wp:inline distT="0" distB="0" distL="0" distR="0" wp14:anchorId="7F8A287A" wp14:editId="515C7F4E">
            <wp:extent cx="3023175" cy="2266122"/>
            <wp:effectExtent l="0" t="0" r="635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48299" cy="2284955"/>
                    </a:xfrm>
                    <a:prstGeom prst="rect">
                      <a:avLst/>
                    </a:prstGeom>
                    <a:noFill/>
                    <a:ln>
                      <a:noFill/>
                    </a:ln>
                  </pic:spPr>
                </pic:pic>
              </a:graphicData>
            </a:graphic>
          </wp:inline>
        </w:drawing>
      </w:r>
    </w:p>
    <w:p w14:paraId="15DAE824" w14:textId="77777777" w:rsidR="00B85EE0" w:rsidRPr="00B85EE0" w:rsidRDefault="00B85EE0" w:rsidP="00CA7EB3">
      <w:pPr>
        <w:pStyle w:val="ListParagraph"/>
        <w:numPr>
          <w:ilvl w:val="0"/>
          <w:numId w:val="12"/>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353BF5F9" w14:textId="15C7AB8B" w:rsidR="00C2025E" w:rsidRDefault="00C2025E" w:rsidP="00A23A6B">
      <w:pPr>
        <w:spacing w:after="120" w:line="276" w:lineRule="auto"/>
        <w:jc w:val="center"/>
        <w:rPr>
          <w:b/>
          <w:bCs/>
          <w:sz w:val="22"/>
          <w:szCs w:val="22"/>
        </w:rPr>
      </w:pPr>
      <w:r w:rsidRPr="00A23A6B">
        <w:rPr>
          <w:b/>
          <w:bCs/>
          <w:sz w:val="22"/>
          <w:szCs w:val="22"/>
        </w:rPr>
        <w:t xml:space="preserve">Figure </w:t>
      </w:r>
      <w:r w:rsidR="00D263F0">
        <w:rPr>
          <w:b/>
          <w:bCs/>
          <w:sz w:val="22"/>
          <w:szCs w:val="22"/>
        </w:rPr>
        <w:t>5</w:t>
      </w:r>
      <w:r w:rsidR="00226835">
        <w:rPr>
          <w:b/>
          <w:bCs/>
          <w:sz w:val="22"/>
          <w:szCs w:val="22"/>
        </w:rPr>
        <w:t xml:space="preserve"> </w:t>
      </w:r>
      <w:r w:rsidRPr="00A23A6B">
        <w:rPr>
          <w:b/>
          <w:bCs/>
          <w:sz w:val="22"/>
          <w:szCs w:val="22"/>
        </w:rPr>
        <w:t>- CDF of DL and UL SINR in an urban macro deployment for FR-1</w:t>
      </w:r>
    </w:p>
    <w:p w14:paraId="7F973553" w14:textId="515D66D8" w:rsidR="00B97ED6" w:rsidRPr="00A23A6B" w:rsidRDefault="00C03196" w:rsidP="00B97ED6">
      <w:pPr>
        <w:spacing w:after="120" w:line="276" w:lineRule="auto"/>
        <w:rPr>
          <w:sz w:val="22"/>
          <w:szCs w:val="22"/>
          <w:lang w:eastAsia="x-none"/>
        </w:rPr>
      </w:pPr>
      <w:r>
        <w:rPr>
          <w:noProof/>
          <w:sz w:val="22"/>
          <w:szCs w:val="22"/>
          <w:lang w:eastAsia="x-none"/>
        </w:rPr>
        <w:drawing>
          <wp:inline distT="0" distB="0" distL="0" distR="0" wp14:anchorId="13B96F3F" wp14:editId="07972225">
            <wp:extent cx="2938315" cy="2202512"/>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53819" cy="2214134"/>
                    </a:xfrm>
                    <a:prstGeom prst="rect">
                      <a:avLst/>
                    </a:prstGeom>
                    <a:noFill/>
                    <a:ln>
                      <a:noFill/>
                    </a:ln>
                  </pic:spPr>
                </pic:pic>
              </a:graphicData>
            </a:graphic>
          </wp:inline>
        </w:drawing>
      </w:r>
      <w:r w:rsidR="00393D21">
        <w:rPr>
          <w:noProof/>
          <w:sz w:val="22"/>
          <w:szCs w:val="22"/>
          <w:lang w:eastAsia="x-none"/>
        </w:rPr>
        <w:drawing>
          <wp:inline distT="0" distB="0" distL="0" distR="0" wp14:anchorId="4EF661FC" wp14:editId="27AB4EE0">
            <wp:extent cx="2970137" cy="2226365"/>
            <wp:effectExtent l="0" t="0" r="190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95472" cy="2245356"/>
                    </a:xfrm>
                    <a:prstGeom prst="rect">
                      <a:avLst/>
                    </a:prstGeom>
                    <a:noFill/>
                    <a:ln>
                      <a:noFill/>
                    </a:ln>
                  </pic:spPr>
                </pic:pic>
              </a:graphicData>
            </a:graphic>
          </wp:inline>
        </w:drawing>
      </w:r>
    </w:p>
    <w:p w14:paraId="1D50F48B" w14:textId="77777777" w:rsidR="00B85EE0" w:rsidRPr="00B85EE0" w:rsidRDefault="00B85EE0" w:rsidP="00CA7EB3">
      <w:pPr>
        <w:pStyle w:val="ListParagraph"/>
        <w:numPr>
          <w:ilvl w:val="0"/>
          <w:numId w:val="13"/>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66E5BDF1" w14:textId="0ACA14F9" w:rsidR="00B97ED6" w:rsidRPr="00A23A6B" w:rsidRDefault="00B97ED6" w:rsidP="00B97ED6">
      <w:pPr>
        <w:spacing w:after="120" w:line="276" w:lineRule="auto"/>
        <w:jc w:val="center"/>
        <w:rPr>
          <w:b/>
          <w:bCs/>
          <w:sz w:val="22"/>
          <w:szCs w:val="22"/>
        </w:rPr>
      </w:pPr>
      <w:r w:rsidRPr="00A23A6B">
        <w:rPr>
          <w:b/>
          <w:bCs/>
          <w:sz w:val="22"/>
          <w:szCs w:val="22"/>
        </w:rPr>
        <w:t xml:space="preserve">Figure </w:t>
      </w:r>
      <w:r w:rsidR="00D263F0">
        <w:rPr>
          <w:b/>
          <w:bCs/>
          <w:sz w:val="22"/>
          <w:szCs w:val="22"/>
        </w:rPr>
        <w:t>6</w:t>
      </w:r>
      <w:r w:rsidR="00226835">
        <w:rPr>
          <w:b/>
          <w:bCs/>
          <w:sz w:val="22"/>
          <w:szCs w:val="22"/>
        </w:rPr>
        <w:t xml:space="preserve"> </w:t>
      </w:r>
      <w:r w:rsidRPr="00A23A6B">
        <w:rPr>
          <w:b/>
          <w:bCs/>
          <w:sz w:val="22"/>
          <w:szCs w:val="22"/>
        </w:rPr>
        <w:t>- CDF of DL and UL SINR in an indoor deployment for FR-</w:t>
      </w:r>
      <w:r>
        <w:rPr>
          <w:b/>
          <w:bCs/>
          <w:sz w:val="22"/>
          <w:szCs w:val="22"/>
        </w:rPr>
        <w:t>2</w:t>
      </w:r>
    </w:p>
    <w:p w14:paraId="16B4AC15" w14:textId="0CA0F71C" w:rsidR="00B97ED6" w:rsidRPr="00A23A6B" w:rsidRDefault="00BD6102" w:rsidP="00B97ED6">
      <w:pPr>
        <w:spacing w:after="120" w:line="276" w:lineRule="auto"/>
        <w:rPr>
          <w:sz w:val="22"/>
          <w:szCs w:val="22"/>
          <w:lang w:eastAsia="x-none"/>
        </w:rPr>
      </w:pPr>
      <w:r>
        <w:rPr>
          <w:noProof/>
          <w:sz w:val="22"/>
          <w:szCs w:val="22"/>
          <w:lang w:eastAsia="x-none"/>
        </w:rPr>
        <w:drawing>
          <wp:inline distT="0" distB="0" distL="0" distR="0" wp14:anchorId="22AF8868" wp14:editId="1B5C4591">
            <wp:extent cx="2949934" cy="2211222"/>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67974" cy="2224745"/>
                    </a:xfrm>
                    <a:prstGeom prst="rect">
                      <a:avLst/>
                    </a:prstGeom>
                    <a:noFill/>
                    <a:ln>
                      <a:noFill/>
                    </a:ln>
                  </pic:spPr>
                </pic:pic>
              </a:graphicData>
            </a:graphic>
          </wp:inline>
        </w:drawing>
      </w:r>
      <w:r w:rsidR="00B00CFC">
        <w:rPr>
          <w:noProof/>
          <w:sz w:val="22"/>
          <w:szCs w:val="22"/>
          <w:lang w:eastAsia="x-none"/>
        </w:rPr>
        <w:drawing>
          <wp:inline distT="0" distB="0" distL="0" distR="0" wp14:anchorId="3A4CDB22" wp14:editId="642F7EA3">
            <wp:extent cx="2953992" cy="22142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78871" cy="2232912"/>
                    </a:xfrm>
                    <a:prstGeom prst="rect">
                      <a:avLst/>
                    </a:prstGeom>
                    <a:noFill/>
                    <a:ln>
                      <a:noFill/>
                    </a:ln>
                  </pic:spPr>
                </pic:pic>
              </a:graphicData>
            </a:graphic>
          </wp:inline>
        </w:drawing>
      </w:r>
    </w:p>
    <w:p w14:paraId="4298463C" w14:textId="77777777" w:rsidR="00B85EE0" w:rsidRPr="00B85EE0" w:rsidRDefault="00B85EE0" w:rsidP="00CA7EB3">
      <w:pPr>
        <w:pStyle w:val="ListParagraph"/>
        <w:numPr>
          <w:ilvl w:val="0"/>
          <w:numId w:val="14"/>
        </w:numPr>
        <w:spacing w:after="120" w:line="276" w:lineRule="auto"/>
        <w:jc w:val="center"/>
        <w:rPr>
          <w:b/>
          <w:bCs/>
          <w:sz w:val="18"/>
          <w:szCs w:val="18"/>
        </w:rPr>
      </w:pPr>
      <w:r w:rsidRPr="00B85EE0">
        <w:rPr>
          <w:b/>
          <w:bCs/>
          <w:sz w:val="18"/>
          <w:szCs w:val="18"/>
        </w:rPr>
        <w:t xml:space="preserve">DL SINR Geometry                        </w:t>
      </w:r>
      <w:r>
        <w:rPr>
          <w:b/>
          <w:bCs/>
          <w:sz w:val="18"/>
          <w:szCs w:val="18"/>
        </w:rPr>
        <w:t xml:space="preserve">                             </w:t>
      </w:r>
      <w:r w:rsidRPr="00B85EE0">
        <w:rPr>
          <w:b/>
          <w:bCs/>
          <w:sz w:val="18"/>
          <w:szCs w:val="18"/>
        </w:rPr>
        <w:t xml:space="preserve">                       b) UL SINR Geometry</w:t>
      </w:r>
    </w:p>
    <w:p w14:paraId="2C3A59D4" w14:textId="00B3D10C" w:rsidR="00B97ED6" w:rsidRDefault="00B97ED6" w:rsidP="00B97ED6">
      <w:pPr>
        <w:spacing w:after="120" w:line="276" w:lineRule="auto"/>
        <w:jc w:val="center"/>
        <w:rPr>
          <w:b/>
          <w:bCs/>
          <w:sz w:val="22"/>
          <w:szCs w:val="22"/>
        </w:rPr>
      </w:pPr>
      <w:r w:rsidRPr="00A23A6B">
        <w:rPr>
          <w:b/>
          <w:bCs/>
          <w:sz w:val="22"/>
          <w:szCs w:val="22"/>
        </w:rPr>
        <w:t xml:space="preserve">Figure </w:t>
      </w:r>
      <w:r w:rsidR="00D263F0">
        <w:rPr>
          <w:b/>
          <w:bCs/>
          <w:sz w:val="22"/>
          <w:szCs w:val="22"/>
        </w:rPr>
        <w:t>7</w:t>
      </w:r>
      <w:r w:rsidR="00226835">
        <w:rPr>
          <w:b/>
          <w:bCs/>
          <w:sz w:val="22"/>
          <w:szCs w:val="22"/>
        </w:rPr>
        <w:t xml:space="preserve"> </w:t>
      </w:r>
      <w:r w:rsidRPr="00A23A6B">
        <w:rPr>
          <w:b/>
          <w:bCs/>
          <w:sz w:val="22"/>
          <w:szCs w:val="22"/>
        </w:rPr>
        <w:t xml:space="preserve">- CDF of DL and UL SINR in an </w:t>
      </w:r>
      <w:r w:rsidR="00E34588">
        <w:rPr>
          <w:b/>
          <w:bCs/>
          <w:sz w:val="22"/>
          <w:szCs w:val="22"/>
        </w:rPr>
        <w:t xml:space="preserve">dense </w:t>
      </w:r>
      <w:r w:rsidRPr="00A23A6B">
        <w:rPr>
          <w:b/>
          <w:bCs/>
          <w:sz w:val="22"/>
          <w:szCs w:val="22"/>
        </w:rPr>
        <w:t>urban macro deployment for FR-</w:t>
      </w:r>
      <w:r>
        <w:rPr>
          <w:b/>
          <w:bCs/>
          <w:sz w:val="22"/>
          <w:szCs w:val="22"/>
        </w:rPr>
        <w:t>2</w:t>
      </w:r>
    </w:p>
    <w:p w14:paraId="07EB1804" w14:textId="18CF0CE1" w:rsidR="00022067" w:rsidRPr="00A23A6B" w:rsidRDefault="00423741" w:rsidP="00625A65">
      <w:pPr>
        <w:spacing w:after="120" w:line="276" w:lineRule="auto"/>
        <w:jc w:val="both"/>
        <w:rPr>
          <w:sz w:val="22"/>
          <w:szCs w:val="22"/>
          <w:lang w:eastAsia="x-none"/>
        </w:rPr>
      </w:pPr>
      <w:r>
        <w:rPr>
          <w:sz w:val="22"/>
          <w:szCs w:val="22"/>
          <w:lang w:eastAsia="x-none"/>
        </w:rPr>
        <w:t xml:space="preserve">Figure </w:t>
      </w:r>
      <w:r w:rsidR="00D263F0">
        <w:rPr>
          <w:sz w:val="22"/>
          <w:szCs w:val="22"/>
          <w:lang w:eastAsia="x-none"/>
        </w:rPr>
        <w:t>4</w:t>
      </w:r>
      <w:r w:rsidR="00625A65">
        <w:rPr>
          <w:sz w:val="22"/>
          <w:szCs w:val="22"/>
          <w:lang w:eastAsia="x-none"/>
        </w:rPr>
        <w:t>-</w:t>
      </w:r>
      <w:r w:rsidR="00D263F0">
        <w:rPr>
          <w:sz w:val="22"/>
          <w:szCs w:val="22"/>
          <w:lang w:eastAsia="x-none"/>
        </w:rPr>
        <w:t>7</w:t>
      </w:r>
      <w:r w:rsidR="00625A65">
        <w:rPr>
          <w:sz w:val="22"/>
          <w:szCs w:val="22"/>
          <w:lang w:eastAsia="x-none"/>
        </w:rPr>
        <w:t xml:space="preserve"> </w:t>
      </w:r>
      <w:r w:rsidR="001D3B26" w:rsidRPr="00A23A6B">
        <w:rPr>
          <w:sz w:val="22"/>
          <w:szCs w:val="22"/>
          <w:lang w:eastAsia="x-none"/>
        </w:rPr>
        <w:t xml:space="preserve">highlight </w:t>
      </w:r>
      <w:r w:rsidR="00AE7C82">
        <w:rPr>
          <w:sz w:val="22"/>
          <w:szCs w:val="22"/>
          <w:lang w:eastAsia="x-none"/>
        </w:rPr>
        <w:t>when</w:t>
      </w:r>
      <w:r w:rsidR="001D3B26" w:rsidRPr="00A23A6B">
        <w:rPr>
          <w:sz w:val="22"/>
          <w:szCs w:val="22"/>
          <w:lang w:eastAsia="x-none"/>
        </w:rPr>
        <w:t xml:space="preserve"> </w:t>
      </w:r>
      <w:r w:rsidR="00296D60" w:rsidRPr="00A23A6B">
        <w:rPr>
          <w:sz w:val="22"/>
          <w:szCs w:val="22"/>
          <w:lang w:eastAsia="x-none"/>
        </w:rPr>
        <w:t>dynamic/flexible TDD operation</w:t>
      </w:r>
      <w:r w:rsidR="00AE7C82">
        <w:rPr>
          <w:sz w:val="22"/>
          <w:szCs w:val="22"/>
          <w:lang w:eastAsia="x-none"/>
        </w:rPr>
        <w:t xml:space="preserve"> is used</w:t>
      </w:r>
      <w:r w:rsidR="00296D60" w:rsidRPr="00A23A6B">
        <w:rPr>
          <w:sz w:val="22"/>
          <w:szCs w:val="22"/>
          <w:lang w:eastAsia="x-none"/>
        </w:rPr>
        <w:t xml:space="preserve">, the UL performance </w:t>
      </w:r>
      <w:r w:rsidR="00034543">
        <w:rPr>
          <w:sz w:val="22"/>
          <w:szCs w:val="22"/>
          <w:lang w:eastAsia="x-none"/>
        </w:rPr>
        <w:t>degrades</w:t>
      </w:r>
      <w:r w:rsidR="00296D60" w:rsidRPr="00A23A6B">
        <w:rPr>
          <w:sz w:val="22"/>
          <w:szCs w:val="22"/>
          <w:lang w:eastAsia="x-none"/>
        </w:rPr>
        <w:t xml:space="preserve"> </w:t>
      </w:r>
      <w:r w:rsidR="00926EFA">
        <w:rPr>
          <w:sz w:val="22"/>
          <w:szCs w:val="22"/>
          <w:lang w:eastAsia="x-none"/>
        </w:rPr>
        <w:t>substantially</w:t>
      </w:r>
      <w:r w:rsidR="00071171">
        <w:rPr>
          <w:sz w:val="22"/>
          <w:szCs w:val="22"/>
          <w:lang w:eastAsia="x-none"/>
        </w:rPr>
        <w:t>, especially in FR-1,</w:t>
      </w:r>
      <w:r w:rsidR="00926EFA">
        <w:rPr>
          <w:sz w:val="22"/>
          <w:szCs w:val="22"/>
          <w:lang w:eastAsia="x-none"/>
        </w:rPr>
        <w:t xml:space="preserve"> </w:t>
      </w:r>
      <w:r w:rsidR="006B2AB8" w:rsidRPr="00A23A6B">
        <w:rPr>
          <w:sz w:val="22"/>
          <w:szCs w:val="22"/>
          <w:lang w:eastAsia="x-none"/>
        </w:rPr>
        <w:t xml:space="preserve">due to </w:t>
      </w:r>
      <w:proofErr w:type="spellStart"/>
      <w:r w:rsidR="006B2AB8" w:rsidRPr="00A23A6B">
        <w:rPr>
          <w:sz w:val="22"/>
          <w:szCs w:val="22"/>
          <w:lang w:eastAsia="x-none"/>
        </w:rPr>
        <w:t>gNB</w:t>
      </w:r>
      <w:proofErr w:type="spellEnd"/>
      <w:r w:rsidR="006B2AB8" w:rsidRPr="00A23A6B">
        <w:rPr>
          <w:sz w:val="22"/>
          <w:szCs w:val="22"/>
          <w:lang w:eastAsia="x-none"/>
        </w:rPr>
        <w:t>-to-</w:t>
      </w:r>
      <w:proofErr w:type="spellStart"/>
      <w:r w:rsidR="006B2AB8" w:rsidRPr="00A23A6B">
        <w:rPr>
          <w:sz w:val="22"/>
          <w:szCs w:val="22"/>
          <w:lang w:eastAsia="x-none"/>
        </w:rPr>
        <w:t>gNB</w:t>
      </w:r>
      <w:proofErr w:type="spellEnd"/>
      <w:r w:rsidR="006B2AB8" w:rsidRPr="00A23A6B">
        <w:rPr>
          <w:sz w:val="22"/>
          <w:szCs w:val="22"/>
          <w:lang w:eastAsia="x-none"/>
        </w:rPr>
        <w:t xml:space="preserve"> cross-link interference</w:t>
      </w:r>
      <w:r w:rsidR="00A73C5A">
        <w:rPr>
          <w:sz w:val="22"/>
          <w:szCs w:val="22"/>
          <w:lang w:eastAsia="x-none"/>
        </w:rPr>
        <w:t xml:space="preserve">, while the DL performance may </w:t>
      </w:r>
      <w:r w:rsidR="00602C1E">
        <w:rPr>
          <w:sz w:val="22"/>
          <w:szCs w:val="22"/>
          <w:lang w:eastAsia="x-none"/>
        </w:rPr>
        <w:t xml:space="preserve">only </w:t>
      </w:r>
      <w:r w:rsidR="00A73C5A">
        <w:rPr>
          <w:sz w:val="22"/>
          <w:szCs w:val="22"/>
          <w:lang w:eastAsia="x-none"/>
        </w:rPr>
        <w:t xml:space="preserve">slightly increase </w:t>
      </w:r>
      <w:r w:rsidR="00DF140E">
        <w:rPr>
          <w:sz w:val="22"/>
          <w:szCs w:val="22"/>
          <w:lang w:eastAsia="x-none"/>
        </w:rPr>
        <w:t xml:space="preserve">due to the </w:t>
      </w:r>
      <w:r w:rsidR="00107D57">
        <w:rPr>
          <w:sz w:val="22"/>
          <w:szCs w:val="22"/>
          <w:lang w:eastAsia="x-none"/>
        </w:rPr>
        <w:t xml:space="preserve">lower </w:t>
      </w:r>
      <w:r w:rsidR="001A6D00">
        <w:rPr>
          <w:sz w:val="22"/>
          <w:szCs w:val="22"/>
          <w:lang w:eastAsia="x-none"/>
        </w:rPr>
        <w:t xml:space="preserve">TX power used </w:t>
      </w:r>
      <w:r w:rsidR="005D6EDA">
        <w:rPr>
          <w:sz w:val="22"/>
          <w:szCs w:val="22"/>
          <w:lang w:eastAsia="x-none"/>
        </w:rPr>
        <w:t>by the UEs</w:t>
      </w:r>
      <w:r w:rsidR="000801DF">
        <w:rPr>
          <w:sz w:val="22"/>
          <w:szCs w:val="22"/>
          <w:lang w:eastAsia="x-none"/>
        </w:rPr>
        <w:t xml:space="preserve">. </w:t>
      </w:r>
      <w:r w:rsidR="00022067" w:rsidRPr="00A23A6B">
        <w:rPr>
          <w:sz w:val="22"/>
          <w:szCs w:val="22"/>
          <w:lang w:eastAsia="x-none"/>
        </w:rPr>
        <w:t>Thus</w:t>
      </w:r>
      <w:r w:rsidR="008E4B9C">
        <w:rPr>
          <w:sz w:val="22"/>
          <w:szCs w:val="22"/>
          <w:lang w:eastAsia="x-none"/>
        </w:rPr>
        <w:t>,</w:t>
      </w:r>
      <w:r w:rsidR="00022067" w:rsidRPr="00A23A6B">
        <w:rPr>
          <w:sz w:val="22"/>
          <w:szCs w:val="22"/>
          <w:lang w:eastAsia="x-none"/>
        </w:rPr>
        <w:t xml:space="preserve"> this motivates considerations of possible enhancements to address </w:t>
      </w:r>
      <w:proofErr w:type="spellStart"/>
      <w:r w:rsidR="00022067" w:rsidRPr="00A23A6B">
        <w:rPr>
          <w:sz w:val="22"/>
          <w:szCs w:val="22"/>
          <w:lang w:eastAsia="x-none"/>
        </w:rPr>
        <w:t>gNB</w:t>
      </w:r>
      <w:proofErr w:type="spellEnd"/>
      <w:r w:rsidR="00022067" w:rsidRPr="00A23A6B">
        <w:rPr>
          <w:sz w:val="22"/>
          <w:szCs w:val="22"/>
          <w:lang w:eastAsia="x-none"/>
        </w:rPr>
        <w:t>-to-</w:t>
      </w:r>
      <w:proofErr w:type="spellStart"/>
      <w:r w:rsidR="00022067" w:rsidRPr="00A23A6B">
        <w:rPr>
          <w:sz w:val="22"/>
          <w:szCs w:val="22"/>
          <w:lang w:eastAsia="x-none"/>
        </w:rPr>
        <w:t>gNB</w:t>
      </w:r>
      <w:proofErr w:type="spellEnd"/>
      <w:r w:rsidR="00022067" w:rsidRPr="00A23A6B">
        <w:rPr>
          <w:sz w:val="22"/>
          <w:szCs w:val="22"/>
          <w:lang w:eastAsia="x-none"/>
        </w:rPr>
        <w:t xml:space="preserve"> CLI as described in our companion </w:t>
      </w:r>
      <w:r w:rsidR="008E4B9C">
        <w:rPr>
          <w:sz w:val="22"/>
          <w:szCs w:val="22"/>
          <w:lang w:eastAsia="x-none"/>
        </w:rPr>
        <w:t>document</w:t>
      </w:r>
      <w:r w:rsidR="00022067" w:rsidRPr="00A23A6B">
        <w:rPr>
          <w:sz w:val="22"/>
          <w:szCs w:val="22"/>
          <w:lang w:eastAsia="x-none"/>
        </w:rPr>
        <w:t xml:space="preserve"> [</w:t>
      </w:r>
      <w:r w:rsidR="00A7530C">
        <w:rPr>
          <w:sz w:val="22"/>
          <w:szCs w:val="22"/>
          <w:lang w:eastAsia="x-none"/>
        </w:rPr>
        <w:t>5</w:t>
      </w:r>
      <w:r w:rsidR="00022067" w:rsidRPr="00A23A6B">
        <w:rPr>
          <w:sz w:val="22"/>
          <w:szCs w:val="22"/>
          <w:lang w:eastAsia="x-none"/>
        </w:rPr>
        <w:t>].</w:t>
      </w:r>
    </w:p>
    <w:p w14:paraId="4649FADD" w14:textId="3AF05E89" w:rsidR="00022067" w:rsidRPr="00A23A6B" w:rsidRDefault="00022067" w:rsidP="00B00CFC">
      <w:pPr>
        <w:spacing w:after="120" w:line="276" w:lineRule="auto"/>
        <w:jc w:val="both"/>
        <w:rPr>
          <w:b/>
          <w:sz w:val="22"/>
          <w:szCs w:val="22"/>
        </w:rPr>
      </w:pPr>
      <w:r w:rsidRPr="0015657B">
        <w:rPr>
          <w:b/>
          <w:sz w:val="22"/>
          <w:szCs w:val="22"/>
        </w:rPr>
        <w:t xml:space="preserve">Observation </w:t>
      </w:r>
      <w:r w:rsidR="0015657B" w:rsidRPr="0015657B">
        <w:rPr>
          <w:b/>
          <w:sz w:val="22"/>
          <w:szCs w:val="22"/>
        </w:rPr>
        <w:t>2</w:t>
      </w:r>
      <w:r w:rsidR="002A15DE">
        <w:rPr>
          <w:b/>
          <w:sz w:val="22"/>
          <w:szCs w:val="22"/>
        </w:rPr>
        <w:t>:</w:t>
      </w:r>
    </w:p>
    <w:p w14:paraId="49234EF3" w14:textId="6334C8DD" w:rsidR="006A5F10" w:rsidRPr="00A23A6B" w:rsidRDefault="006A5F10" w:rsidP="00CA7EB3">
      <w:pPr>
        <w:numPr>
          <w:ilvl w:val="1"/>
          <w:numId w:val="20"/>
        </w:numPr>
        <w:overflowPunct/>
        <w:autoSpaceDE/>
        <w:autoSpaceDN/>
        <w:adjustRightInd/>
        <w:spacing w:after="120" w:line="276" w:lineRule="auto"/>
        <w:jc w:val="both"/>
        <w:textAlignment w:val="auto"/>
        <w:rPr>
          <w:b/>
          <w:bCs/>
          <w:iCs/>
          <w:sz w:val="22"/>
          <w:szCs w:val="22"/>
        </w:rPr>
      </w:pPr>
      <w:r w:rsidRPr="00A23A6B">
        <w:rPr>
          <w:b/>
          <w:bCs/>
          <w:sz w:val="22"/>
          <w:szCs w:val="22"/>
        </w:rPr>
        <w:t xml:space="preserve">In absence of any coordination, due to </w:t>
      </w:r>
      <w:proofErr w:type="spellStart"/>
      <w:r w:rsidRPr="00A23A6B">
        <w:rPr>
          <w:b/>
          <w:bCs/>
          <w:sz w:val="22"/>
          <w:szCs w:val="22"/>
        </w:rPr>
        <w:t>gNB</w:t>
      </w:r>
      <w:proofErr w:type="spellEnd"/>
      <w:r w:rsidRPr="00A23A6B">
        <w:rPr>
          <w:b/>
          <w:bCs/>
          <w:sz w:val="22"/>
          <w:szCs w:val="22"/>
        </w:rPr>
        <w:t>-to-</w:t>
      </w:r>
      <w:proofErr w:type="spellStart"/>
      <w:r w:rsidRPr="00A23A6B">
        <w:rPr>
          <w:b/>
          <w:bCs/>
          <w:sz w:val="22"/>
          <w:szCs w:val="22"/>
        </w:rPr>
        <w:t>gNB</w:t>
      </w:r>
      <w:proofErr w:type="spellEnd"/>
      <w:r w:rsidRPr="00A23A6B">
        <w:rPr>
          <w:b/>
          <w:bCs/>
          <w:sz w:val="22"/>
          <w:szCs w:val="22"/>
        </w:rPr>
        <w:t xml:space="preserve"> CLI the UL performance may substantially degrade </w:t>
      </w:r>
      <w:r w:rsidR="002A2627">
        <w:rPr>
          <w:b/>
          <w:bCs/>
          <w:sz w:val="22"/>
          <w:szCs w:val="22"/>
        </w:rPr>
        <w:t>in both FR-1 and FR-2</w:t>
      </w:r>
      <w:r w:rsidR="00227B92">
        <w:rPr>
          <w:b/>
          <w:bCs/>
          <w:sz w:val="22"/>
          <w:szCs w:val="22"/>
        </w:rPr>
        <w:t xml:space="preserve"> irrespective of the scenario</w:t>
      </w:r>
      <w:r w:rsidR="002A2627">
        <w:rPr>
          <w:b/>
          <w:bCs/>
          <w:sz w:val="22"/>
          <w:szCs w:val="22"/>
        </w:rPr>
        <w:t xml:space="preserve"> </w:t>
      </w:r>
      <w:r w:rsidRPr="00A23A6B">
        <w:rPr>
          <w:b/>
          <w:bCs/>
          <w:sz w:val="22"/>
          <w:szCs w:val="22"/>
        </w:rPr>
        <w:t>when dynamic/flexible TDD operations is supported.</w:t>
      </w:r>
    </w:p>
    <w:p w14:paraId="296DDD28" w14:textId="77777777" w:rsidR="006A5F10" w:rsidRPr="006A5F10" w:rsidRDefault="006A5F10" w:rsidP="006A5F10">
      <w:pPr>
        <w:overflowPunct/>
        <w:autoSpaceDE/>
        <w:autoSpaceDN/>
        <w:adjustRightInd/>
        <w:spacing w:before="60" w:after="0"/>
        <w:ind w:left="288"/>
        <w:jc w:val="both"/>
        <w:textAlignment w:val="auto"/>
        <w:rPr>
          <w:iCs/>
        </w:rPr>
      </w:pPr>
    </w:p>
    <w:p w14:paraId="7D03AB00" w14:textId="55643A44" w:rsidR="00A71309" w:rsidRPr="00443753" w:rsidRDefault="00A71309" w:rsidP="00834CA7">
      <w:pPr>
        <w:pStyle w:val="Heading1"/>
        <w:textAlignment w:val="auto"/>
        <w:rPr>
          <w:lang w:val="en-US"/>
        </w:rPr>
      </w:pPr>
      <w:bookmarkStart w:id="8" w:name="_Ref52481833"/>
      <w:r w:rsidRPr="00443753">
        <w:rPr>
          <w:lang w:val="en-US"/>
        </w:rPr>
        <w:t>Conclusions</w:t>
      </w:r>
      <w:bookmarkEnd w:id="8"/>
    </w:p>
    <w:p w14:paraId="10C41132" w14:textId="759066C7" w:rsidR="00A71309" w:rsidRPr="00B00CFC" w:rsidRDefault="00A71309" w:rsidP="00B00CFC">
      <w:pPr>
        <w:spacing w:after="120" w:line="276" w:lineRule="auto"/>
        <w:jc w:val="both"/>
        <w:rPr>
          <w:sz w:val="22"/>
          <w:szCs w:val="22"/>
        </w:rPr>
      </w:pPr>
      <w:r w:rsidRPr="00B00CFC">
        <w:rPr>
          <w:sz w:val="22"/>
          <w:szCs w:val="22"/>
        </w:rPr>
        <w:t xml:space="preserve">In this contribution, we </w:t>
      </w:r>
      <w:r w:rsidRPr="00B00CFC">
        <w:rPr>
          <w:sz w:val="22"/>
          <w:szCs w:val="22"/>
          <w:lang w:eastAsia="zh-CN"/>
        </w:rPr>
        <w:t xml:space="preserve">presented our views </w:t>
      </w:r>
      <w:r w:rsidR="005023CE" w:rsidRPr="00B00CFC">
        <w:rPr>
          <w:sz w:val="22"/>
          <w:szCs w:val="22"/>
          <w:lang w:eastAsia="zh-CN"/>
        </w:rPr>
        <w:t>the evaluation methodologies to adopt to study the NR duplex evolutio</w:t>
      </w:r>
      <w:r w:rsidR="00DE1C59" w:rsidRPr="00B00CFC">
        <w:rPr>
          <w:sz w:val="22"/>
          <w:szCs w:val="22"/>
          <w:lang w:eastAsia="zh-CN"/>
        </w:rPr>
        <w:t xml:space="preserve">n, and made the following </w:t>
      </w:r>
      <w:r w:rsidR="00585F71" w:rsidRPr="00B00CFC">
        <w:rPr>
          <w:sz w:val="22"/>
          <w:szCs w:val="22"/>
          <w:lang w:eastAsia="zh-CN"/>
        </w:rPr>
        <w:t>observations and proposals</w:t>
      </w:r>
      <w:r w:rsidRPr="00B00CFC">
        <w:rPr>
          <w:sz w:val="22"/>
          <w:szCs w:val="22"/>
        </w:rPr>
        <w:t>:</w:t>
      </w:r>
    </w:p>
    <w:p w14:paraId="03F173EA" w14:textId="77777777" w:rsidR="00B078B0" w:rsidRPr="00B078B0" w:rsidRDefault="00B078B0" w:rsidP="00380563">
      <w:pPr>
        <w:spacing w:after="0" w:line="276" w:lineRule="auto"/>
        <w:rPr>
          <w:rFonts w:eastAsia="Batang"/>
          <w:b/>
          <w:bCs/>
          <w:iCs/>
          <w:sz w:val="22"/>
          <w:szCs w:val="22"/>
          <w:lang w:eastAsia="ko-KR"/>
        </w:rPr>
      </w:pPr>
      <w:r w:rsidRPr="00B078B0">
        <w:rPr>
          <w:rFonts w:eastAsia="Batang"/>
          <w:b/>
          <w:bCs/>
          <w:iCs/>
          <w:sz w:val="22"/>
          <w:szCs w:val="22"/>
          <w:lang w:eastAsia="ko-KR"/>
        </w:rPr>
        <w:t xml:space="preserve">Proposal </w:t>
      </w:r>
      <w:r>
        <w:rPr>
          <w:rFonts w:eastAsia="Batang"/>
          <w:b/>
          <w:bCs/>
          <w:iCs/>
          <w:sz w:val="22"/>
          <w:szCs w:val="22"/>
          <w:lang w:eastAsia="ko-KR"/>
        </w:rPr>
        <w:t>1</w:t>
      </w:r>
      <w:r w:rsidRPr="00B078B0">
        <w:rPr>
          <w:rFonts w:eastAsia="Batang"/>
          <w:b/>
          <w:bCs/>
          <w:iCs/>
          <w:sz w:val="22"/>
          <w:szCs w:val="22"/>
          <w:lang w:eastAsia="ko-KR"/>
        </w:rPr>
        <w:t xml:space="preserve">: </w:t>
      </w:r>
    </w:p>
    <w:p w14:paraId="60F8973F" w14:textId="77777777" w:rsidR="00B078B0" w:rsidRPr="00B078B0" w:rsidRDefault="00B078B0" w:rsidP="00EA3358">
      <w:pPr>
        <w:pStyle w:val="ListParagraph"/>
        <w:numPr>
          <w:ilvl w:val="0"/>
          <w:numId w:val="38"/>
        </w:numPr>
        <w:spacing w:line="276" w:lineRule="auto"/>
        <w:rPr>
          <w:rFonts w:ascii="Times New Roman" w:eastAsia="Batang" w:hAnsi="Times New Roman"/>
          <w:b/>
          <w:bCs/>
          <w:iCs/>
          <w:lang w:eastAsia="ko-KR"/>
        </w:rPr>
      </w:pPr>
      <w:r w:rsidRPr="00B078B0">
        <w:rPr>
          <w:rFonts w:ascii="Times New Roman" w:eastAsia="Batang" w:hAnsi="Times New Roman"/>
          <w:b/>
          <w:bCs/>
          <w:iCs/>
          <w:lang w:eastAsia="ko-KR"/>
        </w:rPr>
        <w:t>For SBFD case 3, the following scenarios are considered for evaluation in RAN1:</w:t>
      </w:r>
    </w:p>
    <w:p w14:paraId="3BCF316A" w14:textId="77777777" w:rsidR="00B078B0" w:rsidRPr="00B078B0" w:rsidRDefault="00B078B0" w:rsidP="00EA3358">
      <w:pPr>
        <w:pStyle w:val="ListParagraph"/>
        <w:numPr>
          <w:ilvl w:val="0"/>
          <w:numId w:val="39"/>
        </w:numPr>
        <w:spacing w:line="276" w:lineRule="auto"/>
        <w:contextualSpacing/>
        <w:rPr>
          <w:rFonts w:ascii="Times New Roman" w:eastAsia="Batang" w:hAnsi="Times New Roman"/>
          <w:b/>
          <w:bCs/>
          <w:iCs/>
          <w:lang w:eastAsia="ko-KR"/>
        </w:rPr>
      </w:pPr>
      <w:r w:rsidRPr="00B078B0">
        <w:rPr>
          <w:rFonts w:ascii="Times New Roman" w:eastAsia="Batang" w:hAnsi="Times New Roman"/>
          <w:b/>
          <w:bCs/>
          <w:iCs/>
          <w:lang w:eastAsia="ko-KR"/>
        </w:rPr>
        <w:t>2-layer Scenario A (Dense Urban with 2-layer)</w:t>
      </w:r>
    </w:p>
    <w:p w14:paraId="16A78E12" w14:textId="77777777" w:rsidR="00B078B0" w:rsidRPr="00B078B0" w:rsidRDefault="00B078B0" w:rsidP="00380563">
      <w:pPr>
        <w:pStyle w:val="ListParagraph"/>
        <w:numPr>
          <w:ilvl w:val="0"/>
          <w:numId w:val="6"/>
        </w:numPr>
        <w:spacing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 xml:space="preserve">Layer 1: Dense Urban Macro layer </w:t>
      </w:r>
    </w:p>
    <w:p w14:paraId="350204DB" w14:textId="77777777" w:rsidR="00B078B0" w:rsidRPr="00B078B0" w:rsidRDefault="00B078B0" w:rsidP="00380563">
      <w:pPr>
        <w:pStyle w:val="ListParagraph"/>
        <w:numPr>
          <w:ilvl w:val="0"/>
          <w:numId w:val="6"/>
        </w:numPr>
        <w:spacing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Layer 2: Dense Urban Micro layer</w:t>
      </w:r>
    </w:p>
    <w:p w14:paraId="298127DE" w14:textId="77777777" w:rsidR="00B078B0" w:rsidRPr="00B078B0" w:rsidRDefault="00B078B0" w:rsidP="00380563">
      <w:pPr>
        <w:pStyle w:val="ListParagraph"/>
        <w:numPr>
          <w:ilvl w:val="0"/>
          <w:numId w:val="6"/>
        </w:numPr>
        <w:spacing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 xml:space="preserve">Dense Urban Macro layer uses legacy static TDD operation, Dense Urban Micro layer uses SBFD operation. All the Micro </w:t>
      </w:r>
      <w:proofErr w:type="spellStart"/>
      <w:r w:rsidRPr="00B078B0">
        <w:rPr>
          <w:rFonts w:ascii="Times New Roman" w:eastAsia="Batang" w:hAnsi="Times New Roman"/>
          <w:b/>
          <w:bCs/>
          <w:iCs/>
          <w:lang w:eastAsia="ko-KR"/>
        </w:rPr>
        <w:t>gNBs</w:t>
      </w:r>
      <w:proofErr w:type="spellEnd"/>
      <w:r w:rsidRPr="00B078B0">
        <w:rPr>
          <w:rFonts w:ascii="Times New Roman" w:eastAsia="Batang" w:hAnsi="Times New Roman"/>
          <w:b/>
          <w:bCs/>
          <w:iCs/>
          <w:lang w:eastAsia="ko-KR"/>
        </w:rPr>
        <w:t xml:space="preserve"> use the same SBFD </w:t>
      </w:r>
      <w:proofErr w:type="spellStart"/>
      <w:r w:rsidRPr="00B078B0">
        <w:rPr>
          <w:rFonts w:ascii="Times New Roman" w:eastAsia="Batang" w:hAnsi="Times New Roman"/>
          <w:b/>
          <w:bCs/>
          <w:iCs/>
          <w:lang w:eastAsia="ko-KR"/>
        </w:rPr>
        <w:t>subband</w:t>
      </w:r>
      <w:proofErr w:type="spellEnd"/>
      <w:r w:rsidRPr="00B078B0">
        <w:rPr>
          <w:rFonts w:ascii="Times New Roman" w:eastAsia="Batang" w:hAnsi="Times New Roman"/>
          <w:b/>
          <w:bCs/>
          <w:iCs/>
          <w:lang w:eastAsia="ko-KR"/>
        </w:rPr>
        <w:t xml:space="preserve"> configuration.</w:t>
      </w:r>
    </w:p>
    <w:p w14:paraId="5AE32F1D" w14:textId="77777777" w:rsidR="00B078B0" w:rsidRPr="00B078B0" w:rsidRDefault="00B078B0" w:rsidP="00EA3358">
      <w:pPr>
        <w:pStyle w:val="ListParagraph"/>
        <w:numPr>
          <w:ilvl w:val="0"/>
          <w:numId w:val="36"/>
        </w:numPr>
        <w:spacing w:line="276" w:lineRule="auto"/>
        <w:ind w:left="1080"/>
        <w:contextualSpacing/>
        <w:rPr>
          <w:rFonts w:ascii="Times New Roman" w:eastAsia="Batang" w:hAnsi="Times New Roman"/>
          <w:b/>
          <w:bCs/>
          <w:iCs/>
          <w:lang w:eastAsia="ko-KR"/>
        </w:rPr>
      </w:pPr>
      <w:r w:rsidRPr="00B078B0">
        <w:rPr>
          <w:rFonts w:ascii="Times New Roman" w:eastAsia="Batang" w:hAnsi="Times New Roman"/>
          <w:b/>
          <w:bCs/>
          <w:iCs/>
          <w:lang w:eastAsia="ko-KR"/>
        </w:rPr>
        <w:t>2-layer Scenario B</w:t>
      </w:r>
    </w:p>
    <w:p w14:paraId="58933F9B" w14:textId="77777777" w:rsidR="00B078B0" w:rsidRPr="00B078B0" w:rsidRDefault="00B078B0" w:rsidP="00380563">
      <w:pPr>
        <w:pStyle w:val="ListParagraph"/>
        <w:numPr>
          <w:ilvl w:val="0"/>
          <w:numId w:val="6"/>
        </w:numPr>
        <w:spacing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Layer 1: Urban Macro</w:t>
      </w:r>
    </w:p>
    <w:p w14:paraId="23FBEF82" w14:textId="77777777" w:rsidR="00B078B0" w:rsidRPr="00B078B0" w:rsidRDefault="00B078B0" w:rsidP="00380563">
      <w:pPr>
        <w:pStyle w:val="ListParagraph"/>
        <w:numPr>
          <w:ilvl w:val="0"/>
          <w:numId w:val="6"/>
        </w:numPr>
        <w:spacing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Layer 2: Indoor office or Indoor factory (companies to report which one is used)</w:t>
      </w:r>
    </w:p>
    <w:p w14:paraId="13200BAC" w14:textId="77777777" w:rsidR="00B078B0" w:rsidRPr="00B078B0" w:rsidRDefault="00B078B0" w:rsidP="00380563">
      <w:pPr>
        <w:pStyle w:val="ListParagraph"/>
        <w:numPr>
          <w:ilvl w:val="1"/>
          <w:numId w:val="6"/>
        </w:numPr>
        <w:spacing w:line="276" w:lineRule="auto"/>
        <w:ind w:left="1880"/>
        <w:rPr>
          <w:rFonts w:ascii="Times New Roman" w:eastAsia="Batang" w:hAnsi="Times New Roman"/>
          <w:b/>
          <w:bCs/>
          <w:iCs/>
          <w:lang w:eastAsia="ko-KR"/>
        </w:rPr>
      </w:pPr>
      <w:r w:rsidRPr="00B078B0">
        <w:rPr>
          <w:rFonts w:ascii="Times New Roman" w:eastAsia="Batang" w:hAnsi="Times New Roman"/>
          <w:b/>
          <w:bCs/>
          <w:iCs/>
          <w:lang w:eastAsia="ko-KR"/>
        </w:rPr>
        <w:t>Regarding the Indoor office layer, reuse the Indoor office (</w:t>
      </w:r>
      <w:proofErr w:type="spellStart"/>
      <w:r w:rsidRPr="00B078B0">
        <w:rPr>
          <w:rFonts w:ascii="Times New Roman" w:eastAsia="Batang" w:hAnsi="Times New Roman"/>
          <w:b/>
          <w:bCs/>
          <w:iCs/>
          <w:lang w:eastAsia="ko-KR"/>
        </w:rPr>
        <w:t>InH</w:t>
      </w:r>
      <w:proofErr w:type="spellEnd"/>
      <w:r w:rsidRPr="00B078B0">
        <w:rPr>
          <w:rFonts w:ascii="Times New Roman" w:eastAsia="Batang" w:hAnsi="Times New Roman"/>
          <w:b/>
          <w:bCs/>
          <w:iCs/>
          <w:lang w:eastAsia="ko-KR"/>
        </w:rPr>
        <w:t>) scenario and relevant channel model in TR38.901.</w:t>
      </w:r>
    </w:p>
    <w:p w14:paraId="4F6C76DD" w14:textId="77777777" w:rsidR="00B078B0" w:rsidRPr="00B078B0" w:rsidRDefault="00B078B0" w:rsidP="00380563">
      <w:pPr>
        <w:pStyle w:val="ListParagraph"/>
        <w:numPr>
          <w:ilvl w:val="1"/>
          <w:numId w:val="6"/>
        </w:numPr>
        <w:overflowPunct w:val="0"/>
        <w:spacing w:line="276" w:lineRule="auto"/>
        <w:ind w:left="1880"/>
        <w:textAlignment w:val="baseline"/>
        <w:rPr>
          <w:rFonts w:ascii="Times New Roman" w:eastAsia="Batang" w:hAnsi="Times New Roman"/>
          <w:b/>
          <w:bCs/>
          <w:iCs/>
          <w:lang w:eastAsia="ko-KR"/>
        </w:rPr>
      </w:pPr>
      <w:r w:rsidRPr="00B078B0">
        <w:rPr>
          <w:rFonts w:ascii="Times New Roman" w:eastAsia="Batang" w:hAnsi="Times New Roman"/>
          <w:b/>
          <w:bCs/>
          <w:iCs/>
          <w:lang w:eastAsia="ko-KR"/>
        </w:rPr>
        <w:t>Regarding the Indoor factory layer, reuse the Indoor factory (</w:t>
      </w:r>
      <w:proofErr w:type="spellStart"/>
      <w:r w:rsidRPr="00B078B0">
        <w:rPr>
          <w:rFonts w:ascii="Times New Roman" w:eastAsia="Batang" w:hAnsi="Times New Roman"/>
          <w:b/>
          <w:bCs/>
          <w:iCs/>
          <w:lang w:eastAsia="ko-KR"/>
        </w:rPr>
        <w:t>InF</w:t>
      </w:r>
      <w:proofErr w:type="spellEnd"/>
      <w:r w:rsidRPr="00B078B0">
        <w:rPr>
          <w:rFonts w:ascii="Times New Roman" w:eastAsia="Batang" w:hAnsi="Times New Roman"/>
          <w:b/>
          <w:bCs/>
          <w:iCs/>
          <w:lang w:eastAsia="ko-KR"/>
        </w:rPr>
        <w:t>) scenario and relevant channel model in TR38.901.</w:t>
      </w:r>
    </w:p>
    <w:p w14:paraId="0F18CAAA" w14:textId="77777777" w:rsidR="00B078B0" w:rsidRDefault="00B078B0" w:rsidP="00EA3358">
      <w:pPr>
        <w:pStyle w:val="ListParagraph"/>
        <w:numPr>
          <w:ilvl w:val="0"/>
          <w:numId w:val="37"/>
        </w:numPr>
        <w:spacing w:line="276" w:lineRule="auto"/>
        <w:ind w:left="1440"/>
        <w:rPr>
          <w:rFonts w:ascii="Times New Roman" w:eastAsia="Batang" w:hAnsi="Times New Roman"/>
          <w:b/>
          <w:bCs/>
          <w:iCs/>
          <w:lang w:eastAsia="ko-KR"/>
        </w:rPr>
      </w:pPr>
      <w:r w:rsidRPr="00B078B0">
        <w:rPr>
          <w:rFonts w:ascii="Times New Roman" w:eastAsia="Batang" w:hAnsi="Times New Roman"/>
          <w:b/>
          <w:bCs/>
          <w:iCs/>
          <w:lang w:eastAsia="ko-KR"/>
        </w:rPr>
        <w:t xml:space="preserve">Layer 1 uses legacy static TDD operation, Layer 2 uses SBFD operation. All the </w:t>
      </w:r>
      <w:proofErr w:type="spellStart"/>
      <w:r w:rsidRPr="00B078B0">
        <w:rPr>
          <w:rFonts w:ascii="Times New Roman" w:eastAsia="Batang" w:hAnsi="Times New Roman"/>
          <w:b/>
          <w:bCs/>
          <w:iCs/>
          <w:lang w:eastAsia="ko-KR"/>
        </w:rPr>
        <w:t>gNBs</w:t>
      </w:r>
      <w:proofErr w:type="spellEnd"/>
      <w:r w:rsidRPr="00B078B0">
        <w:rPr>
          <w:rFonts w:ascii="Times New Roman" w:eastAsia="Batang" w:hAnsi="Times New Roman"/>
          <w:b/>
          <w:bCs/>
          <w:iCs/>
          <w:lang w:eastAsia="ko-KR"/>
        </w:rPr>
        <w:t xml:space="preserve"> in Layer 2 use the same SBFD </w:t>
      </w:r>
      <w:proofErr w:type="spellStart"/>
      <w:r w:rsidRPr="00B078B0">
        <w:rPr>
          <w:rFonts w:ascii="Times New Roman" w:eastAsia="Batang" w:hAnsi="Times New Roman"/>
          <w:b/>
          <w:bCs/>
          <w:iCs/>
          <w:lang w:eastAsia="ko-KR"/>
        </w:rPr>
        <w:t>subband</w:t>
      </w:r>
      <w:proofErr w:type="spellEnd"/>
      <w:r w:rsidRPr="00B078B0">
        <w:rPr>
          <w:rFonts w:ascii="Times New Roman" w:eastAsia="Batang" w:hAnsi="Times New Roman"/>
          <w:b/>
          <w:bCs/>
          <w:iCs/>
          <w:lang w:eastAsia="ko-KR"/>
        </w:rPr>
        <w:t xml:space="preserve"> configuration.</w:t>
      </w:r>
    </w:p>
    <w:p w14:paraId="150E539D" w14:textId="77777777" w:rsidR="00BE201A" w:rsidRPr="00BE201A" w:rsidRDefault="00BE201A" w:rsidP="00380563">
      <w:pPr>
        <w:spacing w:after="0" w:line="276" w:lineRule="auto"/>
        <w:rPr>
          <w:rFonts w:eastAsia="Batang"/>
          <w:b/>
          <w:bCs/>
          <w:iCs/>
          <w:lang w:eastAsia="ko-KR"/>
        </w:rPr>
      </w:pPr>
    </w:p>
    <w:p w14:paraId="715F2A82" w14:textId="77777777" w:rsidR="00265C7F" w:rsidRPr="001734F8" w:rsidRDefault="00265C7F" w:rsidP="00380563">
      <w:pPr>
        <w:spacing w:after="0" w:line="276" w:lineRule="auto"/>
        <w:jc w:val="both"/>
        <w:rPr>
          <w:b/>
          <w:bCs/>
          <w:sz w:val="22"/>
          <w:szCs w:val="22"/>
          <w:lang w:val="en-GB" w:eastAsia="zh-CN"/>
        </w:rPr>
      </w:pPr>
      <w:r w:rsidRPr="001734F8">
        <w:rPr>
          <w:b/>
          <w:bCs/>
          <w:sz w:val="22"/>
          <w:szCs w:val="22"/>
          <w:lang w:val="en-GB" w:eastAsia="zh-CN"/>
        </w:rPr>
        <w:t xml:space="preserve">Proposal </w:t>
      </w:r>
      <w:r>
        <w:rPr>
          <w:b/>
          <w:bCs/>
          <w:sz w:val="22"/>
          <w:szCs w:val="22"/>
          <w:lang w:val="en-GB" w:eastAsia="zh-CN"/>
        </w:rPr>
        <w:t>2</w:t>
      </w:r>
      <w:r w:rsidRPr="001734F8">
        <w:rPr>
          <w:b/>
          <w:bCs/>
          <w:sz w:val="22"/>
          <w:szCs w:val="22"/>
          <w:lang w:val="en-GB" w:eastAsia="zh-CN"/>
        </w:rPr>
        <w:t xml:space="preserve">: </w:t>
      </w:r>
    </w:p>
    <w:p w14:paraId="6AEEB316" w14:textId="77777777" w:rsidR="00265C7F" w:rsidRPr="00007194" w:rsidRDefault="00265C7F" w:rsidP="00380563">
      <w:pPr>
        <w:pStyle w:val="ListParagraph"/>
        <w:numPr>
          <w:ilvl w:val="0"/>
          <w:numId w:val="17"/>
        </w:numPr>
        <w:spacing w:line="276" w:lineRule="auto"/>
        <w:jc w:val="both"/>
        <w:rPr>
          <w:rFonts w:ascii="Times New Roman" w:hAnsi="Times New Roman"/>
          <w:b/>
          <w:bCs/>
          <w:lang w:val="en-GB" w:eastAsia="zh-CN"/>
        </w:rPr>
      </w:pPr>
      <w:r w:rsidRPr="00007194">
        <w:rPr>
          <w:rFonts w:ascii="Times New Roman" w:hAnsi="Times New Roman"/>
          <w:b/>
          <w:bCs/>
          <w:lang w:val="en-GB" w:eastAsia="zh-CN"/>
        </w:rPr>
        <w:t>For flexible/dynamic TDD, at least the following scenarios are considered for evaluation:</w:t>
      </w:r>
    </w:p>
    <w:p w14:paraId="6259488E" w14:textId="77777777" w:rsidR="00265C7F" w:rsidRPr="00007194" w:rsidRDefault="00265C7F" w:rsidP="00380563">
      <w:pPr>
        <w:pStyle w:val="ListParagraph"/>
        <w:numPr>
          <w:ilvl w:val="1"/>
          <w:numId w:val="17"/>
        </w:numPr>
        <w:spacing w:line="276" w:lineRule="auto"/>
        <w:jc w:val="both"/>
        <w:rPr>
          <w:rFonts w:ascii="Times New Roman" w:hAnsi="Times New Roman"/>
          <w:b/>
          <w:bCs/>
          <w:lang w:val="en-GB" w:eastAsia="zh-CN"/>
        </w:rPr>
      </w:pPr>
      <w:r w:rsidRPr="00007194">
        <w:rPr>
          <w:rFonts w:ascii="Times New Roman" w:hAnsi="Times New Roman"/>
          <w:b/>
          <w:bCs/>
          <w:lang w:val="en-GB" w:eastAsia="zh-CN"/>
        </w:rPr>
        <w:t>FR1:</w:t>
      </w:r>
    </w:p>
    <w:p w14:paraId="16414947" w14:textId="77777777" w:rsidR="00265C7F" w:rsidRPr="00007194" w:rsidRDefault="00265C7F" w:rsidP="00380563">
      <w:pPr>
        <w:pStyle w:val="ListParagraph"/>
        <w:numPr>
          <w:ilvl w:val="2"/>
          <w:numId w:val="17"/>
        </w:numPr>
        <w:spacing w:line="276" w:lineRule="auto"/>
        <w:rPr>
          <w:rFonts w:ascii="Times New Roman" w:hAnsi="Times New Roman"/>
          <w:b/>
          <w:iCs/>
        </w:rPr>
      </w:pPr>
      <w:r w:rsidRPr="00007194">
        <w:rPr>
          <w:rFonts w:ascii="Times New Roman" w:hAnsi="Times New Roman"/>
          <w:b/>
          <w:iCs/>
        </w:rPr>
        <w:t>Indoor office with dynamic TDD UL/DL assignment</w:t>
      </w:r>
    </w:p>
    <w:p w14:paraId="61A4EC87" w14:textId="77777777" w:rsidR="00265C7F" w:rsidRPr="00007194" w:rsidRDefault="00265C7F" w:rsidP="00380563">
      <w:pPr>
        <w:pStyle w:val="ListParagraph"/>
        <w:numPr>
          <w:ilvl w:val="2"/>
          <w:numId w:val="17"/>
        </w:numPr>
        <w:spacing w:line="276" w:lineRule="auto"/>
        <w:rPr>
          <w:rFonts w:ascii="Times New Roman" w:hAnsi="Times New Roman"/>
          <w:b/>
          <w:iCs/>
        </w:rPr>
      </w:pPr>
      <w:r w:rsidRPr="00007194">
        <w:rPr>
          <w:rFonts w:ascii="Times New Roman" w:hAnsi="Times New Roman"/>
          <w:b/>
          <w:iCs/>
        </w:rPr>
        <w:t>Urban Macro with dynamic TDD UL/DL assignment</w:t>
      </w:r>
    </w:p>
    <w:p w14:paraId="0F12D8AE" w14:textId="77777777" w:rsidR="00265C7F" w:rsidRPr="00007194" w:rsidRDefault="00265C7F" w:rsidP="00380563">
      <w:pPr>
        <w:pStyle w:val="ListParagraph"/>
        <w:numPr>
          <w:ilvl w:val="2"/>
          <w:numId w:val="17"/>
        </w:numPr>
        <w:spacing w:line="276" w:lineRule="auto"/>
        <w:rPr>
          <w:rFonts w:ascii="Times New Roman" w:hAnsi="Times New Roman"/>
          <w:b/>
          <w:iCs/>
        </w:rPr>
      </w:pPr>
      <w:r w:rsidRPr="00007194">
        <w:rPr>
          <w:rFonts w:ascii="Times New Roman" w:hAnsi="Times New Roman"/>
          <w:b/>
          <w:iCs/>
        </w:rPr>
        <w:t xml:space="preserve">Optional: Dense Urban with two layers deployed in the same carrier, </w:t>
      </w:r>
      <w:r>
        <w:rPr>
          <w:rFonts w:ascii="Times New Roman" w:hAnsi="Times New Roman"/>
          <w:b/>
          <w:iCs/>
        </w:rPr>
        <w:t>where</w:t>
      </w:r>
      <w:r w:rsidRPr="00007194">
        <w:rPr>
          <w:rFonts w:ascii="Times New Roman" w:hAnsi="Times New Roman"/>
          <w:b/>
          <w:iCs/>
        </w:rPr>
        <w:t xml:space="preserve"> </w:t>
      </w:r>
      <w:r>
        <w:rPr>
          <w:rFonts w:ascii="Times New Roman" w:hAnsi="Times New Roman"/>
          <w:b/>
          <w:iCs/>
        </w:rPr>
        <w:t>m</w:t>
      </w:r>
      <w:r w:rsidRPr="00007194">
        <w:rPr>
          <w:rFonts w:ascii="Times New Roman" w:hAnsi="Times New Roman"/>
          <w:b/>
          <w:iCs/>
        </w:rPr>
        <w:t xml:space="preserve">acro </w:t>
      </w:r>
      <w:proofErr w:type="spellStart"/>
      <w:r w:rsidRPr="00007194">
        <w:rPr>
          <w:rFonts w:ascii="Times New Roman" w:hAnsi="Times New Roman"/>
          <w:b/>
          <w:iCs/>
        </w:rPr>
        <w:t>gNBs</w:t>
      </w:r>
      <w:proofErr w:type="spellEnd"/>
      <w:r w:rsidRPr="00007194">
        <w:rPr>
          <w:rFonts w:ascii="Times New Roman" w:hAnsi="Times New Roman"/>
          <w:b/>
          <w:iCs/>
        </w:rPr>
        <w:t xml:space="preserve"> use DL dominant static TDD UL/DL configuration. Both of the following options can be considered for this scenario</w:t>
      </w:r>
      <w:r>
        <w:rPr>
          <w:rFonts w:ascii="Times New Roman" w:hAnsi="Times New Roman"/>
          <w:b/>
          <w:iCs/>
        </w:rPr>
        <w:t>:</w:t>
      </w:r>
    </w:p>
    <w:p w14:paraId="610F3252" w14:textId="77777777" w:rsidR="00265C7F" w:rsidRPr="00007194" w:rsidRDefault="00265C7F" w:rsidP="00380563">
      <w:pPr>
        <w:pStyle w:val="ListParagraph"/>
        <w:numPr>
          <w:ilvl w:val="6"/>
          <w:numId w:val="18"/>
        </w:numPr>
        <w:spacing w:line="276" w:lineRule="auto"/>
        <w:rPr>
          <w:rFonts w:ascii="Times New Roman" w:hAnsi="Times New Roman"/>
          <w:b/>
          <w:iCs/>
        </w:rPr>
      </w:pPr>
      <w:r w:rsidRPr="00007194">
        <w:rPr>
          <w:rFonts w:ascii="Times New Roman" w:hAnsi="Times New Roman"/>
          <w:b/>
          <w:iCs/>
        </w:rPr>
        <w:t xml:space="preserve">Option 1: Micro </w:t>
      </w:r>
      <w:proofErr w:type="spellStart"/>
      <w:r w:rsidRPr="00007194">
        <w:rPr>
          <w:rFonts w:ascii="Times New Roman" w:hAnsi="Times New Roman"/>
          <w:b/>
          <w:iCs/>
        </w:rPr>
        <w:t>gNBs</w:t>
      </w:r>
      <w:proofErr w:type="spellEnd"/>
      <w:r w:rsidRPr="00007194">
        <w:rPr>
          <w:rFonts w:ascii="Times New Roman" w:hAnsi="Times New Roman"/>
          <w:b/>
          <w:iCs/>
        </w:rPr>
        <w:t xml:space="preserve"> use UL dominant static TDD UL/DL configuration</w:t>
      </w:r>
    </w:p>
    <w:p w14:paraId="1F0A6CF3" w14:textId="77777777" w:rsidR="00265C7F" w:rsidRPr="00007194" w:rsidRDefault="00265C7F" w:rsidP="00380563">
      <w:pPr>
        <w:pStyle w:val="ListParagraph"/>
        <w:numPr>
          <w:ilvl w:val="6"/>
          <w:numId w:val="18"/>
        </w:numPr>
        <w:spacing w:line="276" w:lineRule="auto"/>
        <w:rPr>
          <w:rFonts w:ascii="Times New Roman" w:hAnsi="Times New Roman"/>
          <w:b/>
          <w:iCs/>
        </w:rPr>
      </w:pPr>
      <w:r w:rsidRPr="00007194">
        <w:rPr>
          <w:rFonts w:ascii="Times New Roman" w:hAnsi="Times New Roman"/>
          <w:b/>
          <w:iCs/>
        </w:rPr>
        <w:t xml:space="preserve">Option 2: Micro </w:t>
      </w:r>
      <w:proofErr w:type="spellStart"/>
      <w:r w:rsidRPr="00007194">
        <w:rPr>
          <w:rFonts w:ascii="Times New Roman" w:hAnsi="Times New Roman"/>
          <w:b/>
          <w:iCs/>
        </w:rPr>
        <w:t>gNBs</w:t>
      </w:r>
      <w:proofErr w:type="spellEnd"/>
      <w:r w:rsidRPr="00007194">
        <w:rPr>
          <w:rFonts w:ascii="Times New Roman" w:hAnsi="Times New Roman"/>
          <w:b/>
          <w:iCs/>
        </w:rPr>
        <w:t xml:space="preserve"> use dynamic TDD UL/DL assignment</w:t>
      </w:r>
    </w:p>
    <w:p w14:paraId="6E027519" w14:textId="77777777" w:rsidR="00265C7F" w:rsidRPr="00007194" w:rsidRDefault="00265C7F" w:rsidP="00380563">
      <w:pPr>
        <w:pStyle w:val="ListParagraph"/>
        <w:numPr>
          <w:ilvl w:val="1"/>
          <w:numId w:val="17"/>
        </w:numPr>
        <w:spacing w:line="276" w:lineRule="auto"/>
        <w:jc w:val="both"/>
        <w:rPr>
          <w:rFonts w:ascii="Times New Roman" w:hAnsi="Times New Roman"/>
          <w:b/>
          <w:bCs/>
          <w:lang w:val="en-GB" w:eastAsia="zh-CN"/>
        </w:rPr>
      </w:pPr>
      <w:r w:rsidRPr="00007194">
        <w:rPr>
          <w:rFonts w:ascii="Times New Roman" w:hAnsi="Times New Roman"/>
          <w:b/>
          <w:bCs/>
          <w:lang w:val="en-GB" w:eastAsia="zh-CN"/>
        </w:rPr>
        <w:t>FR</w:t>
      </w:r>
      <w:r>
        <w:rPr>
          <w:rFonts w:ascii="Times New Roman" w:hAnsi="Times New Roman"/>
          <w:b/>
          <w:bCs/>
          <w:lang w:val="en-GB" w:eastAsia="zh-CN"/>
        </w:rPr>
        <w:t>2-1</w:t>
      </w:r>
      <w:r w:rsidRPr="00007194">
        <w:rPr>
          <w:rFonts w:ascii="Times New Roman" w:hAnsi="Times New Roman"/>
          <w:b/>
          <w:bCs/>
          <w:lang w:val="en-GB" w:eastAsia="zh-CN"/>
        </w:rPr>
        <w:t>:</w:t>
      </w:r>
    </w:p>
    <w:p w14:paraId="6F534394" w14:textId="77777777" w:rsidR="00265C7F" w:rsidRPr="00007194" w:rsidRDefault="00265C7F" w:rsidP="00380563">
      <w:pPr>
        <w:pStyle w:val="ListParagraph"/>
        <w:numPr>
          <w:ilvl w:val="2"/>
          <w:numId w:val="17"/>
        </w:numPr>
        <w:spacing w:line="276" w:lineRule="auto"/>
        <w:rPr>
          <w:rFonts w:ascii="Times New Roman" w:hAnsi="Times New Roman"/>
          <w:b/>
          <w:iCs/>
        </w:rPr>
      </w:pPr>
      <w:r w:rsidRPr="00007194">
        <w:rPr>
          <w:rFonts w:ascii="Times New Roman" w:hAnsi="Times New Roman"/>
          <w:b/>
          <w:iCs/>
        </w:rPr>
        <w:t>Indoor office with dynamic TDD UL/DL assignment</w:t>
      </w:r>
    </w:p>
    <w:p w14:paraId="68547C93" w14:textId="77777777" w:rsidR="00265C7F" w:rsidRPr="00007194" w:rsidRDefault="00265C7F" w:rsidP="00380563">
      <w:pPr>
        <w:pStyle w:val="ListParagraph"/>
        <w:numPr>
          <w:ilvl w:val="2"/>
          <w:numId w:val="17"/>
        </w:numPr>
        <w:spacing w:line="276" w:lineRule="auto"/>
        <w:rPr>
          <w:rFonts w:ascii="Times New Roman" w:hAnsi="Times New Roman"/>
          <w:b/>
          <w:iCs/>
        </w:rPr>
      </w:pPr>
      <w:r>
        <w:rPr>
          <w:rFonts w:ascii="Times New Roman" w:hAnsi="Times New Roman"/>
          <w:b/>
          <w:iCs/>
        </w:rPr>
        <w:t xml:space="preserve">Dense Urban Macro layer </w:t>
      </w:r>
      <w:r w:rsidRPr="00007194">
        <w:rPr>
          <w:rFonts w:ascii="Times New Roman" w:hAnsi="Times New Roman"/>
          <w:b/>
          <w:iCs/>
        </w:rPr>
        <w:t>with dynamic TDD UL/DL assignment</w:t>
      </w:r>
    </w:p>
    <w:p w14:paraId="0C3BFE54" w14:textId="77777777" w:rsidR="00265C7F" w:rsidRPr="005E0D0D" w:rsidRDefault="00265C7F" w:rsidP="00380563">
      <w:pPr>
        <w:pStyle w:val="ListParagraph"/>
        <w:numPr>
          <w:ilvl w:val="1"/>
          <w:numId w:val="17"/>
        </w:numPr>
        <w:spacing w:line="276" w:lineRule="auto"/>
        <w:rPr>
          <w:rFonts w:ascii="Times New Roman" w:hAnsi="Times New Roman"/>
          <w:b/>
          <w:bCs/>
          <w:lang w:val="en-GB" w:eastAsia="zh-CN"/>
        </w:rPr>
      </w:pPr>
      <w:r w:rsidRPr="005E0D0D">
        <w:rPr>
          <w:rFonts w:ascii="Times New Roman" w:hAnsi="Times New Roman" w:hint="eastAsia"/>
          <w:b/>
          <w:bCs/>
          <w:lang w:val="en-GB" w:eastAsia="zh-CN"/>
        </w:rPr>
        <w:t>F</w:t>
      </w:r>
      <w:r w:rsidRPr="005E0D0D">
        <w:rPr>
          <w:rFonts w:ascii="Times New Roman" w:hAnsi="Times New Roman"/>
          <w:b/>
          <w:bCs/>
          <w:lang w:val="en-GB" w:eastAsia="zh-CN"/>
        </w:rPr>
        <w:t>or above scenarios, the following is assumed:</w:t>
      </w:r>
    </w:p>
    <w:p w14:paraId="749897B5" w14:textId="77777777" w:rsidR="00265C7F" w:rsidRPr="005E0D0D" w:rsidRDefault="00265C7F" w:rsidP="00380563">
      <w:pPr>
        <w:pStyle w:val="ListParagraph"/>
        <w:numPr>
          <w:ilvl w:val="2"/>
          <w:numId w:val="17"/>
        </w:numPr>
        <w:spacing w:line="276" w:lineRule="auto"/>
        <w:rPr>
          <w:rFonts w:ascii="Times New Roman" w:hAnsi="Times New Roman"/>
          <w:b/>
          <w:bCs/>
          <w:lang w:val="en-GB" w:eastAsia="zh-CN"/>
        </w:rPr>
      </w:pPr>
      <w:r w:rsidRPr="005E0D0D">
        <w:rPr>
          <w:rFonts w:ascii="Times New Roman" w:hAnsi="Times New Roman"/>
          <w:b/>
          <w:bCs/>
          <w:lang w:val="en-GB" w:eastAsia="zh-CN"/>
        </w:rPr>
        <w:t>DL dominant static TDD UL/DL configuration: assume {DDDSU}, where S=[12D:2G:0U]</w:t>
      </w:r>
    </w:p>
    <w:p w14:paraId="1D00E7A1" w14:textId="77777777" w:rsidR="00265C7F" w:rsidRPr="005E0D0D" w:rsidRDefault="00265C7F" w:rsidP="00380563">
      <w:pPr>
        <w:pStyle w:val="ListParagraph"/>
        <w:numPr>
          <w:ilvl w:val="2"/>
          <w:numId w:val="17"/>
        </w:numPr>
        <w:spacing w:line="276" w:lineRule="auto"/>
        <w:rPr>
          <w:rFonts w:ascii="Times New Roman" w:hAnsi="Times New Roman"/>
          <w:b/>
          <w:bCs/>
          <w:lang w:val="en-GB" w:eastAsia="zh-CN"/>
        </w:rPr>
      </w:pPr>
      <w:r w:rsidRPr="005E0D0D">
        <w:rPr>
          <w:rFonts w:ascii="Times New Roman" w:hAnsi="Times New Roman"/>
          <w:b/>
          <w:bCs/>
          <w:lang w:val="en-GB" w:eastAsia="zh-CN"/>
        </w:rPr>
        <w:t>UL dominant static TDD UL/DL configuration: assume {DSUUU}, where S=[12D:2G:0U]</w:t>
      </w:r>
    </w:p>
    <w:p w14:paraId="15ECC331" w14:textId="77777777" w:rsidR="004E4505" w:rsidRDefault="004E4505" w:rsidP="00380563">
      <w:pPr>
        <w:overflowPunct/>
        <w:autoSpaceDE/>
        <w:autoSpaceDN/>
        <w:adjustRightInd/>
        <w:spacing w:after="0" w:line="276" w:lineRule="auto"/>
        <w:jc w:val="both"/>
        <w:textAlignment w:val="auto"/>
        <w:rPr>
          <w:b/>
          <w:bCs/>
          <w:iCs/>
          <w:sz w:val="22"/>
          <w:szCs w:val="22"/>
        </w:rPr>
      </w:pPr>
    </w:p>
    <w:p w14:paraId="786D5892" w14:textId="77777777" w:rsidR="00075018" w:rsidRPr="00075018" w:rsidRDefault="00075018" w:rsidP="00075018">
      <w:pPr>
        <w:spacing w:before="120" w:after="120" w:line="276" w:lineRule="auto"/>
        <w:rPr>
          <w:rFonts w:eastAsia="Batang"/>
          <w:b/>
          <w:bCs/>
          <w:iCs/>
          <w:sz w:val="22"/>
          <w:szCs w:val="22"/>
          <w:lang w:eastAsia="ko-KR"/>
        </w:rPr>
      </w:pPr>
      <w:r w:rsidRPr="00075018">
        <w:rPr>
          <w:rFonts w:eastAsia="Batang"/>
          <w:b/>
          <w:bCs/>
          <w:iCs/>
          <w:sz w:val="22"/>
          <w:szCs w:val="22"/>
          <w:lang w:eastAsia="ko-KR"/>
        </w:rPr>
        <w:t xml:space="preserve">Proposal </w:t>
      </w:r>
      <w:r>
        <w:rPr>
          <w:rFonts w:eastAsia="Batang"/>
          <w:b/>
          <w:bCs/>
          <w:iCs/>
          <w:sz w:val="22"/>
          <w:szCs w:val="22"/>
          <w:lang w:eastAsia="ko-KR"/>
        </w:rPr>
        <w:t>3</w:t>
      </w:r>
      <w:r w:rsidRPr="00075018">
        <w:rPr>
          <w:rFonts w:eastAsia="Batang"/>
          <w:b/>
          <w:bCs/>
          <w:iCs/>
          <w:sz w:val="22"/>
          <w:szCs w:val="22"/>
          <w:lang w:eastAsia="ko-KR"/>
        </w:rPr>
        <w:t xml:space="preserve">: </w:t>
      </w:r>
    </w:p>
    <w:p w14:paraId="15EBD952" w14:textId="77777777" w:rsidR="00075018" w:rsidRDefault="00075018" w:rsidP="00EA3358">
      <w:pPr>
        <w:pStyle w:val="ListParagraph"/>
        <w:numPr>
          <w:ilvl w:val="0"/>
          <w:numId w:val="28"/>
        </w:numPr>
        <w:spacing w:before="120" w:after="120" w:line="276" w:lineRule="auto"/>
        <w:rPr>
          <w:rFonts w:ascii="Times New Roman" w:eastAsia="Batang" w:hAnsi="Times New Roman"/>
          <w:b/>
          <w:bCs/>
          <w:iCs/>
          <w:lang w:eastAsia="ko-KR"/>
        </w:rPr>
      </w:pPr>
      <w:r w:rsidRPr="00075018">
        <w:rPr>
          <w:rFonts w:ascii="Times New Roman" w:eastAsia="Batang" w:hAnsi="Times New Roman"/>
          <w:b/>
          <w:bCs/>
          <w:iCs/>
          <w:lang w:eastAsia="ko-KR"/>
        </w:rPr>
        <w:t>For indoor office deployments, no minimum distance across UEs is considered, while for other deployments 3m is assumed.</w:t>
      </w:r>
    </w:p>
    <w:p w14:paraId="3C3CFD17" w14:textId="77777777" w:rsidR="00085187" w:rsidRPr="00075018" w:rsidRDefault="00085187" w:rsidP="00085187">
      <w:pPr>
        <w:pStyle w:val="ListParagraph"/>
        <w:spacing w:before="120" w:after="120" w:line="276" w:lineRule="auto"/>
        <w:ind w:left="420"/>
        <w:rPr>
          <w:rFonts w:ascii="Times New Roman" w:eastAsia="Batang" w:hAnsi="Times New Roman"/>
          <w:b/>
          <w:bCs/>
          <w:iCs/>
          <w:lang w:eastAsia="ko-KR"/>
        </w:rPr>
      </w:pPr>
    </w:p>
    <w:p w14:paraId="7421872C" w14:textId="72244320" w:rsidR="004D2B07" w:rsidRPr="00622E84" w:rsidRDefault="004D2B07" w:rsidP="00380563">
      <w:pPr>
        <w:spacing w:after="0" w:line="276" w:lineRule="auto"/>
        <w:rPr>
          <w:rFonts w:eastAsia="Batang"/>
          <w:b/>
          <w:bCs/>
          <w:iCs/>
          <w:sz w:val="22"/>
          <w:szCs w:val="22"/>
          <w:lang w:eastAsia="ko-KR"/>
        </w:rPr>
      </w:pPr>
      <w:r w:rsidRPr="00622E84">
        <w:rPr>
          <w:rFonts w:eastAsia="Batang"/>
          <w:b/>
          <w:bCs/>
          <w:iCs/>
          <w:sz w:val="22"/>
          <w:szCs w:val="22"/>
          <w:lang w:eastAsia="ko-KR"/>
        </w:rPr>
        <w:t xml:space="preserve">Proposal </w:t>
      </w:r>
      <w:r w:rsidR="00085187">
        <w:rPr>
          <w:rFonts w:eastAsia="Batang"/>
          <w:b/>
          <w:bCs/>
          <w:iCs/>
          <w:sz w:val="22"/>
          <w:szCs w:val="22"/>
          <w:lang w:eastAsia="ko-KR"/>
        </w:rPr>
        <w:t>4</w:t>
      </w:r>
      <w:r w:rsidRPr="00622E84">
        <w:rPr>
          <w:rFonts w:eastAsia="Batang"/>
          <w:b/>
          <w:bCs/>
          <w:iCs/>
          <w:sz w:val="22"/>
          <w:szCs w:val="22"/>
          <w:lang w:eastAsia="ko-KR"/>
        </w:rPr>
        <w:t xml:space="preserve">: </w:t>
      </w:r>
    </w:p>
    <w:p w14:paraId="454B9B52" w14:textId="77777777" w:rsidR="004D2B07" w:rsidRPr="00622E84" w:rsidRDefault="004D2B07" w:rsidP="00EA3358">
      <w:pPr>
        <w:pStyle w:val="ListParagraph"/>
        <w:numPr>
          <w:ilvl w:val="0"/>
          <w:numId w:val="40"/>
        </w:numPr>
        <w:spacing w:line="276" w:lineRule="auto"/>
        <w:rPr>
          <w:rFonts w:ascii="Times New Roman" w:eastAsia="Batang" w:hAnsi="Times New Roman"/>
          <w:b/>
          <w:bCs/>
          <w:iCs/>
          <w:lang w:eastAsia="ko-KR"/>
        </w:rPr>
      </w:pPr>
      <w:r w:rsidRPr="00622E84">
        <w:rPr>
          <w:rFonts w:ascii="Times New Roman" w:eastAsia="Batang" w:hAnsi="Times New Roman"/>
          <w:b/>
          <w:bCs/>
          <w:iCs/>
          <w:lang w:eastAsia="ko-KR"/>
        </w:rPr>
        <w:t xml:space="preserve">The working assumption made during RAN1 #110 related to </w:t>
      </w:r>
      <w:proofErr w:type="spellStart"/>
      <w:r w:rsidRPr="00622E84">
        <w:rPr>
          <w:rFonts w:ascii="Times New Roman" w:eastAsia="Batang" w:hAnsi="Times New Roman"/>
          <w:b/>
          <w:bCs/>
          <w:iCs/>
          <w:lang w:eastAsia="ko-KR"/>
        </w:rPr>
        <w:t>gNB-gNB</w:t>
      </w:r>
      <w:proofErr w:type="spellEnd"/>
      <w:r w:rsidRPr="00622E84">
        <w:rPr>
          <w:rFonts w:ascii="Times New Roman" w:eastAsia="Batang" w:hAnsi="Times New Roman"/>
          <w:b/>
          <w:bCs/>
          <w:iCs/>
          <w:lang w:eastAsia="ko-KR"/>
        </w:rPr>
        <w:t xml:space="preserve"> channel model and </w:t>
      </w:r>
      <w:proofErr w:type="spellStart"/>
      <w:r w:rsidRPr="00622E84">
        <w:rPr>
          <w:rFonts w:ascii="Times New Roman" w:eastAsia="Batang" w:hAnsi="Times New Roman"/>
          <w:b/>
          <w:bCs/>
          <w:iCs/>
          <w:lang w:eastAsia="ko-KR"/>
        </w:rPr>
        <w:t>gNB</w:t>
      </w:r>
      <w:proofErr w:type="spellEnd"/>
      <w:r w:rsidRPr="00622E84">
        <w:rPr>
          <w:rFonts w:ascii="Times New Roman" w:eastAsia="Batang" w:hAnsi="Times New Roman"/>
          <w:b/>
          <w:bCs/>
          <w:iCs/>
          <w:lang w:eastAsia="ko-KR"/>
        </w:rPr>
        <w:t xml:space="preserve">-UE channel model is confirmed. </w:t>
      </w:r>
    </w:p>
    <w:p w14:paraId="61AAE509" w14:textId="77777777" w:rsidR="004D2B07" w:rsidRDefault="004D2B07" w:rsidP="00380563">
      <w:pPr>
        <w:overflowPunct/>
        <w:autoSpaceDE/>
        <w:autoSpaceDN/>
        <w:adjustRightInd/>
        <w:spacing w:after="0" w:line="276" w:lineRule="auto"/>
        <w:jc w:val="both"/>
        <w:textAlignment w:val="auto"/>
        <w:rPr>
          <w:b/>
          <w:bCs/>
          <w:iCs/>
          <w:sz w:val="22"/>
          <w:szCs w:val="22"/>
        </w:rPr>
      </w:pPr>
    </w:p>
    <w:p w14:paraId="0BC2202E" w14:textId="736A8B24" w:rsidR="004D2B07" w:rsidRDefault="004D2B07" w:rsidP="00380563">
      <w:pPr>
        <w:spacing w:after="0" w:line="276" w:lineRule="auto"/>
        <w:jc w:val="both"/>
        <w:rPr>
          <w:b/>
          <w:bCs/>
          <w:sz w:val="22"/>
          <w:szCs w:val="22"/>
          <w:lang w:val="en-GB" w:eastAsia="zh-CN"/>
        </w:rPr>
      </w:pPr>
      <w:r w:rsidRPr="00DB0788">
        <w:rPr>
          <w:b/>
          <w:bCs/>
          <w:sz w:val="22"/>
          <w:szCs w:val="22"/>
          <w:lang w:val="en-GB" w:eastAsia="zh-CN"/>
        </w:rPr>
        <w:t xml:space="preserve">Proposal </w:t>
      </w:r>
      <w:r w:rsidR="00085187">
        <w:rPr>
          <w:b/>
          <w:bCs/>
          <w:sz w:val="22"/>
          <w:szCs w:val="22"/>
          <w:lang w:val="en-GB" w:eastAsia="zh-CN"/>
        </w:rPr>
        <w:t>5</w:t>
      </w:r>
      <w:r w:rsidRPr="00DB0788">
        <w:rPr>
          <w:b/>
          <w:bCs/>
          <w:sz w:val="22"/>
          <w:szCs w:val="22"/>
          <w:lang w:val="en-GB" w:eastAsia="zh-CN"/>
        </w:rPr>
        <w:t xml:space="preserve">: </w:t>
      </w:r>
    </w:p>
    <w:p w14:paraId="31593843" w14:textId="77777777" w:rsidR="004D2B07" w:rsidRPr="00861A7F" w:rsidRDefault="004D2B07" w:rsidP="00380563">
      <w:pPr>
        <w:pStyle w:val="ListParagraph"/>
        <w:numPr>
          <w:ilvl w:val="0"/>
          <w:numId w:val="22"/>
        </w:numPr>
        <w:spacing w:line="276"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-UE 5GCM in TR 38.901 with necessary modifications for both FR1 and FR2, similar as the UE-UE channel model for flexible duplex evaluation in TR38.802 for FR2.</w:t>
      </w:r>
    </w:p>
    <w:p w14:paraId="46D03AFB" w14:textId="77777777" w:rsidR="004D2B07" w:rsidRPr="00861A7F" w:rsidRDefault="004D2B07" w:rsidP="00380563">
      <w:pPr>
        <w:pStyle w:val="ListParagraph"/>
        <w:numPr>
          <w:ilvl w:val="1"/>
          <w:numId w:val="22"/>
        </w:numPr>
        <w:spacing w:line="276"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For Indoor hotspot,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Indoor-office in TR38.901, and for Dense urban and Urban macro, reuse the </w:t>
      </w:r>
      <w:proofErr w:type="spellStart"/>
      <w:r w:rsidRPr="00861A7F">
        <w:rPr>
          <w:rFonts w:ascii="Times New Roman" w:eastAsia="SimSun" w:hAnsi="Times New Roman"/>
          <w:b/>
          <w:bCs/>
          <w:lang w:val="en-GB" w:eastAsia="zh-CN"/>
        </w:rPr>
        <w:t>gNB</w:t>
      </w:r>
      <w:proofErr w:type="spellEnd"/>
      <w:r w:rsidRPr="00861A7F">
        <w:rPr>
          <w:rFonts w:ascii="Times New Roman" w:eastAsia="SimSun" w:hAnsi="Times New Roman"/>
          <w:b/>
          <w:bCs/>
          <w:lang w:val="en-GB" w:eastAsia="zh-CN"/>
        </w:rPr>
        <w:t xml:space="preserve">-UE 5GCM Umi-Street canyon in TR38.901 with necessary modification, e.g., </w:t>
      </w:r>
    </w:p>
    <w:p w14:paraId="3D738474" w14:textId="77777777" w:rsidR="004D2B07" w:rsidRPr="00861A7F" w:rsidRDefault="004D2B07" w:rsidP="00380563">
      <w:pPr>
        <w:pStyle w:val="ListParagraph"/>
        <w:numPr>
          <w:ilvl w:val="2"/>
          <w:numId w:val="22"/>
        </w:numPr>
        <w:spacing w:line="276" w:lineRule="auto"/>
        <w:rPr>
          <w:rFonts w:ascii="Times New Roman" w:eastAsia="SimSun" w:hAnsi="Times New Roman"/>
          <w:b/>
          <w:bCs/>
          <w:lang w:val="en-GB" w:eastAsia="zh-CN"/>
        </w:rPr>
      </w:pPr>
      <w:r w:rsidRPr="00861A7F">
        <w:rPr>
          <w:rFonts w:ascii="Times New Roman" w:eastAsia="SimSun" w:hAnsi="Times New Roman"/>
          <w:b/>
          <w:bCs/>
          <w:lang w:val="en-GB" w:eastAsia="zh-CN"/>
        </w:rPr>
        <w:t xml:space="preserve">Replacing the </w:t>
      </w:r>
      <w:proofErr w:type="spellStart"/>
      <w:r w:rsidRPr="00861A7F">
        <w:rPr>
          <w:rFonts w:ascii="Times New Roman" w:eastAsia="SimSun" w:hAnsi="Times New Roman"/>
          <w:b/>
          <w:bCs/>
          <w:lang w:val="en-GB" w:eastAsia="zh-CN"/>
        </w:rPr>
        <w:t>gNB’s</w:t>
      </w:r>
      <w:proofErr w:type="spellEnd"/>
      <w:r w:rsidRPr="00861A7F">
        <w:rPr>
          <w:rFonts w:ascii="Times New Roman" w:eastAsia="SimSun" w:hAnsi="Times New Roman"/>
          <w:b/>
          <w:bCs/>
          <w:lang w:val="en-GB" w:eastAsia="zh-CN"/>
        </w:rPr>
        <w:t xml:space="preserve"> antenna height with UE’s antenna height, updating ASD and ZSD.</w:t>
      </w:r>
    </w:p>
    <w:p w14:paraId="13AD24BE" w14:textId="77777777" w:rsidR="004D2B07" w:rsidRDefault="004D2B07" w:rsidP="00380563">
      <w:pPr>
        <w:pStyle w:val="ListParagraph"/>
        <w:numPr>
          <w:ilvl w:val="2"/>
          <w:numId w:val="22"/>
        </w:numPr>
        <w:spacing w:line="276" w:lineRule="auto"/>
        <w:rPr>
          <w:rFonts w:ascii="Times New Roman" w:eastAsia="SimSun" w:hAnsi="Times New Roman"/>
          <w:b/>
          <w:bCs/>
          <w:lang w:val="en-GB" w:eastAsia="zh-CN"/>
        </w:rPr>
      </w:pPr>
      <w:r w:rsidRPr="00861A7F">
        <w:rPr>
          <w:rFonts w:ascii="Times New Roman" w:eastAsia="SimSun" w:hAnsi="Times New Roman" w:hint="eastAsia"/>
          <w:b/>
          <w:bCs/>
          <w:lang w:val="en-GB" w:eastAsia="zh-CN"/>
        </w:rPr>
        <w:t>F</w:t>
      </w:r>
      <w:r w:rsidRPr="00861A7F">
        <w:rPr>
          <w:rFonts w:ascii="Times New Roman" w:eastAsia="SimSun" w:hAnsi="Times New Roman"/>
          <w:b/>
          <w:bCs/>
          <w:lang w:val="en-GB" w:eastAsia="zh-CN"/>
        </w:rPr>
        <w:t>FS: Other details and necessary modifications.</w:t>
      </w:r>
    </w:p>
    <w:p w14:paraId="420CF01D" w14:textId="77777777" w:rsidR="00D40BAB" w:rsidRPr="00861A7F" w:rsidRDefault="00D40BAB" w:rsidP="00380563">
      <w:pPr>
        <w:pStyle w:val="ListParagraph"/>
        <w:spacing w:line="276" w:lineRule="auto"/>
        <w:ind w:left="1800"/>
        <w:rPr>
          <w:rFonts w:ascii="Times New Roman" w:eastAsia="SimSun" w:hAnsi="Times New Roman"/>
          <w:b/>
          <w:bCs/>
          <w:lang w:val="en-GB" w:eastAsia="zh-CN"/>
        </w:rPr>
      </w:pPr>
    </w:p>
    <w:p w14:paraId="2CEF154F" w14:textId="2888EA37" w:rsidR="00D40BAB" w:rsidRPr="00D40BAB" w:rsidRDefault="00D40BAB" w:rsidP="00380563">
      <w:pPr>
        <w:spacing w:after="0" w:line="276" w:lineRule="auto"/>
        <w:jc w:val="both"/>
        <w:rPr>
          <w:b/>
          <w:bCs/>
          <w:sz w:val="22"/>
          <w:szCs w:val="22"/>
          <w:lang w:val="en-GB" w:eastAsia="zh-CN"/>
        </w:rPr>
      </w:pPr>
      <w:r w:rsidRPr="00D40BAB">
        <w:rPr>
          <w:b/>
          <w:bCs/>
          <w:sz w:val="22"/>
          <w:szCs w:val="22"/>
          <w:lang w:val="en-GB" w:eastAsia="zh-CN"/>
        </w:rPr>
        <w:t xml:space="preserve">Proposal </w:t>
      </w:r>
      <w:r w:rsidR="00085187">
        <w:rPr>
          <w:b/>
          <w:bCs/>
          <w:sz w:val="22"/>
          <w:szCs w:val="22"/>
          <w:lang w:val="en-GB" w:eastAsia="zh-CN"/>
        </w:rPr>
        <w:t>6</w:t>
      </w:r>
      <w:r w:rsidRPr="00D40BAB">
        <w:rPr>
          <w:b/>
          <w:bCs/>
          <w:sz w:val="22"/>
          <w:szCs w:val="22"/>
          <w:lang w:val="en-GB" w:eastAsia="zh-CN"/>
        </w:rPr>
        <w:t xml:space="preserve">: </w:t>
      </w:r>
    </w:p>
    <w:p w14:paraId="6B114F37" w14:textId="77777777" w:rsidR="00D40BAB" w:rsidRPr="00D40BAB" w:rsidRDefault="00D40BAB" w:rsidP="00EA3358">
      <w:pPr>
        <w:pStyle w:val="ListParagraph"/>
        <w:numPr>
          <w:ilvl w:val="0"/>
          <w:numId w:val="43"/>
        </w:numPr>
        <w:spacing w:line="276" w:lineRule="auto"/>
        <w:rPr>
          <w:rFonts w:ascii="Times New Roman" w:eastAsia="Batang" w:hAnsi="Times New Roman"/>
          <w:b/>
          <w:bCs/>
          <w:lang w:eastAsia="ko-KR"/>
        </w:rPr>
      </w:pPr>
      <w:r w:rsidRPr="00D40BAB">
        <w:rPr>
          <w:rFonts w:ascii="Times New Roman" w:eastAsia="Batang" w:hAnsi="Times New Roman"/>
          <w:b/>
          <w:bCs/>
          <w:lang w:eastAsia="ko-KR"/>
        </w:rPr>
        <w:t>For the UE clustering model, the following parameters are adopted:</w:t>
      </w:r>
    </w:p>
    <w:p w14:paraId="1218D0D1" w14:textId="77777777" w:rsidR="00D40BAB" w:rsidRPr="00D40BAB" w:rsidRDefault="00D40BAB" w:rsidP="00EA3358">
      <w:pPr>
        <w:pStyle w:val="ListParagraph"/>
        <w:numPr>
          <w:ilvl w:val="0"/>
          <w:numId w:val="44"/>
        </w:numPr>
        <w:spacing w:line="276" w:lineRule="auto"/>
        <w:contextualSpacing/>
        <w:rPr>
          <w:rFonts w:ascii="Times New Roman" w:eastAsia="Batang" w:hAnsi="Times New Roman"/>
          <w:b/>
          <w:bCs/>
          <w:lang w:eastAsia="ko-KR"/>
        </w:rPr>
      </w:pPr>
      <w:r w:rsidRPr="00D40BAB">
        <w:rPr>
          <w:rFonts w:ascii="Times New Roman" w:eastAsia="Batang" w:hAnsi="Times New Roman"/>
          <w:b/>
          <w:bCs/>
          <w:lang w:eastAsia="ko-KR"/>
        </w:rPr>
        <w:t>M is set to 10 users</w:t>
      </w:r>
    </w:p>
    <w:p w14:paraId="5D0FA1B0" w14:textId="77777777" w:rsidR="00D40BAB" w:rsidRPr="00D40BAB" w:rsidRDefault="00D40BAB" w:rsidP="00EA3358">
      <w:pPr>
        <w:pStyle w:val="ListParagraph"/>
        <w:numPr>
          <w:ilvl w:val="0"/>
          <w:numId w:val="45"/>
        </w:numPr>
        <w:spacing w:line="276" w:lineRule="auto"/>
        <w:rPr>
          <w:rFonts w:ascii="Times New Roman" w:eastAsia="Batang" w:hAnsi="Times New Roman"/>
          <w:b/>
          <w:bCs/>
          <w:lang w:eastAsia="ko-KR"/>
        </w:rPr>
      </w:pPr>
      <w:r w:rsidRPr="00D40BAB">
        <w:rPr>
          <w:rFonts w:ascii="Times New Roman" w:eastAsia="Batang" w:hAnsi="Times New Roman"/>
          <w:b/>
          <w:bCs/>
          <w:lang w:eastAsia="ko-KR"/>
        </w:rPr>
        <w:t>X is set to 3</w:t>
      </w:r>
    </w:p>
    <w:p w14:paraId="3BBACCE2" w14:textId="77777777" w:rsidR="00D40BAB" w:rsidRPr="00D40BAB" w:rsidRDefault="00D40BAB" w:rsidP="00EA3358">
      <w:pPr>
        <w:pStyle w:val="ListParagraph"/>
        <w:numPr>
          <w:ilvl w:val="1"/>
          <w:numId w:val="42"/>
        </w:numPr>
        <w:spacing w:line="276" w:lineRule="auto"/>
        <w:rPr>
          <w:rFonts w:ascii="Times New Roman" w:eastAsia="Batang" w:hAnsi="Times New Roman"/>
          <w:b/>
          <w:bCs/>
          <w:lang w:eastAsia="ko-KR"/>
        </w:rPr>
      </w:pPr>
      <w:r w:rsidRPr="00D40BAB">
        <w:rPr>
          <w:rFonts w:ascii="Times New Roman" w:eastAsia="Batang" w:hAnsi="Times New Roman"/>
          <w:b/>
          <w:bCs/>
          <w:lang w:eastAsia="ko-KR"/>
        </w:rPr>
        <w:t xml:space="preserve">For Urban Macro for FR1: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macro</w:t>
      </w:r>
      <w:proofErr w:type="spellEnd"/>
      <w:r w:rsidRPr="00D40BAB">
        <w:rPr>
          <w:rFonts w:ascii="Times New Roman" w:eastAsia="Batang" w:hAnsi="Times New Roman"/>
          <w:b/>
          <w:bCs/>
          <w:vertAlign w:val="subscript"/>
          <w:lang w:eastAsia="ko-KR"/>
        </w:rPr>
        <w:t xml:space="preserve">-to-cluster </w:t>
      </w:r>
      <w:r w:rsidRPr="00D40BAB">
        <w:rPr>
          <w:rFonts w:ascii="Times New Roman" w:eastAsia="Batang" w:hAnsi="Times New Roman"/>
          <w:b/>
          <w:bCs/>
          <w:lang w:eastAsia="ko-KR"/>
        </w:rPr>
        <w:t xml:space="preserve">= [262.5 m],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inter</w:t>
      </w:r>
      <w:proofErr w:type="spellEnd"/>
      <w:r w:rsidRPr="00D40BAB">
        <w:rPr>
          <w:rFonts w:ascii="Times New Roman" w:eastAsia="Batang" w:hAnsi="Times New Roman"/>
          <w:b/>
          <w:bCs/>
          <w:vertAlign w:val="subscript"/>
          <w:lang w:eastAsia="ko-KR"/>
        </w:rPr>
        <w:t>-cluster</w:t>
      </w:r>
      <w:r w:rsidRPr="00D40BAB">
        <w:rPr>
          <w:rFonts w:ascii="Times New Roman" w:eastAsia="Batang" w:hAnsi="Times New Roman"/>
          <w:b/>
          <w:bCs/>
          <w:lang w:eastAsia="ko-KR"/>
        </w:rPr>
        <w:t xml:space="preserve"> = [114.8 m], R = [72.3 m]</w:t>
      </w:r>
    </w:p>
    <w:p w14:paraId="0852BBD1" w14:textId="77777777" w:rsidR="00D40BAB" w:rsidRDefault="00D40BAB" w:rsidP="00EA3358">
      <w:pPr>
        <w:pStyle w:val="ListParagraph"/>
        <w:numPr>
          <w:ilvl w:val="1"/>
          <w:numId w:val="42"/>
        </w:numPr>
        <w:spacing w:line="276" w:lineRule="auto"/>
        <w:rPr>
          <w:rFonts w:ascii="Times New Roman" w:eastAsia="Batang" w:hAnsi="Times New Roman"/>
          <w:b/>
          <w:bCs/>
          <w:lang w:eastAsia="ko-KR"/>
        </w:rPr>
      </w:pPr>
      <w:r w:rsidRPr="00D40BAB">
        <w:rPr>
          <w:rFonts w:ascii="Times New Roman" w:eastAsia="Batang" w:hAnsi="Times New Roman"/>
          <w:b/>
          <w:bCs/>
          <w:lang w:eastAsia="ko-KR"/>
        </w:rPr>
        <w:t xml:space="preserve">For Dense Urban Macro layer for FR1 and FR2-1: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macro</w:t>
      </w:r>
      <w:proofErr w:type="spellEnd"/>
      <w:r w:rsidRPr="00D40BAB">
        <w:rPr>
          <w:rFonts w:ascii="Times New Roman" w:eastAsia="Batang" w:hAnsi="Times New Roman"/>
          <w:b/>
          <w:bCs/>
          <w:vertAlign w:val="subscript"/>
          <w:lang w:eastAsia="ko-KR"/>
        </w:rPr>
        <w:t>-to-cluster</w:t>
      </w:r>
      <w:r w:rsidRPr="00D40BAB">
        <w:rPr>
          <w:rFonts w:ascii="Times New Roman" w:eastAsia="Batang" w:hAnsi="Times New Roman"/>
          <w:b/>
          <w:bCs/>
          <w:lang w:eastAsia="ko-KR"/>
        </w:rPr>
        <w:t xml:space="preserve"> = [105 m], </w:t>
      </w:r>
      <w:proofErr w:type="spellStart"/>
      <w:r w:rsidRPr="00D40BAB">
        <w:rPr>
          <w:rFonts w:ascii="Times New Roman" w:eastAsia="Batang" w:hAnsi="Times New Roman"/>
          <w:b/>
          <w:bCs/>
          <w:lang w:eastAsia="ko-KR"/>
        </w:rPr>
        <w:t>D</w:t>
      </w:r>
      <w:r w:rsidRPr="00D40BAB">
        <w:rPr>
          <w:rFonts w:ascii="Times New Roman" w:eastAsia="Batang" w:hAnsi="Times New Roman"/>
          <w:b/>
          <w:bCs/>
          <w:vertAlign w:val="subscript"/>
          <w:lang w:eastAsia="ko-KR"/>
        </w:rPr>
        <w:t>inter</w:t>
      </w:r>
      <w:proofErr w:type="spellEnd"/>
      <w:r w:rsidRPr="00D40BAB">
        <w:rPr>
          <w:rFonts w:ascii="Times New Roman" w:eastAsia="Batang" w:hAnsi="Times New Roman"/>
          <w:b/>
          <w:bCs/>
          <w:vertAlign w:val="subscript"/>
          <w:lang w:eastAsia="ko-KR"/>
        </w:rPr>
        <w:t>-cluster</w:t>
      </w:r>
      <w:r w:rsidRPr="00D40BAB">
        <w:rPr>
          <w:rFonts w:ascii="Times New Roman" w:eastAsia="Batang" w:hAnsi="Times New Roman"/>
          <w:b/>
          <w:bCs/>
          <w:lang w:eastAsia="ko-KR"/>
        </w:rPr>
        <w:t xml:space="preserve"> = [57.9 m], R = [28.9 m]</w:t>
      </w:r>
    </w:p>
    <w:p w14:paraId="74F6E760" w14:textId="77777777" w:rsidR="00D40BAB" w:rsidRPr="00D40BAB" w:rsidRDefault="00D40BAB" w:rsidP="00380563">
      <w:pPr>
        <w:pStyle w:val="ListParagraph"/>
        <w:spacing w:line="276" w:lineRule="auto"/>
        <w:ind w:left="1800"/>
        <w:rPr>
          <w:rFonts w:ascii="Times New Roman" w:eastAsia="Batang" w:hAnsi="Times New Roman"/>
          <w:b/>
          <w:bCs/>
          <w:lang w:eastAsia="ko-KR"/>
        </w:rPr>
      </w:pPr>
    </w:p>
    <w:p w14:paraId="68FBFFDD" w14:textId="0E4E23D2" w:rsidR="00D40BAB" w:rsidRPr="00D40BAB" w:rsidRDefault="00D40BAB" w:rsidP="00380563">
      <w:pPr>
        <w:spacing w:after="0" w:line="276" w:lineRule="auto"/>
        <w:jc w:val="both"/>
        <w:rPr>
          <w:b/>
          <w:bCs/>
          <w:sz w:val="22"/>
          <w:szCs w:val="22"/>
          <w:lang w:val="en-GB" w:eastAsia="zh-CN"/>
        </w:rPr>
      </w:pPr>
      <w:r w:rsidRPr="00D40BAB">
        <w:rPr>
          <w:b/>
          <w:bCs/>
          <w:sz w:val="22"/>
          <w:szCs w:val="22"/>
          <w:lang w:val="en-GB" w:eastAsia="zh-CN"/>
        </w:rPr>
        <w:t xml:space="preserve">Proposal </w:t>
      </w:r>
      <w:r w:rsidR="00085187">
        <w:rPr>
          <w:b/>
          <w:bCs/>
          <w:sz w:val="22"/>
          <w:szCs w:val="22"/>
          <w:lang w:val="en-GB" w:eastAsia="zh-CN"/>
        </w:rPr>
        <w:t>7</w:t>
      </w:r>
      <w:r w:rsidRPr="00D40BAB">
        <w:rPr>
          <w:b/>
          <w:bCs/>
          <w:sz w:val="22"/>
          <w:szCs w:val="22"/>
          <w:lang w:val="en-GB" w:eastAsia="zh-CN"/>
        </w:rPr>
        <w:t>:</w:t>
      </w:r>
    </w:p>
    <w:p w14:paraId="2693B14E" w14:textId="77777777" w:rsidR="00D40BAB" w:rsidRPr="00D40BAB" w:rsidRDefault="00D40BAB" w:rsidP="00EA3358">
      <w:pPr>
        <w:pStyle w:val="ListParagraph"/>
        <w:numPr>
          <w:ilvl w:val="0"/>
          <w:numId w:val="46"/>
        </w:numPr>
        <w:spacing w:line="276" w:lineRule="auto"/>
        <w:jc w:val="both"/>
        <w:rPr>
          <w:rFonts w:ascii="Times New Roman" w:hAnsi="Times New Roman"/>
          <w:b/>
          <w:bCs/>
          <w:lang w:val="en-GB" w:eastAsia="zh-CN"/>
        </w:rPr>
      </w:pPr>
      <w:r w:rsidRPr="00D40BAB">
        <w:rPr>
          <w:rFonts w:ascii="Times New Roman" w:hAnsi="Times New Roman"/>
          <w:b/>
          <w:bCs/>
          <w:lang w:val="en-GB" w:eastAsia="zh-CN"/>
        </w:rPr>
        <w:t xml:space="preserve">For indoor deployments, the height of the UEs is set to 1 m </w:t>
      </w:r>
    </w:p>
    <w:p w14:paraId="2AD014FE" w14:textId="77777777" w:rsidR="004D2B07" w:rsidRDefault="004D2B07" w:rsidP="00380563">
      <w:pPr>
        <w:overflowPunct/>
        <w:autoSpaceDE/>
        <w:autoSpaceDN/>
        <w:adjustRightInd/>
        <w:spacing w:after="0" w:line="276" w:lineRule="auto"/>
        <w:jc w:val="both"/>
        <w:textAlignment w:val="auto"/>
        <w:rPr>
          <w:b/>
          <w:bCs/>
          <w:iCs/>
          <w:sz w:val="22"/>
          <w:szCs w:val="22"/>
        </w:rPr>
      </w:pPr>
    </w:p>
    <w:p w14:paraId="499BDF20" w14:textId="144082EB" w:rsidR="00380563" w:rsidRPr="00380563" w:rsidRDefault="00380563" w:rsidP="00380563">
      <w:pPr>
        <w:spacing w:after="0" w:line="276" w:lineRule="auto"/>
        <w:rPr>
          <w:rFonts w:eastAsia="Batang"/>
          <w:b/>
          <w:bCs/>
          <w:iCs/>
          <w:sz w:val="22"/>
          <w:szCs w:val="22"/>
          <w:lang w:eastAsia="ko-KR"/>
        </w:rPr>
      </w:pPr>
      <w:r w:rsidRPr="00380563">
        <w:rPr>
          <w:rFonts w:eastAsia="Batang"/>
          <w:b/>
          <w:bCs/>
          <w:iCs/>
          <w:sz w:val="22"/>
          <w:szCs w:val="22"/>
          <w:lang w:eastAsia="ko-KR"/>
        </w:rPr>
        <w:t xml:space="preserve">Proposal </w:t>
      </w:r>
      <w:r w:rsidR="00085187">
        <w:rPr>
          <w:rFonts w:eastAsia="Batang"/>
          <w:b/>
          <w:bCs/>
          <w:iCs/>
          <w:sz w:val="22"/>
          <w:szCs w:val="22"/>
          <w:lang w:eastAsia="ko-KR"/>
        </w:rPr>
        <w:t>8</w:t>
      </w:r>
      <w:r w:rsidRPr="00380563">
        <w:rPr>
          <w:rFonts w:eastAsia="Batang"/>
          <w:b/>
          <w:bCs/>
          <w:iCs/>
          <w:sz w:val="22"/>
          <w:szCs w:val="22"/>
          <w:lang w:eastAsia="ko-KR"/>
        </w:rPr>
        <w:t>: For evaluation of SBFD and dynamic/flexible TDD, the following BS transmit power for legacy TDD are selected:</w:t>
      </w:r>
    </w:p>
    <w:p w14:paraId="7BCBB3A0" w14:textId="77777777" w:rsidR="00380563" w:rsidRPr="00380563" w:rsidRDefault="00380563" w:rsidP="00EA3358">
      <w:pPr>
        <w:pStyle w:val="ListParagraph"/>
        <w:numPr>
          <w:ilvl w:val="0"/>
          <w:numId w:val="47"/>
        </w:numPr>
        <w:spacing w:line="276" w:lineRule="auto"/>
        <w:contextualSpacing/>
        <w:rPr>
          <w:rFonts w:ascii="Times New Roman" w:eastAsia="Batang" w:hAnsi="Times New Roman"/>
          <w:b/>
          <w:bCs/>
          <w:iCs/>
          <w:lang w:eastAsia="ko-KR"/>
        </w:rPr>
      </w:pPr>
      <w:r w:rsidRPr="00380563">
        <w:rPr>
          <w:rFonts w:ascii="Times New Roman" w:eastAsia="Batang" w:hAnsi="Times New Roman"/>
          <w:b/>
          <w:bCs/>
          <w:iCs/>
          <w:lang w:eastAsia="ko-KR"/>
        </w:rPr>
        <w:t>For Urban macro in FR1- [49] dBm for 100MHz [refer to TR 38.828 Table 5.2.1.4-1]</w:t>
      </w:r>
    </w:p>
    <w:p w14:paraId="50B6FBA2" w14:textId="77777777" w:rsidR="00380563" w:rsidRDefault="00380563" w:rsidP="00EA3358">
      <w:pPr>
        <w:pStyle w:val="ListParagraph"/>
        <w:numPr>
          <w:ilvl w:val="0"/>
          <w:numId w:val="47"/>
        </w:numPr>
        <w:spacing w:line="276" w:lineRule="auto"/>
        <w:contextualSpacing/>
        <w:rPr>
          <w:rFonts w:ascii="Times New Roman" w:eastAsia="Batang" w:hAnsi="Times New Roman"/>
          <w:b/>
          <w:bCs/>
          <w:iCs/>
          <w:lang w:eastAsia="ko-KR"/>
        </w:rPr>
      </w:pPr>
      <w:r w:rsidRPr="00380563">
        <w:rPr>
          <w:rFonts w:ascii="Times New Roman" w:eastAsia="Batang" w:hAnsi="Times New Roman"/>
          <w:b/>
          <w:bCs/>
          <w:iCs/>
          <w:lang w:eastAsia="ko-KR"/>
        </w:rPr>
        <w:t xml:space="preserve">For Dense Urban Macro layer in FR1 - [44] dBm for 100MHz [refer to TR 38.802 Table A.2.1-1] </w:t>
      </w:r>
    </w:p>
    <w:p w14:paraId="08CC30C3" w14:textId="77777777" w:rsidR="00FA50AB" w:rsidRDefault="00FA50AB" w:rsidP="00FA50AB">
      <w:pPr>
        <w:spacing w:line="276" w:lineRule="auto"/>
        <w:contextualSpacing/>
        <w:rPr>
          <w:rFonts w:eastAsia="Batang"/>
          <w:b/>
          <w:bCs/>
          <w:iCs/>
          <w:lang w:eastAsia="ko-KR"/>
        </w:rPr>
      </w:pPr>
    </w:p>
    <w:p w14:paraId="7D5A14C1" w14:textId="77777777" w:rsidR="00FA50AB" w:rsidRPr="00FA50AB" w:rsidRDefault="00FA50AB" w:rsidP="00FA50AB">
      <w:pPr>
        <w:spacing w:before="120" w:after="120" w:line="276" w:lineRule="auto"/>
        <w:rPr>
          <w:b/>
          <w:bCs/>
          <w:sz w:val="22"/>
          <w:szCs w:val="22"/>
          <w:lang w:val="en-GB" w:eastAsia="zh-CN"/>
        </w:rPr>
      </w:pPr>
      <w:r w:rsidRPr="00FA50AB">
        <w:rPr>
          <w:b/>
          <w:bCs/>
          <w:sz w:val="22"/>
          <w:szCs w:val="22"/>
          <w:lang w:val="en-GB" w:eastAsia="zh-CN"/>
        </w:rPr>
        <w:t xml:space="preserve">Proposal </w:t>
      </w:r>
      <w:r>
        <w:rPr>
          <w:b/>
          <w:bCs/>
          <w:sz w:val="22"/>
          <w:szCs w:val="22"/>
          <w:lang w:val="en-GB" w:eastAsia="zh-CN"/>
        </w:rPr>
        <w:t>9</w:t>
      </w:r>
      <w:r w:rsidRPr="00FA50AB">
        <w:rPr>
          <w:b/>
          <w:bCs/>
          <w:sz w:val="22"/>
          <w:szCs w:val="22"/>
          <w:lang w:val="en-GB" w:eastAsia="zh-CN"/>
        </w:rPr>
        <w:t xml:space="preserve">: </w:t>
      </w:r>
    </w:p>
    <w:p w14:paraId="03DB289A" w14:textId="77777777" w:rsidR="00FA50AB" w:rsidRPr="00FA50AB" w:rsidRDefault="00FA50AB" w:rsidP="00EA3358">
      <w:pPr>
        <w:pStyle w:val="ListParagraph"/>
        <w:numPr>
          <w:ilvl w:val="0"/>
          <w:numId w:val="48"/>
        </w:numPr>
        <w:spacing w:before="120" w:after="120" w:line="276" w:lineRule="auto"/>
        <w:rPr>
          <w:rFonts w:ascii="Times New Roman" w:hAnsi="Times New Roman"/>
          <w:b/>
          <w:bCs/>
          <w:lang w:val="en-GB" w:eastAsia="zh-CN"/>
        </w:rPr>
      </w:pPr>
      <w:r w:rsidRPr="00FA50AB">
        <w:rPr>
          <w:rFonts w:ascii="Times New Roman" w:hAnsi="Times New Roman"/>
          <w:b/>
          <w:bCs/>
          <w:lang w:val="en-GB" w:eastAsia="zh-CN"/>
        </w:rPr>
        <w:t>For SBFD Deployment Case 4, the same power level is assumed across operators, and power level agreed for case 1 are also adopted for case 4.</w:t>
      </w:r>
    </w:p>
    <w:p w14:paraId="0C4CE782" w14:textId="77777777" w:rsidR="00FA50AB" w:rsidRDefault="00FA50AB" w:rsidP="00FA50AB">
      <w:pPr>
        <w:spacing w:line="276" w:lineRule="auto"/>
        <w:contextualSpacing/>
        <w:rPr>
          <w:rFonts w:eastAsia="Batang"/>
          <w:b/>
          <w:bCs/>
          <w:iCs/>
          <w:lang w:eastAsia="ko-KR"/>
        </w:rPr>
      </w:pPr>
    </w:p>
    <w:p w14:paraId="0974772C" w14:textId="77777777" w:rsidR="008B094F" w:rsidRPr="00847311" w:rsidRDefault="008B094F" w:rsidP="008B094F">
      <w:pPr>
        <w:spacing w:before="120" w:after="120" w:line="276" w:lineRule="auto"/>
        <w:rPr>
          <w:rFonts w:eastAsia="Batang"/>
          <w:b/>
          <w:bCs/>
          <w:iCs/>
          <w:sz w:val="22"/>
          <w:szCs w:val="22"/>
          <w:lang w:eastAsia="ko-KR"/>
        </w:rPr>
      </w:pPr>
      <w:r w:rsidRPr="00847311">
        <w:rPr>
          <w:rFonts w:eastAsia="Batang"/>
          <w:b/>
          <w:bCs/>
          <w:iCs/>
          <w:sz w:val="22"/>
          <w:szCs w:val="22"/>
          <w:lang w:eastAsia="ko-KR"/>
        </w:rPr>
        <w:t xml:space="preserve">Proposal </w:t>
      </w:r>
      <w:r>
        <w:rPr>
          <w:rFonts w:eastAsia="Batang"/>
          <w:b/>
          <w:bCs/>
          <w:iCs/>
          <w:sz w:val="22"/>
          <w:szCs w:val="22"/>
          <w:lang w:eastAsia="ko-KR"/>
        </w:rPr>
        <w:t>10</w:t>
      </w:r>
      <w:r w:rsidRPr="00847311">
        <w:rPr>
          <w:rFonts w:eastAsia="Batang"/>
          <w:b/>
          <w:bCs/>
          <w:iCs/>
          <w:sz w:val="22"/>
          <w:szCs w:val="22"/>
          <w:lang w:eastAsia="ko-KR"/>
        </w:rPr>
        <w:t xml:space="preserve">: For SBFD Deployment Case 4, at least the following combinations of loads should be considered across operators: </w:t>
      </w:r>
    </w:p>
    <w:tbl>
      <w:tblPr>
        <w:tblStyle w:val="TableGrid"/>
        <w:tblW w:w="0" w:type="auto"/>
        <w:tblInd w:w="1080" w:type="dxa"/>
        <w:tblLook w:val="04A0" w:firstRow="1" w:lastRow="0" w:firstColumn="1" w:lastColumn="0" w:noHBand="0" w:noVBand="1"/>
      </w:tblPr>
      <w:tblGrid>
        <w:gridCol w:w="2784"/>
        <w:gridCol w:w="2743"/>
        <w:gridCol w:w="2743"/>
      </w:tblGrid>
      <w:tr w:rsidR="008B094F" w:rsidRPr="00847311" w14:paraId="27D38BF2" w14:textId="77777777" w:rsidTr="009270BA">
        <w:tc>
          <w:tcPr>
            <w:tcW w:w="2784" w:type="dxa"/>
          </w:tcPr>
          <w:p w14:paraId="540C924C"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Combination</w:t>
            </w:r>
          </w:p>
        </w:tc>
        <w:tc>
          <w:tcPr>
            <w:tcW w:w="2743" w:type="dxa"/>
          </w:tcPr>
          <w:p w14:paraId="01555A1C"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Operator #1 (TDD)</w:t>
            </w:r>
          </w:p>
        </w:tc>
        <w:tc>
          <w:tcPr>
            <w:tcW w:w="2743" w:type="dxa"/>
          </w:tcPr>
          <w:p w14:paraId="426E983F"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Operator #2 (SBFD)</w:t>
            </w:r>
          </w:p>
        </w:tc>
      </w:tr>
      <w:tr w:rsidR="008B094F" w:rsidRPr="00847311" w14:paraId="09C127D5" w14:textId="77777777" w:rsidTr="009270BA">
        <w:tc>
          <w:tcPr>
            <w:tcW w:w="2784" w:type="dxa"/>
          </w:tcPr>
          <w:p w14:paraId="79AC86CC" w14:textId="72D4C213"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Pr>
                <w:rFonts w:ascii="Times New Roman" w:eastAsia="Batang" w:hAnsi="Times New Roman"/>
                <w:b/>
                <w:bCs/>
                <w:iCs/>
                <w:lang w:eastAsia="ko-KR"/>
              </w:rPr>
              <w:t>#</w:t>
            </w:r>
            <w:r w:rsidRPr="00847311">
              <w:rPr>
                <w:rFonts w:ascii="Times New Roman" w:eastAsia="Batang" w:hAnsi="Times New Roman"/>
                <w:b/>
                <w:bCs/>
                <w:iCs/>
                <w:lang w:eastAsia="ko-KR"/>
              </w:rPr>
              <w:t>1</w:t>
            </w:r>
          </w:p>
        </w:tc>
        <w:tc>
          <w:tcPr>
            <w:tcW w:w="2743" w:type="dxa"/>
          </w:tcPr>
          <w:p w14:paraId="6ABC2FAD"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c>
          <w:tcPr>
            <w:tcW w:w="2743" w:type="dxa"/>
          </w:tcPr>
          <w:p w14:paraId="507DEB85"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r>
      <w:tr w:rsidR="008B094F" w:rsidRPr="00847311" w14:paraId="426DF0C0" w14:textId="77777777" w:rsidTr="009270BA">
        <w:tc>
          <w:tcPr>
            <w:tcW w:w="2784" w:type="dxa"/>
          </w:tcPr>
          <w:p w14:paraId="5221DA0A" w14:textId="672655BA"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Pr>
                <w:rFonts w:ascii="Times New Roman" w:eastAsia="Batang" w:hAnsi="Times New Roman"/>
                <w:b/>
                <w:bCs/>
                <w:iCs/>
                <w:lang w:eastAsia="ko-KR"/>
              </w:rPr>
              <w:t>#</w:t>
            </w:r>
            <w:r w:rsidRPr="00847311">
              <w:rPr>
                <w:rFonts w:ascii="Times New Roman" w:eastAsia="Batang" w:hAnsi="Times New Roman"/>
                <w:b/>
                <w:bCs/>
                <w:iCs/>
                <w:lang w:eastAsia="ko-KR"/>
              </w:rPr>
              <w:t>2</w:t>
            </w:r>
          </w:p>
        </w:tc>
        <w:tc>
          <w:tcPr>
            <w:tcW w:w="2743" w:type="dxa"/>
          </w:tcPr>
          <w:p w14:paraId="77B68C4B"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c>
          <w:tcPr>
            <w:tcW w:w="2743" w:type="dxa"/>
          </w:tcPr>
          <w:p w14:paraId="31311135"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r>
      <w:tr w:rsidR="008B094F" w:rsidRPr="00847311" w14:paraId="605B1021" w14:textId="77777777" w:rsidTr="009270BA">
        <w:tc>
          <w:tcPr>
            <w:tcW w:w="2784" w:type="dxa"/>
          </w:tcPr>
          <w:p w14:paraId="0EB9CF11" w14:textId="44B3A01B"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Pr>
                <w:rFonts w:ascii="Times New Roman" w:eastAsia="Batang" w:hAnsi="Times New Roman"/>
                <w:b/>
                <w:bCs/>
                <w:iCs/>
                <w:lang w:eastAsia="ko-KR"/>
              </w:rPr>
              <w:t>#</w:t>
            </w:r>
            <w:r w:rsidRPr="00847311">
              <w:rPr>
                <w:rFonts w:ascii="Times New Roman" w:eastAsia="Batang" w:hAnsi="Times New Roman"/>
                <w:b/>
                <w:bCs/>
                <w:iCs/>
                <w:lang w:eastAsia="ko-KR"/>
              </w:rPr>
              <w:t>3</w:t>
            </w:r>
          </w:p>
        </w:tc>
        <w:tc>
          <w:tcPr>
            <w:tcW w:w="2743" w:type="dxa"/>
          </w:tcPr>
          <w:p w14:paraId="09498670"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c>
          <w:tcPr>
            <w:tcW w:w="2743" w:type="dxa"/>
          </w:tcPr>
          <w:p w14:paraId="64B72032"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High DL and UL RU</w:t>
            </w:r>
          </w:p>
        </w:tc>
      </w:tr>
      <w:tr w:rsidR="008B094F" w:rsidRPr="00847311" w14:paraId="53501354" w14:textId="77777777" w:rsidTr="009270BA">
        <w:tc>
          <w:tcPr>
            <w:tcW w:w="2784" w:type="dxa"/>
          </w:tcPr>
          <w:p w14:paraId="2086A665" w14:textId="3A11F5FD"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 xml:space="preserve">Case </w:t>
            </w:r>
            <w:r>
              <w:rPr>
                <w:rFonts w:ascii="Times New Roman" w:eastAsia="Batang" w:hAnsi="Times New Roman"/>
                <w:b/>
                <w:bCs/>
                <w:iCs/>
                <w:lang w:eastAsia="ko-KR"/>
              </w:rPr>
              <w:t>#</w:t>
            </w:r>
            <w:r w:rsidRPr="00847311">
              <w:rPr>
                <w:rFonts w:ascii="Times New Roman" w:eastAsia="Batang" w:hAnsi="Times New Roman"/>
                <w:b/>
                <w:bCs/>
                <w:iCs/>
                <w:lang w:eastAsia="ko-KR"/>
              </w:rPr>
              <w:t>4</w:t>
            </w:r>
          </w:p>
        </w:tc>
        <w:tc>
          <w:tcPr>
            <w:tcW w:w="2743" w:type="dxa"/>
          </w:tcPr>
          <w:p w14:paraId="68AA3373"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c>
          <w:tcPr>
            <w:tcW w:w="2743" w:type="dxa"/>
          </w:tcPr>
          <w:p w14:paraId="6484BCE9" w14:textId="77777777" w:rsidR="008B094F" w:rsidRPr="00847311" w:rsidRDefault="008B094F" w:rsidP="009270BA">
            <w:pPr>
              <w:pStyle w:val="ListParagraph"/>
              <w:ind w:left="0"/>
              <w:jc w:val="left"/>
              <w:rPr>
                <w:rFonts w:ascii="Times New Roman" w:eastAsia="Batang" w:hAnsi="Times New Roman"/>
                <w:b/>
                <w:bCs/>
                <w:iCs/>
                <w:lang w:eastAsia="ko-KR"/>
              </w:rPr>
            </w:pPr>
            <w:r w:rsidRPr="00847311">
              <w:rPr>
                <w:rFonts w:ascii="Times New Roman" w:eastAsia="Batang" w:hAnsi="Times New Roman"/>
                <w:b/>
                <w:bCs/>
                <w:iCs/>
                <w:lang w:eastAsia="ko-KR"/>
              </w:rPr>
              <w:t>Medium DL and UL RU</w:t>
            </w:r>
          </w:p>
        </w:tc>
      </w:tr>
    </w:tbl>
    <w:p w14:paraId="5D3E351E" w14:textId="77777777" w:rsidR="001E2200" w:rsidRDefault="001E2200" w:rsidP="001E2200">
      <w:pPr>
        <w:spacing w:before="120" w:after="120" w:line="276" w:lineRule="auto"/>
        <w:jc w:val="both"/>
        <w:rPr>
          <w:b/>
          <w:bCs/>
          <w:sz w:val="22"/>
          <w:szCs w:val="22"/>
          <w:lang w:val="en-GB" w:eastAsia="zh-CN"/>
        </w:rPr>
      </w:pPr>
    </w:p>
    <w:p w14:paraId="1432B2D6" w14:textId="0D1AEE8C" w:rsidR="001E2200" w:rsidRPr="00BD6BF2" w:rsidRDefault="001E2200" w:rsidP="001E2200">
      <w:pPr>
        <w:spacing w:before="120" w:after="120" w:line="276" w:lineRule="auto"/>
        <w:jc w:val="both"/>
        <w:rPr>
          <w:b/>
          <w:bCs/>
          <w:sz w:val="22"/>
          <w:szCs w:val="22"/>
          <w:lang w:val="en-GB" w:eastAsia="zh-CN"/>
        </w:rPr>
      </w:pPr>
      <w:r w:rsidRPr="00BD6BF2">
        <w:rPr>
          <w:b/>
          <w:bCs/>
          <w:sz w:val="22"/>
          <w:szCs w:val="22"/>
          <w:lang w:val="en-GB" w:eastAsia="zh-CN"/>
        </w:rPr>
        <w:t xml:space="preserve">Proposal 11: </w:t>
      </w:r>
    </w:p>
    <w:p w14:paraId="7803744F" w14:textId="77777777" w:rsidR="001E2200" w:rsidRPr="00BD6BF2" w:rsidRDefault="001E2200" w:rsidP="00EA3358">
      <w:pPr>
        <w:pStyle w:val="ListParagraph"/>
        <w:numPr>
          <w:ilvl w:val="0"/>
          <w:numId w:val="50"/>
        </w:numPr>
        <w:spacing w:before="120" w:after="120" w:line="276" w:lineRule="auto"/>
        <w:rPr>
          <w:rFonts w:ascii="Times New Roman" w:hAnsi="Times New Roman"/>
          <w:b/>
          <w:bCs/>
          <w:lang w:val="en-GB" w:eastAsia="zh-CN"/>
        </w:rPr>
      </w:pPr>
      <w:r w:rsidRPr="00BD6BF2">
        <w:rPr>
          <w:rFonts w:ascii="Times New Roman" w:hAnsi="Times New Roman"/>
          <w:b/>
          <w:bCs/>
          <w:lang w:val="en-GB" w:eastAsia="zh-CN"/>
        </w:rPr>
        <w:t>RAN1 to conduct an SLS calibration for evaluation of SBFD operation.</w:t>
      </w:r>
    </w:p>
    <w:p w14:paraId="37920039" w14:textId="77777777" w:rsidR="001E2200" w:rsidRPr="00BD6BF2" w:rsidRDefault="001E2200" w:rsidP="00EA3358">
      <w:pPr>
        <w:pStyle w:val="ListParagraph"/>
        <w:numPr>
          <w:ilvl w:val="0"/>
          <w:numId w:val="51"/>
        </w:numPr>
        <w:spacing w:before="120" w:after="120" w:line="276" w:lineRule="auto"/>
        <w:ind w:left="1140"/>
        <w:rPr>
          <w:rFonts w:ascii="Times New Roman" w:eastAsia="SimSun" w:hAnsi="Times New Roman"/>
          <w:b/>
          <w:bCs/>
          <w:lang w:val="en-GB" w:eastAsia="zh-CN"/>
        </w:rPr>
      </w:pPr>
      <w:r w:rsidRPr="00BD6BF2">
        <w:rPr>
          <w:rFonts w:ascii="Times New Roman" w:eastAsia="SimSun" w:hAnsi="Times New Roman"/>
          <w:b/>
          <w:bCs/>
          <w:lang w:val="en-GB" w:eastAsia="zh-CN"/>
        </w:rPr>
        <w:t>The calibration focuses on a subset of scenarios of SBFD deployment case 1:</w:t>
      </w:r>
    </w:p>
    <w:p w14:paraId="771F588E" w14:textId="77777777" w:rsidR="001E2200" w:rsidRPr="00BD6BF2" w:rsidRDefault="001E2200" w:rsidP="00EA3358">
      <w:pPr>
        <w:pStyle w:val="ListParagraph"/>
        <w:numPr>
          <w:ilvl w:val="1"/>
          <w:numId w:val="54"/>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FR1: Indoor office</w:t>
      </w:r>
    </w:p>
    <w:p w14:paraId="0895353A" w14:textId="77777777" w:rsidR="001E2200" w:rsidRPr="00BD6BF2" w:rsidRDefault="001E2200" w:rsidP="00EA3358">
      <w:pPr>
        <w:pStyle w:val="ListParagraph"/>
        <w:numPr>
          <w:ilvl w:val="1"/>
          <w:numId w:val="54"/>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FR2: Indoor office</w:t>
      </w:r>
    </w:p>
    <w:p w14:paraId="5F27AC70" w14:textId="77777777" w:rsidR="001E2200" w:rsidRPr="00BD6BF2" w:rsidRDefault="001E2200" w:rsidP="00EA3358">
      <w:pPr>
        <w:pStyle w:val="ListParagraph"/>
        <w:numPr>
          <w:ilvl w:val="0"/>
          <w:numId w:val="52"/>
        </w:numPr>
        <w:spacing w:before="120" w:after="120" w:line="276" w:lineRule="auto"/>
        <w:ind w:left="1140"/>
        <w:rPr>
          <w:rFonts w:ascii="Times New Roman" w:eastAsia="SimSun" w:hAnsi="Times New Roman"/>
          <w:b/>
          <w:bCs/>
          <w:lang w:val="en-GB" w:eastAsia="zh-CN"/>
        </w:rPr>
      </w:pPr>
      <w:r w:rsidRPr="00BD6BF2">
        <w:rPr>
          <w:rFonts w:ascii="Times New Roman" w:eastAsia="SimSun" w:hAnsi="Times New Roman"/>
          <w:b/>
          <w:bCs/>
          <w:lang w:val="en-GB" w:eastAsia="zh-CN"/>
        </w:rPr>
        <w:t>The metrics used for SLS calibration includes:</w:t>
      </w:r>
    </w:p>
    <w:p w14:paraId="100F31A3" w14:textId="77777777" w:rsidR="001E2200" w:rsidRPr="00BD6BF2" w:rsidRDefault="001E2200"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DL SINR in DL-only slots</w:t>
      </w:r>
    </w:p>
    <w:p w14:paraId="31EFF1BD" w14:textId="77777777" w:rsidR="001E2200" w:rsidRPr="00BD6BF2" w:rsidRDefault="001E2200"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DL SINR in SBFD slots</w:t>
      </w:r>
    </w:p>
    <w:p w14:paraId="5D19A9FD" w14:textId="77777777" w:rsidR="001E2200" w:rsidRPr="00BD6BF2" w:rsidRDefault="001E2200"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UL SINR in UL-only slots</w:t>
      </w:r>
    </w:p>
    <w:p w14:paraId="3C9B2FF1" w14:textId="77777777" w:rsidR="001E2200" w:rsidRPr="00BD6BF2" w:rsidRDefault="001E2200" w:rsidP="00EA3358">
      <w:pPr>
        <w:pStyle w:val="ListParagraph"/>
        <w:numPr>
          <w:ilvl w:val="1"/>
          <w:numId w:val="55"/>
        </w:numPr>
        <w:spacing w:before="120" w:after="120" w:line="276" w:lineRule="auto"/>
        <w:ind w:left="1560"/>
        <w:rPr>
          <w:rFonts w:ascii="Times New Roman" w:eastAsia="SimSun" w:hAnsi="Times New Roman"/>
          <w:b/>
          <w:bCs/>
          <w:lang w:val="en-GB" w:eastAsia="zh-CN"/>
        </w:rPr>
      </w:pPr>
      <w:r w:rsidRPr="00BD6BF2">
        <w:rPr>
          <w:rFonts w:ascii="Times New Roman" w:eastAsia="SimSun" w:hAnsi="Times New Roman"/>
          <w:b/>
          <w:bCs/>
          <w:lang w:val="en-GB" w:eastAsia="zh-CN"/>
        </w:rPr>
        <w:t>CDF of UL SINR in SBFD slots</w:t>
      </w:r>
    </w:p>
    <w:p w14:paraId="288B1302" w14:textId="77777777" w:rsidR="001E2200" w:rsidRPr="00BD6BF2" w:rsidRDefault="001E2200" w:rsidP="00EA3358">
      <w:pPr>
        <w:pStyle w:val="ListParagraph"/>
        <w:numPr>
          <w:ilvl w:val="0"/>
          <w:numId w:val="53"/>
        </w:numPr>
        <w:spacing w:before="120" w:after="120" w:line="276" w:lineRule="auto"/>
        <w:ind w:left="1140"/>
        <w:rPr>
          <w:rFonts w:ascii="Times New Roman" w:eastAsia="SimSun" w:hAnsi="Times New Roman"/>
          <w:b/>
          <w:bCs/>
          <w:lang w:val="en-GB" w:eastAsia="zh-CN"/>
        </w:rPr>
      </w:pPr>
      <w:r w:rsidRPr="00BD6BF2">
        <w:rPr>
          <w:rFonts w:ascii="Times New Roman" w:eastAsia="SimSun" w:hAnsi="Times New Roman"/>
          <w:b/>
          <w:bCs/>
          <w:lang w:val="en-GB" w:eastAsia="zh-CN"/>
        </w:rPr>
        <w:t xml:space="preserve">For calibration only purposes, frequency flat ACLR-like model is used to model self-interference where specific RSIC values are down-selected from the range of values provided by RAN4. </w:t>
      </w:r>
    </w:p>
    <w:p w14:paraId="420271CE" w14:textId="77777777" w:rsidR="008B094F" w:rsidRDefault="008B094F" w:rsidP="008B094F">
      <w:pPr>
        <w:spacing w:before="120" w:after="120" w:line="276" w:lineRule="auto"/>
        <w:rPr>
          <w:rFonts w:eastAsia="Batang"/>
          <w:b/>
          <w:bCs/>
          <w:iCs/>
          <w:sz w:val="22"/>
          <w:szCs w:val="22"/>
          <w:lang w:eastAsia="ko-KR"/>
        </w:rPr>
      </w:pPr>
    </w:p>
    <w:p w14:paraId="77C2FFC7" w14:textId="77777777" w:rsidR="00E84139" w:rsidRDefault="00E84139" w:rsidP="00E84139">
      <w:pPr>
        <w:spacing w:before="120" w:after="120" w:line="276" w:lineRule="auto"/>
        <w:jc w:val="both"/>
        <w:rPr>
          <w:b/>
          <w:sz w:val="22"/>
          <w:szCs w:val="22"/>
        </w:rPr>
      </w:pPr>
      <w:r w:rsidRPr="007E56D8">
        <w:rPr>
          <w:b/>
          <w:sz w:val="22"/>
          <w:szCs w:val="22"/>
        </w:rPr>
        <w:t xml:space="preserve">Proposal </w:t>
      </w:r>
      <w:r>
        <w:rPr>
          <w:b/>
          <w:sz w:val="22"/>
          <w:szCs w:val="22"/>
        </w:rPr>
        <w:t>12</w:t>
      </w:r>
      <w:r w:rsidRPr="007E56D8">
        <w:rPr>
          <w:b/>
          <w:sz w:val="22"/>
          <w:szCs w:val="22"/>
        </w:rPr>
        <w:t>:</w:t>
      </w:r>
    </w:p>
    <w:p w14:paraId="0EDB7D4B" w14:textId="77777777" w:rsidR="00E84139" w:rsidRPr="00A3185F" w:rsidRDefault="00E84139" w:rsidP="00EA3358">
      <w:pPr>
        <w:pStyle w:val="ListParagraph"/>
        <w:numPr>
          <w:ilvl w:val="0"/>
          <w:numId w:val="23"/>
        </w:numPr>
        <w:spacing w:before="120" w:after="120" w:line="276" w:lineRule="auto"/>
        <w:jc w:val="both"/>
        <w:rPr>
          <w:lang w:val="en-GB" w:eastAsia="zh-CN"/>
        </w:rPr>
      </w:pPr>
      <w:r w:rsidRPr="00600968">
        <w:rPr>
          <w:rFonts w:ascii="Times New Roman" w:eastAsia="SimSun" w:hAnsi="Times New Roman"/>
          <w:b/>
          <w:bCs/>
          <w:lang w:val="en-GB" w:eastAsia="zh-CN"/>
        </w:rPr>
        <w:t xml:space="preserve">For </w:t>
      </w:r>
      <w:r>
        <w:rPr>
          <w:rFonts w:ascii="Times New Roman" w:eastAsia="SimSun" w:hAnsi="Times New Roman"/>
          <w:b/>
          <w:bCs/>
          <w:lang w:val="en-GB" w:eastAsia="zh-CN"/>
        </w:rPr>
        <w:t xml:space="preserve">the agreement </w:t>
      </w:r>
      <w:r w:rsidRPr="00600968">
        <w:rPr>
          <w:rFonts w:ascii="Times New Roman" w:eastAsia="SimSun" w:hAnsi="Times New Roman"/>
          <w:b/>
          <w:bCs/>
          <w:lang w:val="en-GB" w:eastAsia="zh-CN"/>
        </w:rPr>
        <w:t>related to the time domain allocations for SBFD</w:t>
      </w:r>
      <w:r>
        <w:rPr>
          <w:rFonts w:ascii="Times New Roman" w:eastAsia="SimSun" w:hAnsi="Times New Roman"/>
          <w:b/>
          <w:bCs/>
          <w:lang w:val="en-GB" w:eastAsia="zh-CN"/>
        </w:rPr>
        <w:t xml:space="preserve">, the following update should be applied to Alt 3: </w:t>
      </w:r>
    </w:p>
    <w:p w14:paraId="15624D70" w14:textId="77777777" w:rsidR="00E84139" w:rsidRPr="00A3185F" w:rsidRDefault="00E84139" w:rsidP="00EA3358">
      <w:pPr>
        <w:numPr>
          <w:ilvl w:val="1"/>
          <w:numId w:val="23"/>
        </w:numPr>
        <w:overflowPunct/>
        <w:autoSpaceDE/>
        <w:autoSpaceDN/>
        <w:adjustRightInd/>
        <w:spacing w:before="120" w:after="120" w:line="276" w:lineRule="auto"/>
        <w:textAlignment w:val="auto"/>
        <w:rPr>
          <w:b/>
          <w:bCs/>
          <w:sz w:val="22"/>
          <w:szCs w:val="22"/>
        </w:rPr>
      </w:pPr>
      <w:r w:rsidRPr="00A3185F">
        <w:rPr>
          <w:b/>
          <w:bCs/>
          <w:sz w:val="22"/>
          <w:szCs w:val="22"/>
        </w:rPr>
        <w:t xml:space="preserve">Alt 3 (strive for the same UL/DL resource ratio between Legacy TDD and SBFD): </w:t>
      </w:r>
    </w:p>
    <w:p w14:paraId="77417516" w14:textId="77777777" w:rsidR="00E84139" w:rsidRPr="00A3185F" w:rsidRDefault="00E84139" w:rsidP="00EA3358">
      <w:pPr>
        <w:numPr>
          <w:ilvl w:val="2"/>
          <w:numId w:val="23"/>
        </w:numPr>
        <w:overflowPunct/>
        <w:autoSpaceDE/>
        <w:autoSpaceDN/>
        <w:adjustRightInd/>
        <w:spacing w:before="120" w:after="120" w:line="276" w:lineRule="auto"/>
        <w:textAlignment w:val="auto"/>
        <w:rPr>
          <w:b/>
          <w:bCs/>
          <w:sz w:val="22"/>
          <w:szCs w:val="22"/>
        </w:rPr>
      </w:pPr>
      <w:r w:rsidRPr="00A3185F">
        <w:rPr>
          <w:b/>
          <w:bCs/>
          <w:sz w:val="22"/>
          <w:szCs w:val="22"/>
        </w:rPr>
        <w:t>Legacy TDD: Static TDD UL/DL configuration with {DDSUU}, where S=[12D:2G:0U]</w:t>
      </w:r>
    </w:p>
    <w:p w14:paraId="2535BE10" w14:textId="77777777" w:rsidR="00E84139" w:rsidRPr="00F97371" w:rsidRDefault="00E84139" w:rsidP="00EA3358">
      <w:pPr>
        <w:pStyle w:val="ListParagraph"/>
        <w:numPr>
          <w:ilvl w:val="2"/>
          <w:numId w:val="23"/>
        </w:numPr>
        <w:spacing w:before="120" w:after="120" w:line="276" w:lineRule="auto"/>
        <w:jc w:val="both"/>
        <w:rPr>
          <w:lang w:val="en-GB" w:eastAsia="zh-CN"/>
        </w:rPr>
      </w:pPr>
      <w:r w:rsidRPr="00A3185F">
        <w:rPr>
          <w:rFonts w:ascii="Times New Roman" w:hAnsi="Times New Roman"/>
          <w:b/>
          <w:bCs/>
        </w:rPr>
        <w:t xml:space="preserve">SBFD: Frame structure#2 (XXXXU), where X denotes a SBFD slot. In time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spans all the symbols in a SBFD slot. In frequency domain, SBFD UL </w:t>
      </w:r>
      <w:proofErr w:type="spellStart"/>
      <w:r w:rsidRPr="00A3185F">
        <w:rPr>
          <w:rFonts w:ascii="Times New Roman" w:hAnsi="Times New Roman"/>
          <w:b/>
          <w:bCs/>
        </w:rPr>
        <w:t>subband</w:t>
      </w:r>
      <w:proofErr w:type="spellEnd"/>
      <w:r w:rsidRPr="00A3185F">
        <w:rPr>
          <w:rFonts w:ascii="Times New Roman" w:hAnsi="Times New Roman"/>
          <w:b/>
          <w:bCs/>
        </w:rPr>
        <w:t xml:space="preserve"> is about [</w:t>
      </w:r>
      <w:r w:rsidRPr="00A3185F">
        <w:rPr>
          <w:rFonts w:ascii="Times New Roman" w:hAnsi="Times New Roman"/>
          <w:b/>
          <w:bCs/>
          <w:strike/>
          <w:color w:val="FF0000"/>
        </w:rPr>
        <w:t>20%</w:t>
      </w:r>
      <w:r w:rsidRPr="00A3185F">
        <w:rPr>
          <w:b/>
          <w:bCs/>
          <w:color w:val="FF0000"/>
        </w:rPr>
        <w:t xml:space="preserve"> 25%</w:t>
      </w:r>
      <w:r w:rsidRPr="00A3185F">
        <w:rPr>
          <w:rFonts w:ascii="Times New Roman" w:hAnsi="Times New Roman"/>
          <w:b/>
          <w:bCs/>
        </w:rPr>
        <w:t>] of the channel bandwidth.</w:t>
      </w:r>
    </w:p>
    <w:p w14:paraId="1EB4A6B4" w14:textId="77777777" w:rsidR="00F97371" w:rsidRDefault="00F97371" w:rsidP="00F97371">
      <w:pPr>
        <w:spacing w:before="120" w:after="120" w:line="276" w:lineRule="auto"/>
        <w:jc w:val="both"/>
        <w:rPr>
          <w:lang w:val="en-GB" w:eastAsia="zh-CN"/>
        </w:rPr>
      </w:pPr>
    </w:p>
    <w:p w14:paraId="406FACD9" w14:textId="77777777" w:rsidR="00F97371" w:rsidRPr="002B6217" w:rsidRDefault="00F97371" w:rsidP="00F97371">
      <w:pPr>
        <w:spacing w:before="120" w:after="120" w:line="276" w:lineRule="auto"/>
        <w:rPr>
          <w:rFonts w:eastAsia="Batang"/>
          <w:b/>
          <w:bCs/>
          <w:iCs/>
          <w:sz w:val="22"/>
          <w:szCs w:val="22"/>
          <w:lang w:eastAsia="ko-KR"/>
        </w:rPr>
      </w:pPr>
      <w:r w:rsidRPr="002B6217">
        <w:rPr>
          <w:rFonts w:eastAsia="Batang"/>
          <w:b/>
          <w:bCs/>
          <w:iCs/>
          <w:sz w:val="22"/>
          <w:szCs w:val="22"/>
          <w:lang w:eastAsia="ko-KR"/>
        </w:rPr>
        <w:t>Proposal 1</w:t>
      </w:r>
      <w:r>
        <w:rPr>
          <w:rFonts w:eastAsia="Batang"/>
          <w:b/>
          <w:bCs/>
          <w:iCs/>
          <w:sz w:val="22"/>
          <w:szCs w:val="22"/>
          <w:lang w:eastAsia="ko-KR"/>
        </w:rPr>
        <w:t>3</w:t>
      </w:r>
      <w:r w:rsidRPr="002B6217">
        <w:rPr>
          <w:rFonts w:eastAsia="Batang"/>
          <w:b/>
          <w:bCs/>
          <w:iCs/>
          <w:sz w:val="22"/>
          <w:szCs w:val="22"/>
          <w:lang w:eastAsia="ko-KR"/>
        </w:rPr>
        <w:t>: For calibration purpose, the following SBFD sub-band configurations are assumed:</w:t>
      </w:r>
    </w:p>
    <w:p w14:paraId="1746D1E8" w14:textId="77777777" w:rsidR="00F97371" w:rsidRPr="002B6217" w:rsidRDefault="00F97371" w:rsidP="00F97371">
      <w:pPr>
        <w:pStyle w:val="ListParagraph"/>
        <w:numPr>
          <w:ilvl w:val="0"/>
          <w:numId w:val="56"/>
        </w:numPr>
        <w:spacing w:before="120" w:after="120" w:line="276" w:lineRule="auto"/>
        <w:contextualSpacing/>
        <w:rPr>
          <w:rFonts w:ascii="Times New Roman" w:eastAsia="Batang" w:hAnsi="Times New Roman"/>
          <w:b/>
          <w:bCs/>
          <w:iCs/>
          <w:lang w:eastAsia="ko-KR"/>
        </w:rPr>
      </w:pPr>
      <w:r w:rsidRPr="002B6217">
        <w:rPr>
          <w:rFonts w:ascii="Times New Roman" w:eastAsia="Batang" w:hAnsi="Times New Roman"/>
          <w:b/>
          <w:bCs/>
          <w:iCs/>
          <w:lang w:eastAsia="ko-KR"/>
        </w:rPr>
        <w:t xml:space="preserve">Alt 1/2/4 (SBFD UL </w:t>
      </w:r>
      <w:proofErr w:type="spellStart"/>
      <w:r w:rsidRPr="002B6217">
        <w:rPr>
          <w:rFonts w:ascii="Times New Roman" w:eastAsia="Batang" w:hAnsi="Times New Roman"/>
          <w:b/>
          <w:bCs/>
          <w:iCs/>
          <w:lang w:eastAsia="ko-KR"/>
        </w:rPr>
        <w:t>subband</w:t>
      </w:r>
      <w:proofErr w:type="spellEnd"/>
      <w:r w:rsidRPr="002B6217">
        <w:rPr>
          <w:rFonts w:ascii="Times New Roman" w:eastAsia="Batang" w:hAnsi="Times New Roman"/>
          <w:b/>
          <w:bCs/>
          <w:iCs/>
          <w:lang w:eastAsia="ko-KR"/>
        </w:rPr>
        <w:t xml:space="preserve"> is about 20% of the channel bandwidth): </w:t>
      </w:r>
    </w:p>
    <w:p w14:paraId="12EF794A" w14:textId="77777777" w:rsidR="00F97371" w:rsidRPr="002B6217" w:rsidRDefault="00F97371" w:rsidP="00F97371">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FR1 with 100MHz channel bandwidth and 30kHz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&lt;104, 55, 5&gt; </w:t>
      </w:r>
    </w:p>
    <w:p w14:paraId="080CD4B8" w14:textId="77777777" w:rsidR="00F97371" w:rsidRPr="002B6217" w:rsidRDefault="00F97371" w:rsidP="00F97371">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FR2 with 100MHz channel bandwidth and 120kHz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&lt;25, 14, 1&gt; </w:t>
      </w:r>
    </w:p>
    <w:p w14:paraId="6F49393C" w14:textId="77777777" w:rsidR="00F97371" w:rsidRPr="002B6217" w:rsidRDefault="00F97371" w:rsidP="00F97371">
      <w:pPr>
        <w:pStyle w:val="ListParagraph"/>
        <w:numPr>
          <w:ilvl w:val="0"/>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 xml:space="preserve">Alt 3 (SBFD UL </w:t>
      </w:r>
      <w:proofErr w:type="spellStart"/>
      <w:r w:rsidRPr="002B6217">
        <w:rPr>
          <w:rFonts w:ascii="Times New Roman" w:eastAsia="Batang" w:hAnsi="Times New Roman"/>
          <w:b/>
          <w:bCs/>
          <w:iCs/>
          <w:lang w:eastAsia="ko-KR"/>
        </w:rPr>
        <w:t>subband</w:t>
      </w:r>
      <w:proofErr w:type="spellEnd"/>
      <w:r w:rsidRPr="002B6217">
        <w:rPr>
          <w:rFonts w:ascii="Times New Roman" w:eastAsia="Batang" w:hAnsi="Times New Roman"/>
          <w:b/>
          <w:bCs/>
          <w:iCs/>
          <w:lang w:eastAsia="ko-KR"/>
        </w:rPr>
        <w:t xml:space="preserve"> is about 25% of the channel bandwidth):</w:t>
      </w:r>
    </w:p>
    <w:p w14:paraId="67259AF2" w14:textId="77777777" w:rsidR="00F97371" w:rsidRPr="002B6217" w:rsidRDefault="00F97371" w:rsidP="00F97371">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FR1 with 100MHz channel bandwidth and 30kHz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&lt;97, 69, 5&gt;</w:t>
      </w:r>
    </w:p>
    <w:p w14:paraId="28B62256" w14:textId="77777777" w:rsidR="00F97371" w:rsidRPr="002B6217" w:rsidRDefault="00F97371" w:rsidP="00F97371">
      <w:pPr>
        <w:pStyle w:val="ListParagraph"/>
        <w:numPr>
          <w:ilvl w:val="1"/>
          <w:numId w:val="23"/>
        </w:numPr>
        <w:spacing w:before="120" w:after="120" w:line="276" w:lineRule="auto"/>
        <w:rPr>
          <w:rFonts w:ascii="Times New Roman" w:eastAsia="Batang" w:hAnsi="Times New Roman"/>
          <w:b/>
          <w:bCs/>
          <w:iCs/>
          <w:lang w:eastAsia="ko-KR"/>
        </w:rPr>
      </w:pPr>
      <w:r w:rsidRPr="002B6217">
        <w:rPr>
          <w:rFonts w:ascii="Times New Roman" w:eastAsia="Batang" w:hAnsi="Times New Roman"/>
          <w:b/>
          <w:bCs/>
          <w:iCs/>
          <w:lang w:eastAsia="ko-KR"/>
        </w:rPr>
        <w:t>For FR2 with 100MHz channel bandwidth and 120kHz SCS &lt; N</w:t>
      </w:r>
      <w:r w:rsidRPr="002B6217">
        <w:rPr>
          <w:rFonts w:ascii="Times New Roman" w:eastAsia="Batang" w:hAnsi="Times New Roman"/>
          <w:b/>
          <w:bCs/>
          <w:iCs/>
          <w:vertAlign w:val="subscript"/>
          <w:lang w:eastAsia="ko-KR"/>
        </w:rPr>
        <w:t>D</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U</w:t>
      </w:r>
      <w:r w:rsidRPr="002B6217">
        <w:rPr>
          <w:rFonts w:ascii="Times New Roman" w:eastAsia="Batang" w:hAnsi="Times New Roman"/>
          <w:b/>
          <w:bCs/>
          <w:iCs/>
          <w:lang w:eastAsia="ko-KR"/>
        </w:rPr>
        <w:t>, N</w:t>
      </w:r>
      <w:r w:rsidRPr="002B6217">
        <w:rPr>
          <w:rFonts w:ascii="Times New Roman" w:eastAsia="Batang" w:hAnsi="Times New Roman"/>
          <w:b/>
          <w:bCs/>
          <w:iCs/>
          <w:vertAlign w:val="subscript"/>
          <w:lang w:eastAsia="ko-KR"/>
        </w:rPr>
        <w:t>G</w:t>
      </w:r>
      <w:r w:rsidRPr="002B6217">
        <w:rPr>
          <w:rFonts w:ascii="Times New Roman" w:eastAsia="Batang" w:hAnsi="Times New Roman"/>
          <w:b/>
          <w:bCs/>
          <w:iCs/>
          <w:lang w:eastAsia="ko-KR"/>
        </w:rPr>
        <w:t xml:space="preserve"> &gt; = &lt;24, 16, 1&gt; </w:t>
      </w:r>
    </w:p>
    <w:p w14:paraId="192F2373" w14:textId="77777777" w:rsidR="00F97371" w:rsidRPr="00F97371" w:rsidRDefault="00F97371" w:rsidP="00F97371">
      <w:pPr>
        <w:spacing w:before="120" w:after="120" w:line="276" w:lineRule="auto"/>
        <w:jc w:val="both"/>
        <w:rPr>
          <w:lang w:val="en-GB" w:eastAsia="zh-CN"/>
        </w:rPr>
      </w:pPr>
    </w:p>
    <w:p w14:paraId="401EFCE4" w14:textId="77777777" w:rsidR="003B70F1" w:rsidRDefault="003B70F1" w:rsidP="003B70F1">
      <w:pPr>
        <w:spacing w:before="120" w:after="120" w:line="276" w:lineRule="auto"/>
        <w:jc w:val="both"/>
        <w:rPr>
          <w:b/>
          <w:sz w:val="22"/>
          <w:szCs w:val="22"/>
        </w:rPr>
      </w:pPr>
      <w:r w:rsidRPr="007E56D8">
        <w:rPr>
          <w:b/>
          <w:sz w:val="22"/>
          <w:szCs w:val="22"/>
        </w:rPr>
        <w:t xml:space="preserve">Proposal </w:t>
      </w:r>
      <w:r>
        <w:rPr>
          <w:b/>
          <w:sz w:val="22"/>
          <w:szCs w:val="22"/>
        </w:rPr>
        <w:t>14</w:t>
      </w:r>
      <w:r w:rsidRPr="007E56D8">
        <w:rPr>
          <w:b/>
          <w:sz w:val="22"/>
          <w:szCs w:val="22"/>
        </w:rPr>
        <w:t>:</w:t>
      </w:r>
    </w:p>
    <w:p w14:paraId="7FD885CD" w14:textId="77777777" w:rsidR="003B70F1" w:rsidRPr="00035C6D" w:rsidRDefault="003B70F1" w:rsidP="003B70F1">
      <w:pPr>
        <w:pStyle w:val="ListParagraph"/>
        <w:numPr>
          <w:ilvl w:val="0"/>
          <w:numId w:val="24"/>
        </w:numPr>
        <w:spacing w:before="120" w:after="120" w:line="276" w:lineRule="auto"/>
        <w:jc w:val="both"/>
        <w:rPr>
          <w:rFonts w:ascii="Times New Roman" w:eastAsia="SimSun" w:hAnsi="Times New Roman"/>
          <w:b/>
          <w:bCs/>
          <w:lang w:val="en-GB" w:eastAsia="zh-CN"/>
        </w:rPr>
      </w:pPr>
      <w:r w:rsidRPr="00035C6D">
        <w:rPr>
          <w:rFonts w:ascii="Times New Roman" w:eastAsia="SimSun" w:hAnsi="Times New Roman"/>
          <w:b/>
          <w:bCs/>
          <w:lang w:val="en-GB" w:eastAsia="zh-CN"/>
        </w:rPr>
        <w:t>In order to investigate the performance gain for coverage realized by SBFD, MPL should be also included  in the list of performance metrics</w:t>
      </w:r>
      <w:r>
        <w:rPr>
          <w:rFonts w:ascii="Times New Roman" w:eastAsia="SimSun" w:hAnsi="Times New Roman"/>
          <w:b/>
          <w:bCs/>
          <w:lang w:val="en-GB" w:eastAsia="zh-CN"/>
        </w:rPr>
        <w:t>.</w:t>
      </w:r>
    </w:p>
    <w:p w14:paraId="3091F48C" w14:textId="77777777" w:rsidR="003B70F1" w:rsidRPr="00E9715F" w:rsidRDefault="003B70F1" w:rsidP="003B70F1">
      <w:pPr>
        <w:pStyle w:val="ListParagraph"/>
        <w:numPr>
          <w:ilvl w:val="1"/>
          <w:numId w:val="24"/>
        </w:numPr>
        <w:spacing w:before="120" w:after="120" w:line="276" w:lineRule="auto"/>
        <w:jc w:val="both"/>
        <w:rPr>
          <w:rFonts w:ascii="Times New Roman" w:hAnsi="Times New Roman"/>
          <w:b/>
          <w:bCs/>
          <w:lang w:val="en-GB" w:eastAsia="zh-CN"/>
        </w:rPr>
      </w:pPr>
      <w:r w:rsidRPr="00035C6D">
        <w:rPr>
          <w:rFonts w:ascii="Times New Roman" w:hAnsi="Times New Roman"/>
          <w:b/>
          <w:bCs/>
          <w:lang w:val="en-GB" w:eastAsia="zh-CN"/>
        </w:rPr>
        <w:t xml:space="preserve">As Rel. 17 </w:t>
      </w:r>
      <w:r>
        <w:rPr>
          <w:rFonts w:ascii="Times New Roman" w:hAnsi="Times New Roman"/>
          <w:b/>
          <w:bCs/>
          <w:lang w:val="en-GB" w:eastAsia="zh-CN"/>
        </w:rPr>
        <w:t xml:space="preserve">NR coverage enhancements </w:t>
      </w:r>
      <w:r w:rsidRPr="00035C6D">
        <w:rPr>
          <w:rFonts w:ascii="Times New Roman" w:hAnsi="Times New Roman"/>
          <w:b/>
          <w:bCs/>
          <w:lang w:val="en-GB" w:eastAsia="zh-CN"/>
        </w:rPr>
        <w:t xml:space="preserve">studies, </w:t>
      </w:r>
      <w:r>
        <w:rPr>
          <w:rFonts w:ascii="Times New Roman" w:hAnsi="Times New Roman"/>
          <w:b/>
          <w:bCs/>
          <w:lang w:val="en-GB" w:eastAsia="zh-CN"/>
        </w:rPr>
        <w:t xml:space="preserve">RAN1 should </w:t>
      </w:r>
      <w:r w:rsidRPr="00035C6D">
        <w:rPr>
          <w:rFonts w:ascii="Times New Roman" w:hAnsi="Times New Roman"/>
          <w:b/>
          <w:bCs/>
          <w:lang w:val="en-GB" w:eastAsia="zh-CN"/>
        </w:rPr>
        <w:t>focus on link-budget analysis to determine MPL, which already includes MCL/MIL as intermediate steps</w:t>
      </w:r>
      <w:r>
        <w:rPr>
          <w:rFonts w:ascii="Times New Roman" w:hAnsi="Times New Roman"/>
          <w:b/>
          <w:bCs/>
          <w:lang w:val="en-GB" w:eastAsia="zh-CN"/>
        </w:rPr>
        <w:t xml:space="preserve">, </w:t>
      </w:r>
      <w:r w:rsidRPr="001A4075">
        <w:rPr>
          <w:rFonts w:ascii="Times New Roman" w:hAnsi="Times New Roman"/>
          <w:b/>
          <w:bCs/>
          <w:lang w:val="en-GB" w:eastAsia="zh-CN"/>
        </w:rPr>
        <w:t>with use of LLS evaluations to derive the required SNRs and possibly SLS evaluations to estimate Tx antenna gain correction factor  (up to companies).</w:t>
      </w:r>
    </w:p>
    <w:p w14:paraId="6A5F6810" w14:textId="77777777" w:rsidR="003B70F1" w:rsidRPr="001A4075" w:rsidRDefault="003B70F1" w:rsidP="003B70F1">
      <w:pPr>
        <w:pStyle w:val="ListParagraph"/>
        <w:numPr>
          <w:ilvl w:val="1"/>
          <w:numId w:val="24"/>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Simulation assumptions and evaluation methodologies as agreed during Rel-17 NR coverage enhancement SI can be considered as starting points for evaluation of coverage performance for </w:t>
      </w:r>
      <w:r>
        <w:rPr>
          <w:rFonts w:ascii="Times New Roman" w:hAnsi="Times New Roman"/>
          <w:b/>
          <w:lang w:val="en-GB" w:eastAsia="x-none"/>
        </w:rPr>
        <w:t>SBFD</w:t>
      </w:r>
      <w:r w:rsidRPr="00035C6D">
        <w:rPr>
          <w:rFonts w:ascii="Times New Roman" w:hAnsi="Times New Roman"/>
          <w:b/>
          <w:lang w:val="en-GB" w:eastAsia="x-none"/>
        </w:rPr>
        <w:t xml:space="preserve"> operation. </w:t>
      </w:r>
    </w:p>
    <w:p w14:paraId="69281968" w14:textId="77777777" w:rsidR="003B70F1" w:rsidRDefault="003B70F1" w:rsidP="003B70F1">
      <w:pPr>
        <w:pStyle w:val="ListParagraph"/>
        <w:numPr>
          <w:ilvl w:val="1"/>
          <w:numId w:val="24"/>
        </w:numPr>
        <w:spacing w:before="120" w:after="120" w:line="276" w:lineRule="auto"/>
        <w:jc w:val="both"/>
        <w:rPr>
          <w:rFonts w:ascii="Times New Roman" w:hAnsi="Times New Roman"/>
          <w:b/>
          <w:lang w:val="en-GB" w:eastAsia="x-none"/>
        </w:rPr>
      </w:pPr>
      <w:r w:rsidRPr="00035C6D">
        <w:rPr>
          <w:rFonts w:ascii="Times New Roman" w:hAnsi="Times New Roman"/>
          <w:b/>
          <w:lang w:val="en-GB" w:eastAsia="x-none"/>
        </w:rPr>
        <w:t xml:space="preserve">Consider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_Ref101963013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1</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and </w:t>
      </w:r>
      <w:r w:rsidRPr="001A4075">
        <w:rPr>
          <w:rFonts w:ascii="Times New Roman" w:hAnsi="Times New Roman"/>
          <w:b/>
          <w:lang w:val="en-GB" w:eastAsia="x-none"/>
        </w:rPr>
        <w:fldChar w:fldCharType="begin"/>
      </w:r>
      <w:r w:rsidRPr="00035C6D">
        <w:rPr>
          <w:rFonts w:ascii="Times New Roman" w:hAnsi="Times New Roman"/>
          <w:b/>
          <w:lang w:val="en-GB" w:eastAsia="x-none"/>
        </w:rPr>
        <w:instrText xml:space="preserve"> REF _Ref101963016 \h </w:instrText>
      </w:r>
      <w:r w:rsidRPr="001A4075">
        <w:rPr>
          <w:rFonts w:ascii="Times New Roman" w:hAnsi="Times New Roman"/>
          <w:b/>
          <w:lang w:val="en-GB" w:eastAsia="x-none"/>
        </w:rPr>
        <w:instrText xml:space="preserve"> \* MERGEFORMAT </w:instrText>
      </w:r>
      <w:r w:rsidRPr="001A4075">
        <w:rPr>
          <w:rFonts w:ascii="Times New Roman" w:hAnsi="Times New Roman"/>
          <w:b/>
          <w:lang w:val="en-GB" w:eastAsia="x-none"/>
        </w:rPr>
      </w:r>
      <w:r w:rsidRPr="001A4075">
        <w:rPr>
          <w:rFonts w:ascii="Times New Roman" w:hAnsi="Times New Roman"/>
          <w:b/>
          <w:lang w:val="en-GB" w:eastAsia="x-none"/>
        </w:rPr>
        <w:fldChar w:fldCharType="separate"/>
      </w:r>
      <w:r w:rsidRPr="001A4075">
        <w:rPr>
          <w:rFonts w:ascii="Times New Roman" w:hAnsi="Times New Roman"/>
          <w:b/>
          <w:lang w:val="en-GB" w:eastAsia="x-none"/>
        </w:rPr>
        <w:t>Table 2</w:t>
      </w:r>
      <w:r w:rsidRPr="001A4075">
        <w:rPr>
          <w:rFonts w:ascii="Times New Roman" w:hAnsi="Times New Roman"/>
          <w:b/>
          <w:lang w:val="en-GB" w:eastAsia="x-none"/>
        </w:rPr>
        <w:fldChar w:fldCharType="end"/>
      </w:r>
      <w:r w:rsidRPr="00035C6D">
        <w:rPr>
          <w:rFonts w:ascii="Times New Roman" w:hAnsi="Times New Roman"/>
          <w:b/>
          <w:lang w:val="en-GB" w:eastAsia="x-none"/>
        </w:rPr>
        <w:t xml:space="preserve"> in the Appendix I for </w:t>
      </w:r>
      <w:r>
        <w:rPr>
          <w:rFonts w:ascii="Times New Roman" w:hAnsi="Times New Roman"/>
          <w:b/>
          <w:lang w:val="en-GB" w:eastAsia="x-none"/>
        </w:rPr>
        <w:t>SBFD</w:t>
      </w:r>
      <w:r w:rsidRPr="00035C6D">
        <w:rPr>
          <w:rFonts w:ascii="Times New Roman" w:hAnsi="Times New Roman"/>
          <w:b/>
          <w:lang w:val="en-GB" w:eastAsia="x-none"/>
        </w:rPr>
        <w:t xml:space="preserve"> performance evaluation for FR1 and FR2, respectively. </w:t>
      </w:r>
    </w:p>
    <w:p w14:paraId="4263A4B1" w14:textId="77777777" w:rsidR="003B70F1" w:rsidRDefault="003B70F1" w:rsidP="003B70F1">
      <w:pPr>
        <w:pStyle w:val="ListParagraph"/>
        <w:numPr>
          <w:ilvl w:val="1"/>
          <w:numId w:val="24"/>
        </w:numPr>
        <w:spacing w:before="120" w:after="120" w:line="276" w:lineRule="auto"/>
        <w:jc w:val="both"/>
        <w:rPr>
          <w:rFonts w:ascii="Times New Roman" w:hAnsi="Times New Roman"/>
          <w:b/>
          <w:lang w:val="en-GB" w:eastAsia="x-none"/>
        </w:rPr>
      </w:pPr>
      <w:r>
        <w:rPr>
          <w:rFonts w:ascii="Times New Roman" w:hAnsi="Times New Roman"/>
          <w:b/>
          <w:lang w:val="en-GB" w:eastAsia="x-none"/>
        </w:rPr>
        <w:t>PUSCH is used as a target channel to meet the following targeted data rates:</w:t>
      </w:r>
    </w:p>
    <w:p w14:paraId="03B1E216" w14:textId="77777777" w:rsidR="003B70F1" w:rsidRPr="003B70F1" w:rsidRDefault="003B70F1" w:rsidP="003B70F1">
      <w:pPr>
        <w:pStyle w:val="ListParagraph"/>
        <w:numPr>
          <w:ilvl w:val="2"/>
          <w:numId w:val="24"/>
        </w:numPr>
        <w:spacing w:line="259" w:lineRule="auto"/>
        <w:contextualSpacing/>
        <w:rPr>
          <w:rFonts w:ascii="Times New Roman" w:hAnsi="Times New Roman"/>
          <w:b/>
          <w:lang w:val="en-GB" w:eastAsia="x-none"/>
        </w:rPr>
      </w:pPr>
      <w:r w:rsidRPr="003B70F1">
        <w:rPr>
          <w:rFonts w:ascii="Times New Roman" w:hAnsi="Times New Roman"/>
          <w:b/>
          <w:lang w:val="en-GB" w:eastAsia="x-none"/>
        </w:rPr>
        <w:t>For FR1: DL 10Mbps, UL 1Mbps</w:t>
      </w:r>
    </w:p>
    <w:p w14:paraId="5A3B19EB" w14:textId="77777777" w:rsidR="003B70F1" w:rsidRPr="003B70F1" w:rsidRDefault="003B70F1" w:rsidP="003B70F1">
      <w:pPr>
        <w:pStyle w:val="ListParagraph"/>
        <w:numPr>
          <w:ilvl w:val="2"/>
          <w:numId w:val="24"/>
        </w:numPr>
        <w:spacing w:line="259" w:lineRule="auto"/>
        <w:contextualSpacing/>
        <w:rPr>
          <w:rFonts w:ascii="Times New Roman" w:hAnsi="Times New Roman"/>
          <w:b/>
          <w:lang w:val="en-GB" w:eastAsia="x-none"/>
        </w:rPr>
      </w:pPr>
      <w:r w:rsidRPr="003B70F1">
        <w:rPr>
          <w:rFonts w:ascii="Times New Roman" w:hAnsi="Times New Roman"/>
          <w:b/>
          <w:lang w:val="en-GB" w:eastAsia="x-none"/>
        </w:rPr>
        <w:t xml:space="preserve">For FR2: UL 25Mbps, UL: 5Mbps   </w:t>
      </w:r>
    </w:p>
    <w:p w14:paraId="285E217E" w14:textId="77777777" w:rsidR="003B70F1" w:rsidRDefault="003B70F1" w:rsidP="003B70F1">
      <w:pPr>
        <w:pStyle w:val="ListParagraph"/>
        <w:numPr>
          <w:ilvl w:val="1"/>
          <w:numId w:val="24"/>
        </w:numPr>
        <w:spacing w:before="120" w:after="120" w:line="276" w:lineRule="auto"/>
        <w:jc w:val="both"/>
        <w:rPr>
          <w:lang w:val="en-GB" w:eastAsia="zh-CN"/>
        </w:rPr>
      </w:pPr>
      <w:r>
        <w:rPr>
          <w:rFonts w:ascii="Times New Roman" w:hAnsi="Times New Roman"/>
          <w:b/>
          <w:lang w:val="en-GB" w:eastAsia="x-none"/>
        </w:rPr>
        <w:t>Discuss further on s</w:t>
      </w:r>
      <w:r w:rsidRPr="00A3185F">
        <w:rPr>
          <w:rFonts w:ascii="Times New Roman" w:hAnsi="Times New Roman"/>
          <w:b/>
          <w:lang w:val="en-GB" w:eastAsia="x-none"/>
        </w:rPr>
        <w:t>elf-interference modelling for link-level simulation</w:t>
      </w:r>
      <w:r>
        <w:rPr>
          <w:rFonts w:ascii="Times New Roman" w:hAnsi="Times New Roman"/>
          <w:b/>
          <w:lang w:val="en-GB" w:eastAsia="x-none"/>
        </w:rPr>
        <w:t>s and coverage analysis</w:t>
      </w:r>
      <w:r w:rsidRPr="00A3185F">
        <w:rPr>
          <w:rFonts w:ascii="Times New Roman" w:hAnsi="Times New Roman"/>
          <w:b/>
          <w:lang w:val="en-GB" w:eastAsia="x-none"/>
        </w:rPr>
        <w:t xml:space="preserve"> for </w:t>
      </w:r>
      <w:r>
        <w:rPr>
          <w:rFonts w:ascii="Times New Roman" w:hAnsi="Times New Roman"/>
          <w:b/>
          <w:lang w:val="en-GB" w:eastAsia="x-none"/>
        </w:rPr>
        <w:t>SBFD</w:t>
      </w:r>
      <w:r w:rsidRPr="00A3185F">
        <w:rPr>
          <w:rFonts w:ascii="Times New Roman" w:hAnsi="Times New Roman"/>
          <w:b/>
          <w:lang w:val="en-GB" w:eastAsia="x-none"/>
        </w:rPr>
        <w:t xml:space="preserve">. </w:t>
      </w:r>
      <w:r w:rsidRPr="00A3185F">
        <w:rPr>
          <w:lang w:val="en-GB" w:eastAsia="zh-CN"/>
        </w:rPr>
        <w:t xml:space="preserve"> </w:t>
      </w:r>
    </w:p>
    <w:p w14:paraId="085767C0" w14:textId="77777777" w:rsidR="00A7530C" w:rsidRDefault="00A7530C" w:rsidP="00A7530C">
      <w:pPr>
        <w:spacing w:before="120" w:after="120" w:line="276" w:lineRule="auto"/>
        <w:jc w:val="both"/>
        <w:rPr>
          <w:lang w:val="en-GB" w:eastAsia="zh-CN"/>
        </w:rPr>
      </w:pPr>
    </w:p>
    <w:p w14:paraId="4E7BDB9E" w14:textId="77777777" w:rsidR="00A7530C" w:rsidRPr="008943D9" w:rsidRDefault="00A7530C" w:rsidP="00A7530C">
      <w:pPr>
        <w:tabs>
          <w:tab w:val="num" w:pos="720"/>
        </w:tabs>
        <w:spacing w:before="120" w:after="120" w:line="276" w:lineRule="auto"/>
        <w:rPr>
          <w:rFonts w:eastAsia="Batang"/>
          <w:b/>
          <w:bCs/>
          <w:iCs/>
          <w:color w:val="000000" w:themeColor="text1"/>
          <w:sz w:val="22"/>
          <w:szCs w:val="22"/>
          <w:lang w:eastAsia="ko-KR"/>
        </w:rPr>
      </w:pPr>
      <w:r w:rsidRPr="008943D9">
        <w:rPr>
          <w:rFonts w:eastAsia="Batang"/>
          <w:b/>
          <w:bCs/>
          <w:iCs/>
          <w:color w:val="000000" w:themeColor="text1"/>
          <w:sz w:val="22"/>
          <w:szCs w:val="22"/>
          <w:lang w:eastAsia="ko-KR"/>
        </w:rPr>
        <w:t>Proposal 1</w:t>
      </w:r>
      <w:r>
        <w:rPr>
          <w:rFonts w:eastAsia="Batang"/>
          <w:b/>
          <w:bCs/>
          <w:iCs/>
          <w:color w:val="000000" w:themeColor="text1"/>
          <w:sz w:val="22"/>
          <w:szCs w:val="22"/>
          <w:lang w:eastAsia="ko-KR"/>
        </w:rPr>
        <w:t>5</w:t>
      </w:r>
      <w:r w:rsidRPr="008943D9">
        <w:rPr>
          <w:rFonts w:eastAsia="Batang"/>
          <w:b/>
          <w:bCs/>
          <w:iCs/>
          <w:color w:val="000000" w:themeColor="text1"/>
          <w:sz w:val="22"/>
          <w:szCs w:val="22"/>
          <w:lang w:eastAsia="ko-KR"/>
        </w:rPr>
        <w:t>: For evaluation of SBFD and dynamic/flexible TDD, use the following BS antenna radiation patterns:</w:t>
      </w:r>
    </w:p>
    <w:p w14:paraId="00A52261" w14:textId="77777777" w:rsidR="00A7530C" w:rsidRPr="008943D9" w:rsidRDefault="00A7530C"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proofErr w:type="spellStart"/>
      <w:r w:rsidRPr="008943D9">
        <w:rPr>
          <w:rFonts w:ascii="Times New Roman" w:eastAsia="Batang" w:hAnsi="Times New Roman"/>
          <w:b/>
          <w:bCs/>
          <w:iCs/>
          <w:color w:val="000000" w:themeColor="text1"/>
          <w:lang w:eastAsia="ko-KR"/>
        </w:rPr>
        <w:t>InH</w:t>
      </w:r>
      <w:proofErr w:type="spellEnd"/>
      <w:r w:rsidRPr="008943D9">
        <w:rPr>
          <w:rFonts w:ascii="Times New Roman" w:eastAsia="Batang" w:hAnsi="Times New Roman"/>
          <w:b/>
          <w:bCs/>
          <w:iCs/>
          <w:color w:val="000000" w:themeColor="text1"/>
          <w:lang w:eastAsia="ko-KR"/>
        </w:rPr>
        <w:t>: reuse Table 10 in Report ITU-R M.2412 for both FR1&amp;FR2-1 (same as Wall-mount model in Table A.2.1-7 in TR 38.802)</w:t>
      </w:r>
    </w:p>
    <w:p w14:paraId="5A249EE1" w14:textId="77777777" w:rsidR="00A7530C" w:rsidRDefault="00A7530C"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r w:rsidRPr="008943D9">
        <w:rPr>
          <w:rFonts w:ascii="Times New Roman" w:eastAsia="Batang" w:hAnsi="Times New Roman"/>
          <w:b/>
          <w:bCs/>
          <w:iCs/>
          <w:color w:val="000000" w:themeColor="text1"/>
          <w:lang w:eastAsia="ko-KR"/>
        </w:rPr>
        <w:t>Urban Macro/ Dense Urban Macro layer / Dense Urban Micro layer: reuse Table 9 in Report ITU-R M.2412 for both FR1&amp;FR2-1 (same as 3-sector BS antenna radiation model in Table A.2.1-6 in TR 38.802)</w:t>
      </w:r>
    </w:p>
    <w:p w14:paraId="6E09F5A6" w14:textId="77777777" w:rsidR="00A7530C" w:rsidRPr="008943D9" w:rsidRDefault="00A7530C" w:rsidP="00A7530C">
      <w:pPr>
        <w:pStyle w:val="ListParagraph"/>
        <w:spacing w:before="120" w:after="120" w:line="276" w:lineRule="auto"/>
        <w:ind w:left="760"/>
        <w:rPr>
          <w:rFonts w:ascii="Times New Roman" w:eastAsia="Batang" w:hAnsi="Times New Roman"/>
          <w:b/>
          <w:bCs/>
          <w:iCs/>
          <w:color w:val="000000" w:themeColor="text1"/>
          <w:lang w:eastAsia="ko-KR"/>
        </w:rPr>
      </w:pPr>
    </w:p>
    <w:p w14:paraId="49F00E0F" w14:textId="77777777" w:rsidR="00A7530C" w:rsidRPr="008943D9" w:rsidRDefault="00A7530C" w:rsidP="00A7530C">
      <w:pPr>
        <w:tabs>
          <w:tab w:val="num" w:pos="720"/>
        </w:tabs>
        <w:spacing w:before="120" w:after="120" w:line="276" w:lineRule="auto"/>
        <w:rPr>
          <w:rFonts w:eastAsia="Batang"/>
          <w:b/>
          <w:bCs/>
          <w:iCs/>
          <w:color w:val="000000" w:themeColor="text1"/>
          <w:sz w:val="22"/>
          <w:szCs w:val="22"/>
          <w:lang w:eastAsia="ko-KR"/>
        </w:rPr>
      </w:pPr>
      <w:r w:rsidRPr="008943D9">
        <w:rPr>
          <w:rFonts w:eastAsia="Batang"/>
          <w:b/>
          <w:bCs/>
          <w:iCs/>
          <w:color w:val="000000" w:themeColor="text1"/>
          <w:sz w:val="22"/>
          <w:szCs w:val="22"/>
          <w:lang w:eastAsia="ko-KR"/>
        </w:rPr>
        <w:t>Proposal 1</w:t>
      </w:r>
      <w:r>
        <w:rPr>
          <w:rFonts w:eastAsia="Batang"/>
          <w:b/>
          <w:bCs/>
          <w:iCs/>
          <w:color w:val="000000" w:themeColor="text1"/>
          <w:sz w:val="22"/>
          <w:szCs w:val="22"/>
          <w:lang w:eastAsia="ko-KR"/>
        </w:rPr>
        <w:t>6</w:t>
      </w:r>
      <w:r w:rsidRPr="008943D9">
        <w:rPr>
          <w:rFonts w:eastAsia="Batang"/>
          <w:b/>
          <w:bCs/>
          <w:iCs/>
          <w:color w:val="000000" w:themeColor="text1"/>
          <w:sz w:val="22"/>
          <w:szCs w:val="22"/>
          <w:lang w:eastAsia="ko-KR"/>
        </w:rPr>
        <w:t>: For evaluation of SBFD and dynamic/flexible TDD, use the following UE antenna radiation patterns:</w:t>
      </w:r>
    </w:p>
    <w:p w14:paraId="19581F1B" w14:textId="77777777" w:rsidR="00A7530C" w:rsidRPr="008943D9" w:rsidRDefault="00A7530C"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r w:rsidRPr="008943D9">
        <w:rPr>
          <w:rFonts w:ascii="Times New Roman" w:eastAsia="Batang" w:hAnsi="Times New Roman"/>
          <w:b/>
          <w:bCs/>
          <w:iCs/>
          <w:color w:val="000000" w:themeColor="text1"/>
          <w:lang w:eastAsia="ko-KR"/>
        </w:rPr>
        <w:t xml:space="preserve">FR1: Omni-directional with 0 </w:t>
      </w:r>
      <w:proofErr w:type="spellStart"/>
      <w:r w:rsidRPr="008943D9">
        <w:rPr>
          <w:rFonts w:ascii="Times New Roman" w:eastAsia="Batang" w:hAnsi="Times New Roman"/>
          <w:b/>
          <w:bCs/>
          <w:iCs/>
          <w:color w:val="000000" w:themeColor="text1"/>
          <w:lang w:eastAsia="ko-KR"/>
        </w:rPr>
        <w:t>dBi</w:t>
      </w:r>
      <w:proofErr w:type="spellEnd"/>
      <w:r w:rsidRPr="008943D9">
        <w:rPr>
          <w:rFonts w:ascii="Times New Roman" w:eastAsia="Batang" w:hAnsi="Times New Roman"/>
          <w:b/>
          <w:bCs/>
          <w:iCs/>
          <w:color w:val="000000" w:themeColor="text1"/>
          <w:lang w:eastAsia="ko-KR"/>
        </w:rPr>
        <w:t xml:space="preserve"> element gain </w:t>
      </w:r>
    </w:p>
    <w:p w14:paraId="64AE177D" w14:textId="77777777" w:rsidR="00A7530C" w:rsidRPr="008943D9" w:rsidRDefault="00A7530C" w:rsidP="00A7530C">
      <w:pPr>
        <w:pStyle w:val="ListParagraph"/>
        <w:numPr>
          <w:ilvl w:val="0"/>
          <w:numId w:val="6"/>
        </w:numPr>
        <w:spacing w:before="120" w:after="120" w:line="276" w:lineRule="auto"/>
        <w:ind w:left="760"/>
        <w:rPr>
          <w:rFonts w:ascii="Times New Roman" w:eastAsia="Batang" w:hAnsi="Times New Roman"/>
          <w:b/>
          <w:bCs/>
          <w:iCs/>
          <w:color w:val="000000" w:themeColor="text1"/>
          <w:lang w:eastAsia="ko-KR"/>
        </w:rPr>
      </w:pPr>
      <w:r w:rsidRPr="008943D9">
        <w:rPr>
          <w:rFonts w:ascii="Times New Roman" w:eastAsia="Batang" w:hAnsi="Times New Roman"/>
          <w:b/>
          <w:bCs/>
          <w:iCs/>
          <w:color w:val="000000" w:themeColor="text1"/>
          <w:lang w:eastAsia="ko-KR"/>
        </w:rPr>
        <w:t>FR2: reuse Table 11 in Report ITU-R M.2412 (same as UE antenna radiation pattern model 1 in Table A.2.1-8 in TR 38.802)</w:t>
      </w:r>
    </w:p>
    <w:p w14:paraId="5C128B6E" w14:textId="77777777" w:rsidR="00A7530C" w:rsidRDefault="00A7530C" w:rsidP="00A7530C">
      <w:pPr>
        <w:spacing w:before="120" w:after="120" w:line="276" w:lineRule="auto"/>
        <w:jc w:val="both"/>
        <w:rPr>
          <w:lang w:val="en-GB" w:eastAsia="zh-CN"/>
        </w:rPr>
      </w:pPr>
    </w:p>
    <w:p w14:paraId="57705E9C" w14:textId="77777777" w:rsidR="00A7530C" w:rsidRDefault="00A7530C" w:rsidP="00A7530C">
      <w:pPr>
        <w:spacing w:before="120" w:after="120" w:line="276" w:lineRule="auto"/>
        <w:jc w:val="both"/>
        <w:rPr>
          <w:b/>
          <w:sz w:val="22"/>
          <w:szCs w:val="22"/>
        </w:rPr>
      </w:pPr>
      <w:r w:rsidRPr="0015657B">
        <w:rPr>
          <w:b/>
          <w:sz w:val="22"/>
          <w:szCs w:val="22"/>
        </w:rPr>
        <w:t>Observation 1</w:t>
      </w:r>
      <w:r>
        <w:rPr>
          <w:b/>
          <w:sz w:val="22"/>
          <w:szCs w:val="22"/>
        </w:rPr>
        <w:t>:</w:t>
      </w:r>
    </w:p>
    <w:p w14:paraId="0CEA5DF7" w14:textId="77777777" w:rsidR="00A7530C" w:rsidRDefault="00A7530C" w:rsidP="00A7530C">
      <w:pPr>
        <w:numPr>
          <w:ilvl w:val="0"/>
          <w:numId w:val="59"/>
        </w:numPr>
        <w:overflowPunct/>
        <w:autoSpaceDE/>
        <w:autoSpaceDN/>
        <w:adjustRightInd/>
        <w:spacing w:before="120" w:after="120" w:line="276" w:lineRule="auto"/>
        <w:ind w:left="720" w:hanging="360"/>
        <w:jc w:val="both"/>
        <w:textAlignment w:val="auto"/>
        <w:rPr>
          <w:b/>
          <w:bCs/>
          <w:iCs/>
          <w:sz w:val="22"/>
          <w:szCs w:val="22"/>
        </w:rPr>
      </w:pPr>
      <w:r w:rsidRPr="0015657B">
        <w:rPr>
          <w:b/>
          <w:bCs/>
          <w:sz w:val="22"/>
          <w:szCs w:val="22"/>
          <w:lang w:val="en-GB" w:eastAsia="x-none"/>
        </w:rPr>
        <w:t xml:space="preserve">Without self-interference modelling, 2~3dB </w:t>
      </w:r>
      <w:r>
        <w:rPr>
          <w:b/>
          <w:bCs/>
          <w:sz w:val="22"/>
          <w:szCs w:val="22"/>
          <w:lang w:val="en-GB" w:eastAsia="x-none"/>
        </w:rPr>
        <w:t>link-level</w:t>
      </w:r>
      <w:r w:rsidRPr="0015657B">
        <w:rPr>
          <w:b/>
          <w:bCs/>
          <w:sz w:val="22"/>
          <w:szCs w:val="22"/>
          <w:lang w:val="en-GB" w:eastAsia="x-none"/>
        </w:rPr>
        <w:t xml:space="preserve"> performance gain can be observed by doubling the repetition levels for PUSCH transmission in both FR1 and FR2</w:t>
      </w:r>
      <w:r w:rsidRPr="0015657B">
        <w:rPr>
          <w:b/>
          <w:bCs/>
          <w:iCs/>
          <w:sz w:val="22"/>
          <w:szCs w:val="22"/>
        </w:rPr>
        <w:t xml:space="preserve">. </w:t>
      </w:r>
    </w:p>
    <w:p w14:paraId="3C535852" w14:textId="77777777" w:rsidR="00A7530C" w:rsidRPr="0015657B" w:rsidRDefault="00A7530C" w:rsidP="00A7530C">
      <w:pPr>
        <w:overflowPunct/>
        <w:autoSpaceDE/>
        <w:autoSpaceDN/>
        <w:adjustRightInd/>
        <w:spacing w:before="120" w:after="120" w:line="276" w:lineRule="auto"/>
        <w:ind w:left="720"/>
        <w:jc w:val="both"/>
        <w:textAlignment w:val="auto"/>
        <w:rPr>
          <w:b/>
          <w:bCs/>
          <w:iCs/>
          <w:sz w:val="22"/>
          <w:szCs w:val="22"/>
        </w:rPr>
      </w:pPr>
    </w:p>
    <w:p w14:paraId="7542F2A2" w14:textId="77777777" w:rsidR="00A7530C" w:rsidRPr="00A23A6B" w:rsidRDefault="00A7530C" w:rsidP="00A7530C">
      <w:pPr>
        <w:spacing w:after="120" w:line="276" w:lineRule="auto"/>
        <w:jc w:val="both"/>
        <w:rPr>
          <w:b/>
          <w:sz w:val="22"/>
          <w:szCs w:val="22"/>
        </w:rPr>
      </w:pPr>
      <w:r w:rsidRPr="0015657B">
        <w:rPr>
          <w:b/>
          <w:sz w:val="22"/>
          <w:szCs w:val="22"/>
        </w:rPr>
        <w:t>Observation 2</w:t>
      </w:r>
      <w:r>
        <w:rPr>
          <w:b/>
          <w:sz w:val="22"/>
          <w:szCs w:val="22"/>
        </w:rPr>
        <w:t>:</w:t>
      </w:r>
    </w:p>
    <w:p w14:paraId="2463395F" w14:textId="77777777" w:rsidR="00A7530C" w:rsidRPr="00A23A6B" w:rsidRDefault="00A7530C" w:rsidP="00A7530C">
      <w:pPr>
        <w:numPr>
          <w:ilvl w:val="1"/>
          <w:numId w:val="20"/>
        </w:numPr>
        <w:overflowPunct/>
        <w:autoSpaceDE/>
        <w:autoSpaceDN/>
        <w:adjustRightInd/>
        <w:spacing w:after="120" w:line="276" w:lineRule="auto"/>
        <w:jc w:val="both"/>
        <w:textAlignment w:val="auto"/>
        <w:rPr>
          <w:b/>
          <w:bCs/>
          <w:iCs/>
          <w:sz w:val="22"/>
          <w:szCs w:val="22"/>
        </w:rPr>
      </w:pPr>
      <w:r w:rsidRPr="00A23A6B">
        <w:rPr>
          <w:b/>
          <w:bCs/>
          <w:sz w:val="22"/>
          <w:szCs w:val="22"/>
        </w:rPr>
        <w:t xml:space="preserve">In absence of any coordination, due to </w:t>
      </w:r>
      <w:proofErr w:type="spellStart"/>
      <w:r w:rsidRPr="00A23A6B">
        <w:rPr>
          <w:b/>
          <w:bCs/>
          <w:sz w:val="22"/>
          <w:szCs w:val="22"/>
        </w:rPr>
        <w:t>gNB</w:t>
      </w:r>
      <w:proofErr w:type="spellEnd"/>
      <w:r w:rsidRPr="00A23A6B">
        <w:rPr>
          <w:b/>
          <w:bCs/>
          <w:sz w:val="22"/>
          <w:szCs w:val="22"/>
        </w:rPr>
        <w:t>-to-</w:t>
      </w:r>
      <w:proofErr w:type="spellStart"/>
      <w:r w:rsidRPr="00A23A6B">
        <w:rPr>
          <w:b/>
          <w:bCs/>
          <w:sz w:val="22"/>
          <w:szCs w:val="22"/>
        </w:rPr>
        <w:t>gNB</w:t>
      </w:r>
      <w:proofErr w:type="spellEnd"/>
      <w:r w:rsidRPr="00A23A6B">
        <w:rPr>
          <w:b/>
          <w:bCs/>
          <w:sz w:val="22"/>
          <w:szCs w:val="22"/>
        </w:rPr>
        <w:t xml:space="preserve"> CLI the UL performance may substantially degrade </w:t>
      </w:r>
      <w:r>
        <w:rPr>
          <w:b/>
          <w:bCs/>
          <w:sz w:val="22"/>
          <w:szCs w:val="22"/>
        </w:rPr>
        <w:t xml:space="preserve">in both FR-1 and FR-2 irrespective of the scenario </w:t>
      </w:r>
      <w:r w:rsidRPr="00A23A6B">
        <w:rPr>
          <w:b/>
          <w:bCs/>
          <w:sz w:val="22"/>
          <w:szCs w:val="22"/>
        </w:rPr>
        <w:t>when dynamic/flexible TDD operations is supported.</w:t>
      </w:r>
    </w:p>
    <w:p w14:paraId="707C28A3" w14:textId="77777777" w:rsidR="00A71309" w:rsidRPr="00F610C9" w:rsidRDefault="00A71309" w:rsidP="00A71309">
      <w:pPr>
        <w:pStyle w:val="Heading1"/>
        <w:ind w:left="0" w:firstLine="0"/>
        <w:rPr>
          <w:lang w:val="en-US"/>
        </w:rPr>
      </w:pPr>
      <w:r w:rsidRPr="00F610C9">
        <w:rPr>
          <w:lang w:val="en-US"/>
        </w:rPr>
        <w:t>References</w:t>
      </w:r>
    </w:p>
    <w:p w14:paraId="56802D0E" w14:textId="77777777" w:rsidR="00DA459F" w:rsidRPr="00DA459F" w:rsidRDefault="00DA459F" w:rsidP="00CA7EB3">
      <w:pPr>
        <w:pStyle w:val="ListParagraph"/>
        <w:widowControl w:val="0"/>
        <w:numPr>
          <w:ilvl w:val="0"/>
          <w:numId w:val="16"/>
        </w:numPr>
        <w:spacing w:after="120"/>
        <w:jc w:val="both"/>
        <w:rPr>
          <w:rFonts w:ascii="Times New Roman" w:eastAsia="SimSun" w:hAnsi="Times New Roman"/>
          <w:kern w:val="2"/>
          <w:lang w:val="x-none" w:eastAsia="ko-KR"/>
        </w:rPr>
      </w:pPr>
      <w:bookmarkStart w:id="9" w:name="_Ref100135314"/>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DA459F">
        <w:rPr>
          <w:rFonts w:ascii="Times New Roman" w:eastAsia="SimSun" w:hAnsi="Times New Roman"/>
          <w:kern w:val="2"/>
          <w:lang w:val="x-none" w:eastAsia="ko-KR"/>
        </w:rPr>
        <w:t>RP-213591, “New SI: Study on evolution of NR duplex operation”, CMCC, December 2021.</w:t>
      </w:r>
    </w:p>
    <w:p w14:paraId="63B0CB1F" w14:textId="77777777" w:rsidR="00661B29" w:rsidRPr="00661B29" w:rsidRDefault="00DA459F" w:rsidP="00CA7EB3">
      <w:pPr>
        <w:pStyle w:val="BodyText"/>
        <w:numPr>
          <w:ilvl w:val="0"/>
          <w:numId w:val="16"/>
        </w:numPr>
        <w:spacing w:line="276" w:lineRule="auto"/>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9</w:t>
      </w:r>
      <w:r w:rsidRPr="005D3A52">
        <w:rPr>
          <w:rFonts w:ascii="Times New Roman" w:hAnsi="Times New Roman"/>
          <w:kern w:val="2"/>
          <w:sz w:val="22"/>
          <w:szCs w:val="22"/>
          <w:lang w:eastAsia="ko-KR"/>
        </w:rPr>
        <w:t xml:space="preserve">-e, </w:t>
      </w:r>
      <w:r>
        <w:rPr>
          <w:rFonts w:ascii="Times New Roman" w:hAnsi="Times New Roman"/>
          <w:kern w:val="2"/>
          <w:sz w:val="22"/>
          <w:szCs w:val="22"/>
          <w:lang w:eastAsia="ko-KR"/>
        </w:rPr>
        <w:t>May</w:t>
      </w:r>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2</w:t>
      </w:r>
      <w:r w:rsidRPr="005D3A52">
        <w:rPr>
          <w:rFonts w:ascii="Times New Roman" w:hAnsi="Times New Roman"/>
          <w:kern w:val="2"/>
          <w:sz w:val="22"/>
          <w:szCs w:val="22"/>
          <w:lang w:eastAsia="ko-KR"/>
        </w:rPr>
        <w:t>.</w:t>
      </w:r>
      <w:r w:rsidR="00661B29">
        <w:rPr>
          <w:rFonts w:ascii="Times New Roman" w:hAnsi="Times New Roman"/>
          <w:kern w:val="2"/>
          <w:sz w:val="22"/>
          <w:szCs w:val="22"/>
          <w:lang w:val="en-US" w:eastAsia="ko-KR"/>
        </w:rPr>
        <w:t xml:space="preserve"> </w:t>
      </w:r>
    </w:p>
    <w:p w14:paraId="0FF50AED" w14:textId="45763A8B" w:rsidR="00661B29" w:rsidRDefault="00661B29" w:rsidP="00CA7EB3">
      <w:pPr>
        <w:pStyle w:val="BodyText"/>
        <w:numPr>
          <w:ilvl w:val="0"/>
          <w:numId w:val="16"/>
        </w:numPr>
        <w:spacing w:line="276" w:lineRule="auto"/>
        <w:rPr>
          <w:rFonts w:ascii="Times New Roman" w:hAnsi="Times New Roman"/>
          <w:kern w:val="2"/>
          <w:sz w:val="22"/>
          <w:szCs w:val="22"/>
          <w:lang w:eastAsia="ko-KR"/>
        </w:rPr>
      </w:pPr>
      <w:r w:rsidRPr="005D3A52">
        <w:rPr>
          <w:rFonts w:ascii="Times New Roman" w:hAnsi="Times New Roman"/>
          <w:kern w:val="2"/>
          <w:sz w:val="22"/>
          <w:szCs w:val="22"/>
          <w:lang w:eastAsia="ko-KR"/>
        </w:rPr>
        <w:t>RAN1 Chairman’s note, 3GPP TSG RAN WG1 #1</w:t>
      </w:r>
      <w:r>
        <w:rPr>
          <w:rFonts w:ascii="Times New Roman" w:hAnsi="Times New Roman"/>
          <w:kern w:val="2"/>
          <w:sz w:val="22"/>
          <w:szCs w:val="22"/>
          <w:lang w:eastAsia="ko-KR"/>
        </w:rPr>
        <w:t>10</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 xml:space="preserve">Toulouse France, </w:t>
      </w:r>
      <w:r w:rsidRPr="009F019B">
        <w:rPr>
          <w:rFonts w:ascii="Times New Roman" w:hAnsi="Times New Roman"/>
          <w:kern w:val="2"/>
          <w:sz w:val="22"/>
          <w:szCs w:val="22"/>
          <w:lang w:eastAsia="ko-KR"/>
        </w:rPr>
        <w:t>Aug 2022</w:t>
      </w:r>
      <w:r w:rsidRPr="005D3A52">
        <w:rPr>
          <w:rFonts w:ascii="Times New Roman" w:hAnsi="Times New Roman"/>
          <w:kern w:val="2"/>
          <w:sz w:val="22"/>
          <w:szCs w:val="22"/>
          <w:lang w:eastAsia="ko-KR"/>
        </w:rPr>
        <w:t>.</w:t>
      </w:r>
    </w:p>
    <w:p w14:paraId="7FD18CFE" w14:textId="6A5B1165" w:rsidR="004B6455" w:rsidRPr="00C114B6" w:rsidRDefault="00BA6242" w:rsidP="004B6455">
      <w:pPr>
        <w:widowControl w:val="0"/>
        <w:numPr>
          <w:ilvl w:val="0"/>
          <w:numId w:val="16"/>
        </w:numPr>
        <w:overflowPunct/>
        <w:autoSpaceDE/>
        <w:adjustRightInd/>
        <w:spacing w:after="120"/>
        <w:jc w:val="both"/>
        <w:textAlignment w:val="auto"/>
        <w:rPr>
          <w:kern w:val="2"/>
          <w:sz w:val="22"/>
          <w:szCs w:val="22"/>
          <w:lang w:val="x-none" w:eastAsia="ko-KR"/>
        </w:rPr>
      </w:pPr>
      <w:r w:rsidRPr="00C114B6">
        <w:rPr>
          <w:kern w:val="2"/>
          <w:sz w:val="22"/>
          <w:szCs w:val="22"/>
          <w:lang w:val="x-none" w:eastAsia="ko-KR"/>
        </w:rPr>
        <w:t>R1-2209052</w:t>
      </w:r>
      <w:r w:rsidR="004B6455" w:rsidRPr="00C114B6">
        <w:rPr>
          <w:kern w:val="2"/>
          <w:sz w:val="22"/>
          <w:szCs w:val="22"/>
          <w:lang w:val="x-none" w:eastAsia="ko-KR"/>
        </w:rPr>
        <w:t>, “</w:t>
      </w:r>
      <w:r w:rsidR="00C114B6" w:rsidRPr="00C114B6">
        <w:rPr>
          <w:kern w:val="2"/>
          <w:sz w:val="22"/>
          <w:szCs w:val="22"/>
          <w:lang w:val="x-none" w:eastAsia="ko-KR"/>
        </w:rPr>
        <w:t xml:space="preserve">Discussions on </w:t>
      </w:r>
      <w:proofErr w:type="spellStart"/>
      <w:r w:rsidR="00C114B6" w:rsidRPr="00C114B6">
        <w:rPr>
          <w:kern w:val="2"/>
          <w:sz w:val="22"/>
          <w:szCs w:val="22"/>
          <w:lang w:val="x-none" w:eastAsia="ko-KR"/>
        </w:rPr>
        <w:t>subband</w:t>
      </w:r>
      <w:proofErr w:type="spellEnd"/>
      <w:r w:rsidR="00C114B6" w:rsidRPr="00C114B6">
        <w:rPr>
          <w:kern w:val="2"/>
          <w:sz w:val="22"/>
          <w:szCs w:val="22"/>
          <w:lang w:val="x-none" w:eastAsia="ko-KR"/>
        </w:rPr>
        <w:t xml:space="preserve"> non-overlapping full duplex</w:t>
      </w:r>
      <w:r w:rsidR="004B6455" w:rsidRPr="00C114B6">
        <w:rPr>
          <w:kern w:val="2"/>
          <w:sz w:val="22"/>
          <w:szCs w:val="22"/>
          <w:lang w:val="x-none" w:eastAsia="ko-KR"/>
        </w:rPr>
        <w:t xml:space="preserve">”, Intel Corporation, </w:t>
      </w:r>
      <w:r w:rsidR="00C114B6" w:rsidRPr="00C114B6">
        <w:rPr>
          <w:kern w:val="2"/>
          <w:sz w:val="22"/>
          <w:szCs w:val="22"/>
          <w:lang w:val="x-none" w:eastAsia="ko-KR"/>
        </w:rPr>
        <w:t>October</w:t>
      </w:r>
      <w:r w:rsidR="004B6455" w:rsidRPr="00C114B6">
        <w:rPr>
          <w:kern w:val="2"/>
          <w:sz w:val="22"/>
          <w:szCs w:val="22"/>
          <w:lang w:val="x-none" w:eastAsia="ko-KR"/>
        </w:rPr>
        <w:t xml:space="preserve"> 2022.</w:t>
      </w:r>
    </w:p>
    <w:p w14:paraId="251ADF37" w14:textId="1FA9E782" w:rsidR="004B6455" w:rsidRPr="00F362F2" w:rsidRDefault="00F362F2" w:rsidP="004B6455">
      <w:pPr>
        <w:widowControl w:val="0"/>
        <w:numPr>
          <w:ilvl w:val="0"/>
          <w:numId w:val="16"/>
        </w:numPr>
        <w:overflowPunct/>
        <w:autoSpaceDE/>
        <w:adjustRightInd/>
        <w:spacing w:after="120"/>
        <w:jc w:val="both"/>
        <w:textAlignment w:val="auto"/>
        <w:rPr>
          <w:kern w:val="2"/>
          <w:sz w:val="22"/>
          <w:szCs w:val="22"/>
          <w:lang w:val="x-none" w:eastAsia="ko-KR"/>
        </w:rPr>
      </w:pPr>
      <w:r w:rsidRPr="00F362F2">
        <w:rPr>
          <w:kern w:val="2"/>
          <w:sz w:val="22"/>
          <w:szCs w:val="22"/>
          <w:lang w:val="x-none" w:eastAsia="ko-KR"/>
        </w:rPr>
        <w:t>R1-2209053</w:t>
      </w:r>
      <w:r w:rsidR="004B6455" w:rsidRPr="00F362F2">
        <w:rPr>
          <w:kern w:val="2"/>
          <w:sz w:val="22"/>
          <w:szCs w:val="22"/>
          <w:lang w:val="x-none" w:eastAsia="ko-KR"/>
        </w:rPr>
        <w:t xml:space="preserve">, “Potential enhancements </w:t>
      </w:r>
      <w:r w:rsidRPr="00F362F2">
        <w:rPr>
          <w:kern w:val="2"/>
          <w:sz w:val="22"/>
          <w:szCs w:val="22"/>
          <w:lang w:val="x-none" w:eastAsia="ko-KR"/>
        </w:rPr>
        <w:t>on</w:t>
      </w:r>
      <w:r w:rsidR="004B6455" w:rsidRPr="00F362F2">
        <w:rPr>
          <w:kern w:val="2"/>
          <w:sz w:val="22"/>
          <w:szCs w:val="22"/>
          <w:lang w:val="x-none" w:eastAsia="ko-KR"/>
        </w:rPr>
        <w:t xml:space="preserve"> dynamic/flexible TDD”, Intel Corporation, </w:t>
      </w:r>
      <w:r w:rsidRPr="00C114B6">
        <w:rPr>
          <w:kern w:val="2"/>
          <w:sz w:val="22"/>
          <w:szCs w:val="22"/>
          <w:lang w:val="x-none" w:eastAsia="ko-KR"/>
        </w:rPr>
        <w:t>October 2022</w:t>
      </w:r>
      <w:r w:rsidR="004B6455" w:rsidRPr="00F362F2">
        <w:rPr>
          <w:kern w:val="2"/>
          <w:sz w:val="22"/>
          <w:szCs w:val="22"/>
          <w:lang w:val="x-none" w:eastAsia="ko-KR"/>
        </w:rPr>
        <w:t>.</w:t>
      </w:r>
    </w:p>
    <w:p w14:paraId="6CF77B8D" w14:textId="77777777" w:rsidR="0052019A" w:rsidRPr="0064492E" w:rsidRDefault="0052019A" w:rsidP="00CA7EB3">
      <w:pPr>
        <w:widowControl w:val="0"/>
        <w:numPr>
          <w:ilvl w:val="0"/>
          <w:numId w:val="16"/>
        </w:numPr>
        <w:overflowPunct/>
        <w:autoSpaceDE/>
        <w:adjustRightInd/>
        <w:spacing w:after="120"/>
        <w:jc w:val="both"/>
        <w:textAlignment w:val="auto"/>
        <w:rPr>
          <w:kern w:val="2"/>
          <w:sz w:val="22"/>
          <w:szCs w:val="22"/>
          <w:lang w:val="x-none" w:eastAsia="ko-KR"/>
        </w:rPr>
      </w:pPr>
      <w:r w:rsidRPr="0064492E">
        <w:rPr>
          <w:kern w:val="2"/>
          <w:sz w:val="22"/>
          <w:szCs w:val="22"/>
          <w:lang w:val="x-none" w:eastAsia="ko-KR"/>
        </w:rPr>
        <w:t>TR 38.901, “Study on channel model for frequencies from 0.5 to 100 GHz”, December 2019.</w:t>
      </w:r>
    </w:p>
    <w:p w14:paraId="6915152C" w14:textId="3272E391" w:rsidR="00F362F2" w:rsidRPr="0064492E" w:rsidRDefault="00F362F2" w:rsidP="00F362F2">
      <w:pPr>
        <w:widowControl w:val="0"/>
        <w:numPr>
          <w:ilvl w:val="0"/>
          <w:numId w:val="16"/>
        </w:numPr>
        <w:overflowPunct/>
        <w:autoSpaceDE/>
        <w:adjustRightInd/>
        <w:spacing w:after="120"/>
        <w:jc w:val="both"/>
        <w:textAlignment w:val="auto"/>
        <w:rPr>
          <w:kern w:val="2"/>
          <w:sz w:val="22"/>
          <w:szCs w:val="22"/>
          <w:lang w:val="x-none" w:eastAsia="ko-KR"/>
        </w:rPr>
      </w:pPr>
      <w:r w:rsidRPr="0064492E">
        <w:rPr>
          <w:kern w:val="2"/>
          <w:sz w:val="22"/>
          <w:szCs w:val="22"/>
          <w:lang w:val="x-none" w:eastAsia="ko-KR"/>
        </w:rPr>
        <w:t xml:space="preserve">TR </w:t>
      </w:r>
      <w:r w:rsidR="00D32C57" w:rsidRPr="0064492E">
        <w:rPr>
          <w:kern w:val="2"/>
          <w:sz w:val="22"/>
          <w:szCs w:val="22"/>
          <w:lang w:val="x-none" w:eastAsia="ko-KR"/>
        </w:rPr>
        <w:t>38.802</w:t>
      </w:r>
      <w:r w:rsidRPr="0064492E">
        <w:rPr>
          <w:kern w:val="2"/>
          <w:sz w:val="22"/>
          <w:szCs w:val="22"/>
          <w:lang w:val="x-none" w:eastAsia="ko-KR"/>
        </w:rPr>
        <w:t>, “</w:t>
      </w:r>
      <w:r w:rsidR="0064492E" w:rsidRPr="0064492E">
        <w:rPr>
          <w:kern w:val="2"/>
          <w:sz w:val="22"/>
          <w:szCs w:val="22"/>
          <w:lang w:val="x-none" w:eastAsia="ko-KR"/>
        </w:rPr>
        <w:t>Study on new radio access technology Physical layer aspects</w:t>
      </w:r>
      <w:r w:rsidRPr="0064492E">
        <w:rPr>
          <w:kern w:val="2"/>
          <w:sz w:val="22"/>
          <w:szCs w:val="22"/>
          <w:lang w:val="x-none" w:eastAsia="ko-KR"/>
        </w:rPr>
        <w:t xml:space="preserve">”, </w:t>
      </w:r>
      <w:r w:rsidR="0064492E" w:rsidRPr="0064492E">
        <w:rPr>
          <w:kern w:val="2"/>
          <w:sz w:val="22"/>
          <w:szCs w:val="22"/>
          <w:lang w:val="x-none" w:eastAsia="ko-KR"/>
        </w:rPr>
        <w:t>September</w:t>
      </w:r>
      <w:r w:rsidRPr="0064492E">
        <w:rPr>
          <w:kern w:val="2"/>
          <w:sz w:val="22"/>
          <w:szCs w:val="22"/>
          <w:lang w:val="x-none" w:eastAsia="ko-KR"/>
        </w:rPr>
        <w:t xml:space="preserve"> 201</w:t>
      </w:r>
      <w:r w:rsidR="0064492E" w:rsidRPr="0064492E">
        <w:rPr>
          <w:kern w:val="2"/>
          <w:sz w:val="22"/>
          <w:szCs w:val="22"/>
          <w:lang w:val="x-none" w:eastAsia="ko-KR"/>
        </w:rPr>
        <w:t>7</w:t>
      </w:r>
      <w:r w:rsidRPr="0064492E">
        <w:rPr>
          <w:kern w:val="2"/>
          <w:sz w:val="22"/>
          <w:szCs w:val="22"/>
          <w:lang w:val="x-none" w:eastAsia="ko-KR"/>
        </w:rPr>
        <w:t>.</w:t>
      </w:r>
    </w:p>
    <w:p w14:paraId="57F941C3" w14:textId="60DB6C91" w:rsidR="004B6455" w:rsidRPr="006951EC" w:rsidRDefault="004B6455" w:rsidP="004B6455">
      <w:pPr>
        <w:widowControl w:val="0"/>
        <w:numPr>
          <w:ilvl w:val="0"/>
          <w:numId w:val="16"/>
        </w:numPr>
        <w:overflowPunct/>
        <w:autoSpaceDE/>
        <w:adjustRightInd/>
        <w:spacing w:after="120"/>
        <w:jc w:val="both"/>
        <w:textAlignment w:val="auto"/>
        <w:rPr>
          <w:kern w:val="2"/>
          <w:sz w:val="22"/>
          <w:szCs w:val="22"/>
          <w:lang w:val="x-none" w:eastAsia="ko-KR"/>
        </w:rPr>
      </w:pPr>
      <w:r w:rsidRPr="006951EC">
        <w:rPr>
          <w:kern w:val="2"/>
          <w:sz w:val="22"/>
          <w:szCs w:val="22"/>
          <w:lang w:val="x-none" w:eastAsia="ko-KR"/>
        </w:rPr>
        <w:t>R4-2214376</w:t>
      </w:r>
      <w:r w:rsidR="006951EC" w:rsidRPr="006951EC">
        <w:rPr>
          <w:kern w:val="2"/>
          <w:sz w:val="22"/>
          <w:szCs w:val="22"/>
          <w:lang w:val="x-none" w:eastAsia="ko-KR"/>
        </w:rPr>
        <w:t>, “Reply LS on interference modelling for duplex evolution”</w:t>
      </w:r>
      <w:r w:rsidR="006951EC">
        <w:rPr>
          <w:kern w:val="2"/>
          <w:sz w:val="22"/>
          <w:szCs w:val="22"/>
          <w:lang w:eastAsia="ko-KR"/>
        </w:rPr>
        <w:t>, August 2022.</w:t>
      </w:r>
    </w:p>
    <w:p w14:paraId="2BF0C421" w14:textId="5CC87C10" w:rsidR="001E3634" w:rsidRDefault="008B4288" w:rsidP="00CA7EB3">
      <w:pPr>
        <w:widowControl w:val="0"/>
        <w:numPr>
          <w:ilvl w:val="0"/>
          <w:numId w:val="16"/>
        </w:numPr>
        <w:overflowPunct/>
        <w:autoSpaceDE/>
        <w:adjustRightInd/>
        <w:spacing w:after="120"/>
        <w:jc w:val="both"/>
        <w:textAlignment w:val="auto"/>
        <w:rPr>
          <w:sz w:val="22"/>
          <w:szCs w:val="22"/>
          <w:lang w:eastAsia="zh-CN"/>
        </w:rPr>
      </w:pPr>
      <w:bookmarkStart w:id="22" w:name="_Ref102031042"/>
      <w:bookmarkEnd w:id="9"/>
      <w:r w:rsidRPr="003A1D7E">
        <w:rPr>
          <w:sz w:val="22"/>
          <w:szCs w:val="22"/>
          <w:lang w:eastAsia="zh-CN"/>
        </w:rPr>
        <w:t>TR 38.830, “Study on NR coverage enhancements”</w:t>
      </w:r>
      <w:bookmarkEnd w:id="22"/>
      <w:r w:rsidR="003A1D7E">
        <w:rPr>
          <w:sz w:val="22"/>
          <w:szCs w:val="22"/>
          <w:lang w:eastAsia="zh-CN"/>
        </w:rPr>
        <w:t xml:space="preserve">, </w:t>
      </w:r>
      <w:r w:rsidR="00B90C06">
        <w:rPr>
          <w:sz w:val="22"/>
          <w:szCs w:val="22"/>
          <w:lang w:eastAsia="zh-CN"/>
        </w:rPr>
        <w:t>December</w:t>
      </w:r>
      <w:r w:rsidR="004C58AF">
        <w:rPr>
          <w:sz w:val="22"/>
          <w:szCs w:val="22"/>
          <w:lang w:eastAsia="zh-CN"/>
        </w:rPr>
        <w:t xml:space="preserve"> 202</w:t>
      </w:r>
      <w:r w:rsidR="00B90C06">
        <w:rPr>
          <w:sz w:val="22"/>
          <w:szCs w:val="22"/>
          <w:lang w:eastAsia="zh-CN"/>
        </w:rPr>
        <w:t>0.</w:t>
      </w:r>
    </w:p>
    <w:p w14:paraId="3AB3C6AC" w14:textId="557EE926" w:rsidR="00640172" w:rsidRDefault="00640172" w:rsidP="00640172">
      <w:pPr>
        <w:pStyle w:val="Heading1"/>
        <w:ind w:left="432" w:hanging="432"/>
      </w:pPr>
      <w:r>
        <w:t>Appendix</w:t>
      </w:r>
      <w:r w:rsidR="00FC1DFB">
        <w:t xml:space="preserve"> I</w:t>
      </w:r>
    </w:p>
    <w:p w14:paraId="1DD994B2" w14:textId="3796313B" w:rsidR="00640172" w:rsidRPr="00B00CFC" w:rsidRDefault="00640172" w:rsidP="00640172">
      <w:pPr>
        <w:pStyle w:val="Caption"/>
        <w:keepNext/>
        <w:jc w:val="center"/>
        <w:rPr>
          <w:sz w:val="22"/>
          <w:szCs w:val="22"/>
        </w:rPr>
      </w:pPr>
      <w:bookmarkStart w:id="23" w:name="_Ref101963013"/>
      <w:bookmarkStart w:id="24" w:name="_Ref101967525"/>
      <w:r w:rsidRPr="00B00CFC">
        <w:rPr>
          <w:sz w:val="22"/>
          <w:szCs w:val="22"/>
        </w:rPr>
        <w:t xml:space="preserve">Table </w:t>
      </w:r>
      <w:r w:rsidR="00B85EE0" w:rsidRPr="00B00CFC">
        <w:rPr>
          <w:sz w:val="22"/>
          <w:szCs w:val="22"/>
        </w:rPr>
        <w:fldChar w:fldCharType="begin"/>
      </w:r>
      <w:r w:rsidR="00B85EE0" w:rsidRPr="00B00CFC">
        <w:rPr>
          <w:sz w:val="22"/>
          <w:szCs w:val="22"/>
        </w:rPr>
        <w:instrText xml:space="preserve"> SEQ Table \* ARABIC </w:instrText>
      </w:r>
      <w:r w:rsidR="00B85EE0" w:rsidRPr="00B00CFC">
        <w:rPr>
          <w:sz w:val="22"/>
          <w:szCs w:val="22"/>
        </w:rPr>
        <w:fldChar w:fldCharType="separate"/>
      </w:r>
      <w:r w:rsidR="004B7829" w:rsidRPr="00B00CFC">
        <w:rPr>
          <w:noProof/>
          <w:sz w:val="22"/>
          <w:szCs w:val="22"/>
        </w:rPr>
        <w:t>1</w:t>
      </w:r>
      <w:r w:rsidR="00B85EE0" w:rsidRPr="00B00CFC">
        <w:rPr>
          <w:sz w:val="22"/>
          <w:szCs w:val="22"/>
        </w:rPr>
        <w:fldChar w:fldCharType="end"/>
      </w:r>
      <w:bookmarkEnd w:id="23"/>
      <w:r w:rsidRPr="00B00CFC">
        <w:rPr>
          <w:sz w:val="22"/>
          <w:szCs w:val="22"/>
        </w:rPr>
        <w:t>. Simulation assumption for PUSCH in FR1</w:t>
      </w:r>
      <w:bookmarkEnd w:id="24"/>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7F2C14" w14:paraId="2D5D7C75" w14:textId="77777777" w:rsidTr="008D7E8D">
        <w:trPr>
          <w:cantSplit/>
          <w:trHeight w:val="340"/>
          <w:jc w:val="center"/>
        </w:trPr>
        <w:tc>
          <w:tcPr>
            <w:tcW w:w="3251" w:type="dxa"/>
            <w:shd w:val="clear" w:color="auto" w:fill="BDD6EE"/>
            <w:vAlign w:val="center"/>
          </w:tcPr>
          <w:p w14:paraId="3F2A2CD5"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Parameters</w:t>
            </w:r>
          </w:p>
        </w:tc>
        <w:tc>
          <w:tcPr>
            <w:tcW w:w="5114" w:type="dxa"/>
            <w:shd w:val="clear" w:color="auto" w:fill="BDD6EE"/>
            <w:vAlign w:val="center"/>
          </w:tcPr>
          <w:p w14:paraId="5006BBBF" w14:textId="77777777" w:rsidR="00640172" w:rsidRPr="007F2C14" w:rsidRDefault="00640172" w:rsidP="008D7E8D">
            <w:pPr>
              <w:overflowPunct/>
              <w:autoSpaceDE/>
              <w:autoSpaceDN/>
              <w:adjustRightInd/>
              <w:snapToGrid w:val="0"/>
              <w:spacing w:after="0"/>
              <w:jc w:val="center"/>
              <w:textAlignment w:val="auto"/>
              <w:rPr>
                <w:rFonts w:ascii="Times" w:eastAsia="MS Mincho" w:hAnsi="Times"/>
                <w:b/>
                <w:bCs/>
                <w:szCs w:val="24"/>
                <w:lang w:val="en-GB" w:eastAsia="ja-JP"/>
              </w:rPr>
            </w:pPr>
            <w:r w:rsidRPr="007F2C14">
              <w:rPr>
                <w:rFonts w:ascii="Times" w:eastAsia="MS Mincho" w:hAnsi="Times"/>
                <w:b/>
                <w:bCs/>
                <w:szCs w:val="24"/>
                <w:lang w:val="en-GB" w:eastAsia="ja-JP"/>
              </w:rPr>
              <w:t>Values</w:t>
            </w:r>
          </w:p>
        </w:tc>
      </w:tr>
      <w:tr w:rsidR="00640172" w:rsidRPr="00B00CFC" w14:paraId="4CB82B8E" w14:textId="77777777" w:rsidTr="008D7E8D">
        <w:trPr>
          <w:cantSplit/>
          <w:trHeight w:val="20"/>
          <w:jc w:val="center"/>
        </w:trPr>
        <w:tc>
          <w:tcPr>
            <w:tcW w:w="3251" w:type="dxa"/>
            <w:shd w:val="clear" w:color="auto" w:fill="auto"/>
            <w:vAlign w:val="center"/>
          </w:tcPr>
          <w:p w14:paraId="767C67D2"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1DA7E2E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w:t>
            </w:r>
            <w:r w:rsidRPr="00B00CFC">
              <w:rPr>
                <w:rFonts w:ascii="Times" w:eastAsia="Batang" w:hAnsi="Times"/>
                <w:sz w:val="22"/>
                <w:szCs w:val="22"/>
              </w:rPr>
              <w:t>S</w:t>
            </w:r>
            <w:r w:rsidRPr="00B00CFC">
              <w:rPr>
                <w:rFonts w:ascii="Times" w:eastAsia="Batang" w:hAnsi="Times"/>
                <w:sz w:val="22"/>
                <w:szCs w:val="22"/>
                <w:lang w:val="en-GB"/>
              </w:rPr>
              <w:t>CH</w:t>
            </w:r>
          </w:p>
        </w:tc>
      </w:tr>
      <w:tr w:rsidR="00640172" w:rsidRPr="00B00CFC" w14:paraId="2FF24FD1" w14:textId="77777777" w:rsidTr="008D7E8D">
        <w:trPr>
          <w:cantSplit/>
          <w:trHeight w:val="20"/>
          <w:jc w:val="center"/>
        </w:trPr>
        <w:tc>
          <w:tcPr>
            <w:tcW w:w="3251" w:type="dxa"/>
            <w:shd w:val="clear" w:color="auto" w:fill="auto"/>
            <w:vAlign w:val="center"/>
          </w:tcPr>
          <w:p w14:paraId="506BC18C"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50ED055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4 GHz (TDD) – NLOS</w:t>
            </w:r>
          </w:p>
        </w:tc>
      </w:tr>
      <w:tr w:rsidR="00640172" w:rsidRPr="00B00CFC" w14:paraId="278111AA" w14:textId="77777777" w:rsidTr="008D7E8D">
        <w:trPr>
          <w:cantSplit/>
          <w:trHeight w:val="20"/>
          <w:jc w:val="center"/>
        </w:trPr>
        <w:tc>
          <w:tcPr>
            <w:tcW w:w="3251" w:type="dxa"/>
            <w:shd w:val="clear" w:color="auto" w:fill="auto"/>
            <w:vAlign w:val="center"/>
          </w:tcPr>
          <w:p w14:paraId="7DECD8C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0244E13A"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7C8C50A4" w14:textId="77777777" w:rsidTr="008D7E8D">
        <w:trPr>
          <w:cantSplit/>
          <w:trHeight w:val="20"/>
          <w:jc w:val="center"/>
        </w:trPr>
        <w:tc>
          <w:tcPr>
            <w:tcW w:w="3251" w:type="dxa"/>
            <w:shd w:val="clear" w:color="auto" w:fill="auto"/>
            <w:vAlign w:val="center"/>
          </w:tcPr>
          <w:p w14:paraId="1D8F64F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2120A5F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 GHz – 100MHz</w:t>
            </w:r>
          </w:p>
        </w:tc>
      </w:tr>
      <w:tr w:rsidR="00640172" w:rsidRPr="00B00CFC" w14:paraId="7625F431" w14:textId="77777777" w:rsidTr="008D7E8D">
        <w:trPr>
          <w:cantSplit/>
          <w:trHeight w:val="20"/>
          <w:jc w:val="center"/>
        </w:trPr>
        <w:tc>
          <w:tcPr>
            <w:tcW w:w="3251" w:type="dxa"/>
            <w:shd w:val="clear" w:color="auto" w:fill="auto"/>
            <w:vAlign w:val="center"/>
          </w:tcPr>
          <w:p w14:paraId="2DFEA8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1D8799DA"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9266F40" w14:textId="77777777" w:rsidTr="008D7E8D">
        <w:trPr>
          <w:cantSplit/>
          <w:trHeight w:val="20"/>
          <w:jc w:val="center"/>
        </w:trPr>
        <w:tc>
          <w:tcPr>
            <w:tcW w:w="3251" w:type="dxa"/>
            <w:shd w:val="clear" w:color="auto" w:fill="auto"/>
            <w:vAlign w:val="center"/>
          </w:tcPr>
          <w:p w14:paraId="2915FE4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4BC7C03B"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30kHz for TDD</w:t>
            </w:r>
          </w:p>
        </w:tc>
      </w:tr>
      <w:tr w:rsidR="00640172" w:rsidRPr="00B00CFC" w14:paraId="2567B52C" w14:textId="77777777" w:rsidTr="008D7E8D">
        <w:trPr>
          <w:cantSplit/>
          <w:trHeight w:val="20"/>
          <w:jc w:val="center"/>
        </w:trPr>
        <w:tc>
          <w:tcPr>
            <w:tcW w:w="3251" w:type="dxa"/>
            <w:shd w:val="clear" w:color="auto" w:fill="auto"/>
            <w:vAlign w:val="center"/>
          </w:tcPr>
          <w:p w14:paraId="6286BF9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MCS and TBS</w:t>
            </w:r>
          </w:p>
        </w:tc>
        <w:tc>
          <w:tcPr>
            <w:tcW w:w="5114" w:type="dxa"/>
            <w:shd w:val="clear" w:color="auto" w:fill="auto"/>
            <w:vAlign w:val="center"/>
          </w:tcPr>
          <w:p w14:paraId="6670FFC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1811AC7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79133B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1ED2C55"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 xml:space="preserve">Rural, TDD: </w:t>
            </w:r>
            <w:r w:rsidRPr="00B00CFC">
              <w:rPr>
                <w:rFonts w:ascii="Times" w:eastAsia="Batang" w:hAnsi="Times"/>
                <w:sz w:val="22"/>
                <w:szCs w:val="22"/>
                <w:lang w:val="en-GB"/>
              </w:rPr>
              <w:br/>
              <w:t>MCS 3 and TBS 288 bits for 2 DMRS symbols</w:t>
            </w:r>
            <w:r w:rsidRPr="00B00CFC">
              <w:rPr>
                <w:rFonts w:ascii="Times" w:eastAsia="Batang" w:hAnsi="Times"/>
                <w:sz w:val="22"/>
                <w:szCs w:val="22"/>
                <w:lang w:val="en-GB"/>
              </w:rPr>
              <w:br/>
              <w:t>MCS 4 and TBS 304 bits for 4 DMRS symbols</w:t>
            </w:r>
          </w:p>
          <w:p w14:paraId="32CAB3FD" w14:textId="77777777" w:rsidR="00640172" w:rsidRPr="00B00CFC" w:rsidDel="00705154"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FB1CB2E" w14:textId="77777777" w:rsidTr="008D7E8D">
        <w:trPr>
          <w:cantSplit/>
          <w:trHeight w:val="20"/>
          <w:jc w:val="center"/>
        </w:trPr>
        <w:tc>
          <w:tcPr>
            <w:tcW w:w="3251" w:type="dxa"/>
            <w:shd w:val="clear" w:color="auto" w:fill="auto"/>
            <w:vAlign w:val="center"/>
          </w:tcPr>
          <w:p w14:paraId="169E1EA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B0B5D1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DFFF6F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Rural: 14 symbols, 4 PRB</w:t>
            </w:r>
          </w:p>
        </w:tc>
      </w:tr>
      <w:tr w:rsidR="00640172" w:rsidRPr="00B00CFC" w14:paraId="2162854E" w14:textId="77777777" w:rsidTr="008D7E8D">
        <w:trPr>
          <w:cantSplit/>
          <w:trHeight w:val="20"/>
          <w:jc w:val="center"/>
        </w:trPr>
        <w:tc>
          <w:tcPr>
            <w:tcW w:w="3251" w:type="dxa"/>
            <w:shd w:val="clear" w:color="auto" w:fill="auto"/>
            <w:vAlign w:val="center"/>
          </w:tcPr>
          <w:p w14:paraId="52CC63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619A8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41E591D1" w14:textId="77777777" w:rsidTr="008D7E8D">
        <w:trPr>
          <w:cantSplit/>
          <w:trHeight w:val="20"/>
          <w:jc w:val="center"/>
        </w:trPr>
        <w:tc>
          <w:tcPr>
            <w:tcW w:w="3251" w:type="dxa"/>
            <w:shd w:val="clear" w:color="auto" w:fill="auto"/>
            <w:vAlign w:val="center"/>
          </w:tcPr>
          <w:p w14:paraId="5BA0C166"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proofErr w:type="spellStart"/>
            <w:r w:rsidRPr="00B00CFC">
              <w:rPr>
                <w:rFonts w:ascii="Times" w:eastAsia="Batang" w:hAnsi="Times"/>
                <w:sz w:val="22"/>
                <w:szCs w:val="22"/>
                <w:lang w:val="en-GB"/>
              </w:rPr>
              <w:t>gNB</w:t>
            </w:r>
            <w:proofErr w:type="spellEnd"/>
            <w:r w:rsidRPr="00B00CFC">
              <w:rPr>
                <w:rFonts w:ascii="Times" w:eastAsia="Batang" w:hAnsi="Times"/>
                <w:sz w:val="22"/>
                <w:szCs w:val="22"/>
                <w:lang w:val="en-GB"/>
              </w:rPr>
              <w:t xml:space="preserve"> antenna configuration</w:t>
            </w:r>
          </w:p>
        </w:tc>
        <w:tc>
          <w:tcPr>
            <w:tcW w:w="5114" w:type="dxa"/>
            <w:shd w:val="clear" w:color="auto" w:fill="auto"/>
            <w:vAlign w:val="center"/>
          </w:tcPr>
          <w:p w14:paraId="41284B8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4Rx for 4GHz</w:t>
            </w:r>
          </w:p>
        </w:tc>
      </w:tr>
      <w:tr w:rsidR="00640172" w:rsidRPr="00B00CFC" w14:paraId="6E6801D9" w14:textId="77777777" w:rsidTr="008D7E8D">
        <w:trPr>
          <w:cantSplit/>
          <w:trHeight w:val="20"/>
          <w:jc w:val="center"/>
        </w:trPr>
        <w:tc>
          <w:tcPr>
            <w:tcW w:w="3251" w:type="dxa"/>
            <w:shd w:val="clear" w:color="auto" w:fill="auto"/>
            <w:vAlign w:val="center"/>
          </w:tcPr>
          <w:p w14:paraId="1F17E5BB"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72D4F28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shd w:val="clear" w:color="auto" w:fill="FFFFFF"/>
                <w:lang w:val="en-GB"/>
              </w:rPr>
            </w:pPr>
            <w:r w:rsidRPr="00B00CFC">
              <w:rPr>
                <w:rFonts w:ascii="Times" w:eastAsia="Batang" w:hAnsi="Times"/>
                <w:sz w:val="22"/>
                <w:szCs w:val="22"/>
                <w:shd w:val="clear" w:color="auto" w:fill="FFFFFF"/>
                <w:lang w:val="en-GB"/>
              </w:rPr>
              <w:t>Rural: TDL-C 300ns</w:t>
            </w:r>
          </w:p>
        </w:tc>
      </w:tr>
      <w:tr w:rsidR="00640172" w:rsidRPr="00B00CFC" w14:paraId="0C827CED" w14:textId="77777777" w:rsidTr="008D7E8D">
        <w:trPr>
          <w:cantSplit/>
          <w:trHeight w:val="20"/>
          <w:jc w:val="center"/>
        </w:trPr>
        <w:tc>
          <w:tcPr>
            <w:tcW w:w="3251" w:type="dxa"/>
            <w:shd w:val="clear" w:color="auto" w:fill="auto"/>
            <w:vAlign w:val="center"/>
          </w:tcPr>
          <w:p w14:paraId="271BCAA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703A6D5D" w14:textId="77777777" w:rsidR="00640172" w:rsidRPr="00B00CFC" w:rsidRDefault="00640172" w:rsidP="008D7E8D">
            <w:pPr>
              <w:overflowPunct/>
              <w:autoSpaceDE/>
              <w:autoSpaceDN/>
              <w:adjustRightInd/>
              <w:snapToGrid w:val="0"/>
              <w:spacing w:after="0"/>
              <w:textAlignment w:val="auto"/>
              <w:rPr>
                <w:rFonts w:ascii="Times" w:eastAsia="Batang" w:hAnsi="Times"/>
                <w:color w:val="000000"/>
                <w:sz w:val="22"/>
                <w:szCs w:val="22"/>
                <w:shd w:val="clear" w:color="auto" w:fill="FFFFFF"/>
                <w:lang w:val="en-GB"/>
              </w:rPr>
            </w:pPr>
            <w:r w:rsidRPr="00B00CFC">
              <w:rPr>
                <w:rFonts w:ascii="Times" w:eastAsia="Batang" w:hAnsi="Times"/>
                <w:color w:val="000000"/>
                <w:sz w:val="22"/>
                <w:szCs w:val="22"/>
                <w:shd w:val="clear" w:color="auto" w:fill="FFFFFF"/>
                <w:lang w:val="en-GB"/>
              </w:rPr>
              <w:t>Rural: 3km/h for indoor, 120km/h for outdoor </w:t>
            </w:r>
          </w:p>
        </w:tc>
      </w:tr>
      <w:tr w:rsidR="00640172" w:rsidRPr="00B00CFC" w14:paraId="1DD4F3AE" w14:textId="77777777" w:rsidTr="008D7E8D">
        <w:trPr>
          <w:cantSplit/>
          <w:trHeight w:val="20"/>
          <w:jc w:val="center"/>
        </w:trPr>
        <w:tc>
          <w:tcPr>
            <w:tcW w:w="3251" w:type="dxa"/>
            <w:shd w:val="clear" w:color="auto" w:fill="auto"/>
            <w:vAlign w:val="center"/>
          </w:tcPr>
          <w:p w14:paraId="04FF588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52F50BD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410A5E5" w14:textId="77777777" w:rsidTr="008D7E8D">
        <w:trPr>
          <w:cantSplit/>
          <w:trHeight w:val="20"/>
          <w:jc w:val="center"/>
        </w:trPr>
        <w:tc>
          <w:tcPr>
            <w:tcW w:w="3251" w:type="dxa"/>
            <w:shd w:val="clear" w:color="auto" w:fill="auto"/>
            <w:vAlign w:val="center"/>
          </w:tcPr>
          <w:p w14:paraId="0D951E4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2CB62E0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37DA40A5" w14:textId="77777777" w:rsidTr="008D7E8D">
        <w:trPr>
          <w:cantSplit/>
          <w:trHeight w:val="20"/>
          <w:jc w:val="center"/>
        </w:trPr>
        <w:tc>
          <w:tcPr>
            <w:tcW w:w="3251" w:type="dxa"/>
            <w:shd w:val="clear" w:color="auto" w:fill="auto"/>
            <w:vAlign w:val="center"/>
          </w:tcPr>
          <w:p w14:paraId="6DB93CD9"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766037E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644EA34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120km/h</w:t>
            </w:r>
          </w:p>
        </w:tc>
      </w:tr>
      <w:tr w:rsidR="00640172" w:rsidRPr="00B00CFC" w14:paraId="52A258E2" w14:textId="77777777" w:rsidTr="008D7E8D">
        <w:trPr>
          <w:cantSplit/>
          <w:trHeight w:val="20"/>
          <w:jc w:val="center"/>
        </w:trPr>
        <w:tc>
          <w:tcPr>
            <w:tcW w:w="3251" w:type="dxa"/>
            <w:shd w:val="clear" w:color="auto" w:fill="auto"/>
            <w:vAlign w:val="center"/>
          </w:tcPr>
          <w:p w14:paraId="4AEEC4B8"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44FDAB5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01A25CF8" w14:textId="77777777" w:rsidTr="008D7E8D">
        <w:trPr>
          <w:cantSplit/>
          <w:trHeight w:val="60"/>
          <w:jc w:val="center"/>
        </w:trPr>
        <w:tc>
          <w:tcPr>
            <w:tcW w:w="3251" w:type="dxa"/>
            <w:shd w:val="clear" w:color="auto" w:fill="auto"/>
            <w:vAlign w:val="center"/>
          </w:tcPr>
          <w:p w14:paraId="3938A5C0"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4D3B93C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4886534E" w14:textId="77777777" w:rsidTr="008D7E8D">
        <w:trPr>
          <w:cantSplit/>
          <w:trHeight w:val="20"/>
          <w:jc w:val="center"/>
        </w:trPr>
        <w:tc>
          <w:tcPr>
            <w:tcW w:w="3251" w:type="dxa"/>
            <w:shd w:val="clear" w:color="auto" w:fill="auto"/>
            <w:vAlign w:val="center"/>
          </w:tcPr>
          <w:p w14:paraId="4CD557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2F937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202F9D83" w14:textId="77777777" w:rsidTr="008D7E8D">
        <w:trPr>
          <w:cantSplit/>
          <w:trHeight w:val="20"/>
          <w:jc w:val="center"/>
        </w:trPr>
        <w:tc>
          <w:tcPr>
            <w:tcW w:w="3251" w:type="dxa"/>
            <w:shd w:val="clear" w:color="auto" w:fill="auto"/>
            <w:vAlign w:val="center"/>
          </w:tcPr>
          <w:p w14:paraId="6436BDF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232366E8"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5DBA6C27" w14:textId="77777777" w:rsidR="00640172" w:rsidRPr="00B00CFC" w:rsidRDefault="00640172" w:rsidP="00640172">
      <w:pPr>
        <w:overflowPunct/>
        <w:autoSpaceDE/>
        <w:autoSpaceDN/>
        <w:adjustRightInd/>
        <w:spacing w:after="0"/>
        <w:textAlignment w:val="auto"/>
        <w:rPr>
          <w:rFonts w:ascii="Times" w:eastAsia="Batang" w:hAnsi="Times"/>
          <w:sz w:val="22"/>
          <w:szCs w:val="22"/>
          <w:lang w:val="en-GB" w:eastAsia="x-none"/>
        </w:rPr>
      </w:pPr>
    </w:p>
    <w:p w14:paraId="53D3EB89" w14:textId="5702AF11" w:rsidR="00640172" w:rsidRPr="00B00CFC" w:rsidRDefault="00640172" w:rsidP="00640172">
      <w:pPr>
        <w:pStyle w:val="Caption"/>
        <w:keepNext/>
        <w:jc w:val="center"/>
        <w:rPr>
          <w:sz w:val="22"/>
          <w:szCs w:val="22"/>
        </w:rPr>
      </w:pPr>
      <w:bookmarkStart w:id="25" w:name="_Ref101963016"/>
      <w:r w:rsidRPr="00B00CFC">
        <w:rPr>
          <w:sz w:val="22"/>
          <w:szCs w:val="22"/>
        </w:rPr>
        <w:t xml:space="preserve">Table </w:t>
      </w:r>
      <w:r w:rsidR="00B85EE0" w:rsidRPr="00B00CFC">
        <w:rPr>
          <w:sz w:val="22"/>
          <w:szCs w:val="22"/>
        </w:rPr>
        <w:fldChar w:fldCharType="begin"/>
      </w:r>
      <w:r w:rsidR="00B85EE0" w:rsidRPr="00B00CFC">
        <w:rPr>
          <w:sz w:val="22"/>
          <w:szCs w:val="22"/>
        </w:rPr>
        <w:instrText xml:space="preserve"> SEQ Table \* ARABIC </w:instrText>
      </w:r>
      <w:r w:rsidR="00B85EE0" w:rsidRPr="00B00CFC">
        <w:rPr>
          <w:sz w:val="22"/>
          <w:szCs w:val="22"/>
        </w:rPr>
        <w:fldChar w:fldCharType="separate"/>
      </w:r>
      <w:r w:rsidR="004B7829" w:rsidRPr="00B00CFC">
        <w:rPr>
          <w:noProof/>
          <w:sz w:val="22"/>
          <w:szCs w:val="22"/>
        </w:rPr>
        <w:t>2</w:t>
      </w:r>
      <w:r w:rsidR="00B85EE0" w:rsidRPr="00B00CFC">
        <w:rPr>
          <w:sz w:val="22"/>
          <w:szCs w:val="22"/>
        </w:rPr>
        <w:fldChar w:fldCharType="end"/>
      </w:r>
      <w:bookmarkEnd w:id="25"/>
      <w:r w:rsidRPr="00B00CFC">
        <w:rPr>
          <w:sz w:val="22"/>
          <w:szCs w:val="22"/>
        </w:rPr>
        <w:t>. Simulation assumption for PUSCH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640172" w:rsidRPr="00B00CFC" w14:paraId="62121AF2" w14:textId="77777777" w:rsidTr="008D7E8D">
        <w:trPr>
          <w:cantSplit/>
          <w:trHeight w:val="340"/>
          <w:jc w:val="center"/>
        </w:trPr>
        <w:tc>
          <w:tcPr>
            <w:tcW w:w="3251" w:type="dxa"/>
            <w:shd w:val="clear" w:color="auto" w:fill="BDD6EE"/>
            <w:vAlign w:val="center"/>
          </w:tcPr>
          <w:p w14:paraId="03FFB8AC"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Parameters</w:t>
            </w:r>
          </w:p>
        </w:tc>
        <w:tc>
          <w:tcPr>
            <w:tcW w:w="5114" w:type="dxa"/>
            <w:shd w:val="clear" w:color="auto" w:fill="BDD6EE"/>
            <w:vAlign w:val="center"/>
          </w:tcPr>
          <w:p w14:paraId="045C400E" w14:textId="77777777" w:rsidR="00640172" w:rsidRPr="00B00CFC" w:rsidRDefault="00640172" w:rsidP="008D7E8D">
            <w:pPr>
              <w:overflowPunct/>
              <w:autoSpaceDE/>
              <w:autoSpaceDN/>
              <w:adjustRightInd/>
              <w:snapToGrid w:val="0"/>
              <w:spacing w:after="0"/>
              <w:jc w:val="center"/>
              <w:textAlignment w:val="auto"/>
              <w:rPr>
                <w:rFonts w:ascii="Times" w:eastAsia="MS Mincho" w:hAnsi="Times"/>
                <w:b/>
                <w:bCs/>
                <w:sz w:val="22"/>
                <w:szCs w:val="22"/>
                <w:lang w:val="en-GB" w:eastAsia="ja-JP"/>
              </w:rPr>
            </w:pPr>
            <w:r w:rsidRPr="00B00CFC">
              <w:rPr>
                <w:rFonts w:ascii="Times" w:eastAsia="MS Mincho" w:hAnsi="Times"/>
                <w:b/>
                <w:bCs/>
                <w:sz w:val="22"/>
                <w:szCs w:val="22"/>
                <w:lang w:val="en-GB" w:eastAsia="ja-JP"/>
              </w:rPr>
              <w:t>Values</w:t>
            </w:r>
          </w:p>
        </w:tc>
      </w:tr>
      <w:tr w:rsidR="00640172" w:rsidRPr="00B00CFC" w14:paraId="6E44216B" w14:textId="77777777" w:rsidTr="008D7E8D">
        <w:trPr>
          <w:cantSplit/>
          <w:trHeight w:val="20"/>
          <w:jc w:val="center"/>
        </w:trPr>
        <w:tc>
          <w:tcPr>
            <w:tcW w:w="3251" w:type="dxa"/>
            <w:shd w:val="clear" w:color="auto" w:fill="auto"/>
            <w:vAlign w:val="center"/>
          </w:tcPr>
          <w:p w14:paraId="6BA0A927"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Physical channel</w:t>
            </w:r>
          </w:p>
        </w:tc>
        <w:tc>
          <w:tcPr>
            <w:tcW w:w="5114" w:type="dxa"/>
            <w:shd w:val="clear" w:color="auto" w:fill="auto"/>
            <w:vAlign w:val="center"/>
          </w:tcPr>
          <w:p w14:paraId="0D8624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ru-RU"/>
              </w:rPr>
            </w:pPr>
            <w:r w:rsidRPr="00B00CFC">
              <w:rPr>
                <w:rFonts w:ascii="Times" w:eastAsia="Batang" w:hAnsi="Times"/>
                <w:sz w:val="22"/>
                <w:szCs w:val="22"/>
                <w:lang w:val="en-GB"/>
              </w:rPr>
              <w:t>PUSCH</w:t>
            </w:r>
          </w:p>
        </w:tc>
      </w:tr>
      <w:tr w:rsidR="00640172" w:rsidRPr="00B00CFC" w14:paraId="0377B02C" w14:textId="77777777" w:rsidTr="008D7E8D">
        <w:trPr>
          <w:cantSplit/>
          <w:trHeight w:val="20"/>
          <w:jc w:val="center"/>
        </w:trPr>
        <w:tc>
          <w:tcPr>
            <w:tcW w:w="3251" w:type="dxa"/>
            <w:shd w:val="clear" w:color="auto" w:fill="auto"/>
            <w:vAlign w:val="center"/>
          </w:tcPr>
          <w:p w14:paraId="46C2E6FA" w14:textId="77777777" w:rsidR="00640172" w:rsidRPr="00B00CFC" w:rsidRDefault="00640172" w:rsidP="008D7E8D">
            <w:pPr>
              <w:overflowPunct/>
              <w:autoSpaceDE/>
              <w:autoSpaceDN/>
              <w:adjustRightInd/>
              <w:snapToGrid w:val="0"/>
              <w:spacing w:after="0"/>
              <w:textAlignment w:val="auto"/>
              <w:rPr>
                <w:rFonts w:ascii="Times" w:eastAsia="MS Mincho" w:hAnsi="Times"/>
                <w:strike/>
                <w:sz w:val="22"/>
                <w:szCs w:val="22"/>
                <w:lang w:val="en-GB" w:eastAsia="en-GB"/>
              </w:rPr>
            </w:pPr>
            <w:r w:rsidRPr="00B00CFC">
              <w:rPr>
                <w:rFonts w:ascii="Times" w:eastAsia="MS Mincho" w:hAnsi="Times"/>
                <w:sz w:val="22"/>
                <w:szCs w:val="22"/>
                <w:lang w:val="en-GB" w:eastAsia="en-GB"/>
              </w:rPr>
              <w:t>Carrier frequency</w:t>
            </w:r>
          </w:p>
        </w:tc>
        <w:tc>
          <w:tcPr>
            <w:tcW w:w="5114" w:type="dxa"/>
            <w:shd w:val="clear" w:color="auto" w:fill="auto"/>
            <w:vAlign w:val="center"/>
          </w:tcPr>
          <w:p w14:paraId="3E23EE3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28 GHz</w:t>
            </w:r>
          </w:p>
        </w:tc>
      </w:tr>
      <w:tr w:rsidR="00640172" w:rsidRPr="00B00CFC" w14:paraId="2E82126C" w14:textId="77777777" w:rsidTr="008D7E8D">
        <w:trPr>
          <w:cantSplit/>
          <w:trHeight w:val="20"/>
          <w:jc w:val="center"/>
        </w:trPr>
        <w:tc>
          <w:tcPr>
            <w:tcW w:w="3251" w:type="dxa"/>
            <w:shd w:val="clear" w:color="auto" w:fill="auto"/>
            <w:vAlign w:val="center"/>
          </w:tcPr>
          <w:p w14:paraId="21AE2DD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Frame structure for TDD</w:t>
            </w:r>
          </w:p>
        </w:tc>
        <w:tc>
          <w:tcPr>
            <w:tcW w:w="5114" w:type="dxa"/>
            <w:shd w:val="clear" w:color="auto" w:fill="auto"/>
            <w:vAlign w:val="center"/>
          </w:tcPr>
          <w:p w14:paraId="3220C714" w14:textId="77777777" w:rsidR="00640172" w:rsidRPr="00B00CFC" w:rsidRDefault="00640172" w:rsidP="008D7E8D">
            <w:pPr>
              <w:overflowPunct/>
              <w:autoSpaceDE/>
              <w:autoSpaceDN/>
              <w:adjustRightInd/>
              <w:spacing w:after="0"/>
              <w:jc w:val="both"/>
              <w:rPr>
                <w:rFonts w:ascii="Times" w:eastAsia="Batang" w:hAnsi="Times"/>
                <w:sz w:val="22"/>
                <w:szCs w:val="22"/>
                <w:lang w:val="en-GB"/>
              </w:rPr>
            </w:pPr>
            <w:r w:rsidRPr="00B00CFC">
              <w:rPr>
                <w:rFonts w:ascii="Times" w:eastAsia="Batang" w:hAnsi="Times"/>
                <w:sz w:val="22"/>
                <w:szCs w:val="22"/>
                <w:lang w:val="en-GB"/>
              </w:rPr>
              <w:t>DDDSU (S: 10D:2G:2U)</w:t>
            </w:r>
          </w:p>
        </w:tc>
      </w:tr>
      <w:tr w:rsidR="00640172" w:rsidRPr="00B00CFC" w14:paraId="66D41846" w14:textId="77777777" w:rsidTr="008D7E8D">
        <w:trPr>
          <w:cantSplit/>
          <w:trHeight w:val="20"/>
          <w:jc w:val="center"/>
        </w:trPr>
        <w:tc>
          <w:tcPr>
            <w:tcW w:w="3251" w:type="dxa"/>
            <w:shd w:val="clear" w:color="auto" w:fill="auto"/>
            <w:vAlign w:val="center"/>
          </w:tcPr>
          <w:p w14:paraId="4F099000"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Bandwidth</w:t>
            </w:r>
          </w:p>
        </w:tc>
        <w:tc>
          <w:tcPr>
            <w:tcW w:w="5114" w:type="dxa"/>
            <w:shd w:val="clear" w:color="auto" w:fill="auto"/>
            <w:vAlign w:val="center"/>
          </w:tcPr>
          <w:p w14:paraId="3CE636E1"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100 MHz</w:t>
            </w:r>
          </w:p>
        </w:tc>
      </w:tr>
      <w:tr w:rsidR="00640172" w:rsidRPr="00B00CFC" w14:paraId="42C45A95" w14:textId="77777777" w:rsidTr="008D7E8D">
        <w:trPr>
          <w:cantSplit/>
          <w:trHeight w:val="20"/>
          <w:jc w:val="center"/>
        </w:trPr>
        <w:tc>
          <w:tcPr>
            <w:tcW w:w="3251" w:type="dxa"/>
            <w:shd w:val="clear" w:color="auto" w:fill="auto"/>
            <w:vAlign w:val="center"/>
          </w:tcPr>
          <w:p w14:paraId="71B41AA8"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Waveform</w:t>
            </w:r>
          </w:p>
        </w:tc>
        <w:tc>
          <w:tcPr>
            <w:tcW w:w="5114" w:type="dxa"/>
            <w:shd w:val="clear" w:color="auto" w:fill="auto"/>
            <w:vAlign w:val="center"/>
          </w:tcPr>
          <w:p w14:paraId="256F8815"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DFT-s</w:t>
            </w:r>
            <w:r w:rsidRPr="00B00CFC">
              <w:rPr>
                <w:rFonts w:ascii="Times" w:eastAsia="Batang" w:hAnsi="Times" w:hint="eastAsia"/>
                <w:sz w:val="22"/>
                <w:szCs w:val="22"/>
                <w:lang w:val="en-GB"/>
              </w:rPr>
              <w:t>-OFDM</w:t>
            </w:r>
          </w:p>
        </w:tc>
      </w:tr>
      <w:tr w:rsidR="00640172" w:rsidRPr="00B00CFC" w14:paraId="457B1E12" w14:textId="77777777" w:rsidTr="008D7E8D">
        <w:trPr>
          <w:cantSplit/>
          <w:trHeight w:val="20"/>
          <w:jc w:val="center"/>
        </w:trPr>
        <w:tc>
          <w:tcPr>
            <w:tcW w:w="3251" w:type="dxa"/>
            <w:shd w:val="clear" w:color="auto" w:fill="auto"/>
            <w:vAlign w:val="center"/>
          </w:tcPr>
          <w:p w14:paraId="01D3CE8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MS Mincho" w:hAnsi="Times"/>
                <w:sz w:val="22"/>
                <w:szCs w:val="22"/>
                <w:lang w:val="en-GB" w:eastAsia="en-GB"/>
              </w:rPr>
              <w:t>Subcarrier spacing</w:t>
            </w:r>
            <w:r w:rsidRPr="00B00CFC">
              <w:rPr>
                <w:rFonts w:ascii="Times" w:eastAsia="Batang" w:hAnsi="Times"/>
                <w:sz w:val="22"/>
                <w:szCs w:val="22"/>
                <w:lang w:val="en-GB"/>
              </w:rPr>
              <w:t xml:space="preserve"> for </w:t>
            </w:r>
            <w:r w:rsidRPr="00B00CFC">
              <w:rPr>
                <w:rFonts w:ascii="Times" w:eastAsia="MS Mincho" w:hAnsi="Times"/>
                <w:sz w:val="22"/>
                <w:szCs w:val="22"/>
                <w:lang w:val="en-GB" w:eastAsia="en-GB"/>
              </w:rPr>
              <w:t>PUCCH</w:t>
            </w:r>
          </w:p>
        </w:tc>
        <w:tc>
          <w:tcPr>
            <w:tcW w:w="5114" w:type="dxa"/>
            <w:shd w:val="clear" w:color="auto" w:fill="auto"/>
            <w:vAlign w:val="center"/>
          </w:tcPr>
          <w:p w14:paraId="35A63CE6" w14:textId="77777777" w:rsidR="00640172" w:rsidRPr="00B00CFC" w:rsidRDefault="00640172" w:rsidP="008D7E8D">
            <w:pPr>
              <w:numPr>
                <w:ilvl w:val="255"/>
                <w:numId w:val="0"/>
              </w:num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120kHz</w:t>
            </w:r>
          </w:p>
        </w:tc>
      </w:tr>
      <w:tr w:rsidR="00640172" w:rsidRPr="00B00CFC" w14:paraId="5372EC84" w14:textId="77777777" w:rsidTr="008D7E8D">
        <w:trPr>
          <w:cantSplit/>
          <w:trHeight w:val="20"/>
          <w:jc w:val="center"/>
        </w:trPr>
        <w:tc>
          <w:tcPr>
            <w:tcW w:w="3251" w:type="dxa"/>
            <w:shd w:val="clear" w:color="auto" w:fill="auto"/>
            <w:vAlign w:val="center"/>
          </w:tcPr>
          <w:p w14:paraId="1F3D733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and TBS</w:t>
            </w:r>
          </w:p>
        </w:tc>
        <w:tc>
          <w:tcPr>
            <w:tcW w:w="5114" w:type="dxa"/>
            <w:shd w:val="clear" w:color="auto" w:fill="auto"/>
            <w:vAlign w:val="center"/>
          </w:tcPr>
          <w:p w14:paraId="1379637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QPSK</w:t>
            </w:r>
          </w:p>
          <w:p w14:paraId="32EA84D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p w14:paraId="69F6B1B9"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Urban/Indoor:</w:t>
            </w:r>
          </w:p>
          <w:p w14:paraId="380CF7F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6 and TBS 3824 for 2 DMRS symbols</w:t>
            </w:r>
          </w:p>
          <w:p w14:paraId="6490F4C6"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MCS 7 and TBS 3752 for 4 DMRS symbols</w:t>
            </w:r>
          </w:p>
          <w:p w14:paraId="280B456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
        </w:tc>
      </w:tr>
      <w:tr w:rsidR="00640172" w:rsidRPr="00B00CFC" w14:paraId="2D628F5F" w14:textId="77777777" w:rsidTr="008D7E8D">
        <w:trPr>
          <w:cantSplit/>
          <w:trHeight w:val="20"/>
          <w:jc w:val="center"/>
        </w:trPr>
        <w:tc>
          <w:tcPr>
            <w:tcW w:w="3251" w:type="dxa"/>
            <w:shd w:val="clear" w:color="auto" w:fill="auto"/>
            <w:vAlign w:val="center"/>
          </w:tcPr>
          <w:p w14:paraId="7AE86B3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r w:rsidRPr="00B00CFC">
              <w:rPr>
                <w:rFonts w:ascii="Times" w:eastAsia="MS Mincho" w:hAnsi="Times"/>
                <w:sz w:val="22"/>
                <w:szCs w:val="22"/>
                <w:lang w:val="en-GB" w:eastAsia="en-GB"/>
              </w:rPr>
              <w:t>Resource allocation</w:t>
            </w:r>
          </w:p>
        </w:tc>
        <w:tc>
          <w:tcPr>
            <w:tcW w:w="5114" w:type="dxa"/>
            <w:shd w:val="clear" w:color="auto" w:fill="auto"/>
            <w:vAlign w:val="center"/>
          </w:tcPr>
          <w:p w14:paraId="41658F4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70361AC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14 symbols, 30 PRBs</w:t>
            </w:r>
          </w:p>
          <w:p w14:paraId="66AD9CBB"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highlight w:val="yellow"/>
                <w:lang w:val="en-GB"/>
              </w:rPr>
            </w:pPr>
          </w:p>
        </w:tc>
      </w:tr>
      <w:tr w:rsidR="00640172" w:rsidRPr="00B00CFC" w14:paraId="50CDB033" w14:textId="77777777" w:rsidTr="008D7E8D">
        <w:trPr>
          <w:cantSplit/>
          <w:trHeight w:val="20"/>
          <w:jc w:val="center"/>
        </w:trPr>
        <w:tc>
          <w:tcPr>
            <w:tcW w:w="3251" w:type="dxa"/>
            <w:shd w:val="clear" w:color="auto" w:fill="auto"/>
            <w:vAlign w:val="center"/>
          </w:tcPr>
          <w:p w14:paraId="3922F66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antenna configuration</w:t>
            </w:r>
          </w:p>
        </w:tc>
        <w:tc>
          <w:tcPr>
            <w:tcW w:w="5114" w:type="dxa"/>
            <w:shd w:val="clear" w:color="auto" w:fill="auto"/>
            <w:vAlign w:val="center"/>
          </w:tcPr>
          <w:p w14:paraId="0D535417"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1Tx</w:t>
            </w:r>
          </w:p>
        </w:tc>
      </w:tr>
      <w:tr w:rsidR="00640172" w:rsidRPr="00B00CFC" w14:paraId="25C59626" w14:textId="77777777" w:rsidTr="008D7E8D">
        <w:trPr>
          <w:cantSplit/>
          <w:trHeight w:val="20"/>
          <w:jc w:val="center"/>
        </w:trPr>
        <w:tc>
          <w:tcPr>
            <w:tcW w:w="3251" w:type="dxa"/>
            <w:shd w:val="clear" w:color="auto" w:fill="auto"/>
            <w:vAlign w:val="center"/>
          </w:tcPr>
          <w:p w14:paraId="7DED770E"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proofErr w:type="spellStart"/>
            <w:r w:rsidRPr="00B00CFC">
              <w:rPr>
                <w:rFonts w:ascii="Times" w:eastAsia="Batang" w:hAnsi="Times"/>
                <w:sz w:val="22"/>
                <w:szCs w:val="22"/>
                <w:lang w:val="en-GB"/>
              </w:rPr>
              <w:t>gNB</w:t>
            </w:r>
            <w:proofErr w:type="spellEnd"/>
            <w:r w:rsidRPr="00B00CFC">
              <w:rPr>
                <w:rFonts w:ascii="Times" w:eastAsia="Batang" w:hAnsi="Times"/>
                <w:sz w:val="22"/>
                <w:szCs w:val="22"/>
                <w:lang w:val="en-GB"/>
              </w:rPr>
              <w:t xml:space="preserve"> antenna configuration</w:t>
            </w:r>
          </w:p>
        </w:tc>
        <w:tc>
          <w:tcPr>
            <w:tcW w:w="5114" w:type="dxa"/>
            <w:shd w:val="clear" w:color="auto" w:fill="auto"/>
            <w:vAlign w:val="center"/>
          </w:tcPr>
          <w:p w14:paraId="19FD4ED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2Rx</w:t>
            </w:r>
          </w:p>
        </w:tc>
      </w:tr>
      <w:tr w:rsidR="00640172" w:rsidRPr="00B00CFC" w14:paraId="060B1B96" w14:textId="77777777" w:rsidTr="008D7E8D">
        <w:trPr>
          <w:cantSplit/>
          <w:trHeight w:val="20"/>
          <w:jc w:val="center"/>
        </w:trPr>
        <w:tc>
          <w:tcPr>
            <w:tcW w:w="3251" w:type="dxa"/>
            <w:shd w:val="clear" w:color="auto" w:fill="auto"/>
            <w:vAlign w:val="center"/>
          </w:tcPr>
          <w:p w14:paraId="281DEAB3"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Propagation channel</w:t>
            </w:r>
          </w:p>
        </w:tc>
        <w:tc>
          <w:tcPr>
            <w:tcW w:w="5114" w:type="dxa"/>
            <w:shd w:val="clear" w:color="auto" w:fill="auto"/>
            <w:vAlign w:val="center"/>
          </w:tcPr>
          <w:p w14:paraId="1EC1A607" w14:textId="77777777" w:rsidR="00640172" w:rsidRPr="00B00CFC" w:rsidRDefault="00640172" w:rsidP="008D7E8D">
            <w:pPr>
              <w:overflowPunct/>
              <w:autoSpaceDE/>
              <w:autoSpaceDN/>
              <w:adjustRightInd/>
              <w:spacing w:after="0"/>
              <w:rPr>
                <w:rFonts w:ascii="Times" w:eastAsia="Batang" w:hAnsi="Times"/>
                <w:sz w:val="22"/>
                <w:szCs w:val="22"/>
                <w:shd w:val="clear" w:color="auto" w:fill="FFFFFF"/>
                <w:lang w:val="en-GB"/>
              </w:rPr>
            </w:pPr>
            <w:r w:rsidRPr="00B00CFC">
              <w:rPr>
                <w:rFonts w:eastAsia="Times New Roman"/>
                <w:sz w:val="22"/>
                <w:szCs w:val="22"/>
                <w:lang w:val="es-US" w:eastAsia="ru-RU"/>
              </w:rPr>
              <w:t>Urban </w:t>
            </w:r>
            <w:proofErr w:type="spellStart"/>
            <w:r w:rsidRPr="00B00CFC">
              <w:rPr>
                <w:rFonts w:eastAsia="Times New Roman"/>
                <w:sz w:val="22"/>
                <w:szCs w:val="22"/>
                <w:lang w:val="es-US" w:eastAsia="ru-RU"/>
              </w:rPr>
              <w:t>scenario</w:t>
            </w:r>
            <w:proofErr w:type="spellEnd"/>
            <w:r w:rsidRPr="00B00CFC">
              <w:rPr>
                <w:rFonts w:eastAsia="Times New Roman"/>
                <w:sz w:val="22"/>
                <w:szCs w:val="22"/>
                <w:lang w:val="es-US" w:eastAsia="ru-RU"/>
              </w:rPr>
              <w:t>: TDL-A 100ns</w:t>
            </w:r>
            <w:r w:rsidRPr="00B00CFC">
              <w:rPr>
                <w:rFonts w:eastAsia="Times New Roman"/>
                <w:sz w:val="22"/>
                <w:szCs w:val="22"/>
                <w:lang w:eastAsia="ru-RU"/>
              </w:rPr>
              <w:t> </w:t>
            </w:r>
          </w:p>
        </w:tc>
      </w:tr>
      <w:tr w:rsidR="00640172" w:rsidRPr="00B00CFC" w14:paraId="366C1E8D" w14:textId="77777777" w:rsidTr="008D7E8D">
        <w:trPr>
          <w:cantSplit/>
          <w:trHeight w:val="20"/>
          <w:jc w:val="center"/>
        </w:trPr>
        <w:tc>
          <w:tcPr>
            <w:tcW w:w="3251" w:type="dxa"/>
            <w:shd w:val="clear" w:color="auto" w:fill="auto"/>
            <w:vAlign w:val="center"/>
          </w:tcPr>
          <w:p w14:paraId="732DF014"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UE velocity</w:t>
            </w:r>
          </w:p>
        </w:tc>
        <w:tc>
          <w:tcPr>
            <w:tcW w:w="5114" w:type="dxa"/>
            <w:shd w:val="clear" w:color="auto" w:fill="auto"/>
            <w:vAlign w:val="center"/>
          </w:tcPr>
          <w:p w14:paraId="44601E0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Urban: 3km/h for indoor, 30km/h for outdoor</w:t>
            </w:r>
          </w:p>
        </w:tc>
      </w:tr>
      <w:tr w:rsidR="00640172" w:rsidRPr="00B00CFC" w14:paraId="0F28F32D" w14:textId="77777777" w:rsidTr="008D7E8D">
        <w:trPr>
          <w:cantSplit/>
          <w:trHeight w:val="20"/>
          <w:jc w:val="center"/>
        </w:trPr>
        <w:tc>
          <w:tcPr>
            <w:tcW w:w="3251" w:type="dxa"/>
            <w:shd w:val="clear" w:color="auto" w:fill="auto"/>
            <w:vAlign w:val="center"/>
          </w:tcPr>
          <w:p w14:paraId="6CDCC94F"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Timing offset</w:t>
            </w:r>
          </w:p>
        </w:tc>
        <w:tc>
          <w:tcPr>
            <w:tcW w:w="5114" w:type="dxa"/>
            <w:shd w:val="clear" w:color="auto" w:fill="auto"/>
            <w:vAlign w:val="center"/>
          </w:tcPr>
          <w:p w14:paraId="6D23BD7A"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2EF1F192" w14:textId="77777777" w:rsidTr="008D7E8D">
        <w:trPr>
          <w:cantSplit/>
          <w:trHeight w:val="20"/>
          <w:jc w:val="center"/>
        </w:trPr>
        <w:tc>
          <w:tcPr>
            <w:tcW w:w="3251" w:type="dxa"/>
            <w:shd w:val="clear" w:color="auto" w:fill="auto"/>
            <w:vAlign w:val="center"/>
          </w:tcPr>
          <w:p w14:paraId="3105B095"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offset</w:t>
            </w:r>
          </w:p>
        </w:tc>
        <w:tc>
          <w:tcPr>
            <w:tcW w:w="5114" w:type="dxa"/>
            <w:shd w:val="clear" w:color="auto" w:fill="auto"/>
            <w:vAlign w:val="center"/>
          </w:tcPr>
          <w:p w14:paraId="4254168D"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0</w:t>
            </w:r>
          </w:p>
        </w:tc>
      </w:tr>
      <w:tr w:rsidR="00640172" w:rsidRPr="00B00CFC" w14:paraId="6241F3DC" w14:textId="77777777" w:rsidTr="008D7E8D">
        <w:trPr>
          <w:cantSplit/>
          <w:trHeight w:val="20"/>
          <w:jc w:val="center"/>
        </w:trPr>
        <w:tc>
          <w:tcPr>
            <w:tcW w:w="3251" w:type="dxa"/>
            <w:shd w:val="clear" w:color="auto" w:fill="auto"/>
            <w:vAlign w:val="center"/>
          </w:tcPr>
          <w:p w14:paraId="12CD396C"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DMRS symbols</w:t>
            </w:r>
          </w:p>
        </w:tc>
        <w:tc>
          <w:tcPr>
            <w:tcW w:w="5114" w:type="dxa"/>
            <w:shd w:val="clear" w:color="auto" w:fill="auto"/>
            <w:vAlign w:val="center"/>
          </w:tcPr>
          <w:p w14:paraId="66208D5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proofErr w:type="spellStart"/>
            <w:r w:rsidRPr="00B00CFC">
              <w:rPr>
                <w:rFonts w:ascii="Times" w:eastAsia="Batang" w:hAnsi="Times"/>
                <w:sz w:val="22"/>
                <w:szCs w:val="22"/>
                <w:lang w:val="en-GB"/>
              </w:rPr>
              <w:t>eMBB</w:t>
            </w:r>
            <w:proofErr w:type="spellEnd"/>
            <w:r w:rsidRPr="00B00CFC">
              <w:rPr>
                <w:rFonts w:ascii="Times" w:eastAsia="Batang" w:hAnsi="Times"/>
                <w:sz w:val="22"/>
                <w:szCs w:val="22"/>
                <w:lang w:val="en-GB"/>
              </w:rPr>
              <w:t>:</w:t>
            </w:r>
          </w:p>
          <w:p w14:paraId="09DC44A4"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2 symbols for 3km/h, 4 symbols for 30km/h</w:t>
            </w:r>
          </w:p>
        </w:tc>
      </w:tr>
      <w:tr w:rsidR="00640172" w:rsidRPr="00B00CFC" w14:paraId="2585FF69" w14:textId="77777777" w:rsidTr="008D7E8D">
        <w:trPr>
          <w:cantSplit/>
          <w:trHeight w:val="20"/>
          <w:jc w:val="center"/>
        </w:trPr>
        <w:tc>
          <w:tcPr>
            <w:tcW w:w="3251" w:type="dxa"/>
            <w:shd w:val="clear" w:color="auto" w:fill="auto"/>
            <w:vAlign w:val="center"/>
          </w:tcPr>
          <w:p w14:paraId="1735262D" w14:textId="77777777" w:rsidR="00640172" w:rsidRPr="00B00CFC" w:rsidRDefault="00640172" w:rsidP="008D7E8D">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sz w:val="22"/>
                <w:szCs w:val="22"/>
                <w:lang w:val="en-GB" w:eastAsia="en-GB"/>
              </w:rPr>
              <w:t>Frequency hopping</w:t>
            </w:r>
          </w:p>
        </w:tc>
        <w:tc>
          <w:tcPr>
            <w:tcW w:w="5114" w:type="dxa"/>
            <w:shd w:val="clear" w:color="auto" w:fill="auto"/>
            <w:vAlign w:val="center"/>
          </w:tcPr>
          <w:p w14:paraId="6D064B5C"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Intra-slot FH</w:t>
            </w:r>
          </w:p>
        </w:tc>
      </w:tr>
      <w:tr w:rsidR="00640172" w:rsidRPr="00B00CFC" w14:paraId="4EBDDDC9" w14:textId="77777777" w:rsidTr="008D7E8D">
        <w:trPr>
          <w:cantSplit/>
          <w:trHeight w:val="20"/>
          <w:jc w:val="center"/>
        </w:trPr>
        <w:tc>
          <w:tcPr>
            <w:tcW w:w="3251" w:type="dxa"/>
            <w:shd w:val="clear" w:color="auto" w:fill="auto"/>
            <w:vAlign w:val="center"/>
          </w:tcPr>
          <w:p w14:paraId="20A423B5"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Receiver</w:t>
            </w:r>
          </w:p>
        </w:tc>
        <w:tc>
          <w:tcPr>
            <w:tcW w:w="5114" w:type="dxa"/>
            <w:shd w:val="clear" w:color="auto" w:fill="auto"/>
            <w:vAlign w:val="center"/>
          </w:tcPr>
          <w:p w14:paraId="53FA91F2"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hint="eastAsia"/>
                <w:sz w:val="22"/>
                <w:szCs w:val="22"/>
                <w:lang w:val="en-GB"/>
              </w:rPr>
              <w:t>MMSE-IRC</w:t>
            </w:r>
            <w:r w:rsidRPr="00B00CFC">
              <w:rPr>
                <w:rFonts w:ascii="Times" w:eastAsia="Batang" w:hAnsi="Times"/>
                <w:sz w:val="22"/>
                <w:szCs w:val="22"/>
                <w:lang w:val="en-GB"/>
              </w:rPr>
              <w:t xml:space="preserve"> as baseline</w:t>
            </w:r>
          </w:p>
        </w:tc>
      </w:tr>
      <w:tr w:rsidR="00640172" w:rsidRPr="00B00CFC" w14:paraId="15138CE0" w14:textId="77777777" w:rsidTr="008D7E8D">
        <w:trPr>
          <w:cantSplit/>
          <w:trHeight w:val="20"/>
          <w:jc w:val="center"/>
        </w:trPr>
        <w:tc>
          <w:tcPr>
            <w:tcW w:w="3251" w:type="dxa"/>
            <w:shd w:val="clear" w:color="auto" w:fill="auto"/>
            <w:vAlign w:val="center"/>
          </w:tcPr>
          <w:p w14:paraId="64F23EEF"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Channel estimation</w:t>
            </w:r>
          </w:p>
        </w:tc>
        <w:tc>
          <w:tcPr>
            <w:tcW w:w="5114" w:type="dxa"/>
            <w:shd w:val="clear" w:color="auto" w:fill="auto"/>
            <w:vAlign w:val="center"/>
          </w:tcPr>
          <w:p w14:paraId="3C654BA3"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MMSE based channel estimation</w:t>
            </w:r>
          </w:p>
        </w:tc>
      </w:tr>
      <w:tr w:rsidR="00640172" w:rsidRPr="00B00CFC" w14:paraId="51F44C53" w14:textId="77777777" w:rsidTr="008D7E8D">
        <w:trPr>
          <w:cantSplit/>
          <w:trHeight w:val="20"/>
          <w:jc w:val="center"/>
        </w:trPr>
        <w:tc>
          <w:tcPr>
            <w:tcW w:w="3251" w:type="dxa"/>
            <w:shd w:val="clear" w:color="auto" w:fill="auto"/>
            <w:vAlign w:val="center"/>
          </w:tcPr>
          <w:p w14:paraId="2A102CFE" w14:textId="77777777" w:rsidR="00640172" w:rsidRPr="00B00CFC" w:rsidRDefault="00640172" w:rsidP="008D7E8D">
            <w:pPr>
              <w:overflowPunct/>
              <w:autoSpaceDE/>
              <w:autoSpaceDN/>
              <w:adjustRightInd/>
              <w:snapToGrid w:val="0"/>
              <w:spacing w:after="0"/>
              <w:textAlignment w:val="auto"/>
              <w:rPr>
                <w:rFonts w:ascii="Times" w:eastAsia="Batang" w:hAnsi="Times"/>
                <w:sz w:val="22"/>
                <w:szCs w:val="22"/>
                <w:lang w:val="en-GB"/>
              </w:rPr>
            </w:pPr>
            <w:r w:rsidRPr="00B00CFC">
              <w:rPr>
                <w:rFonts w:ascii="Times" w:eastAsia="Batang" w:hAnsi="Times"/>
                <w:sz w:val="22"/>
                <w:szCs w:val="22"/>
                <w:lang w:val="en-GB"/>
              </w:rPr>
              <w:t>Performance metrics</w:t>
            </w:r>
          </w:p>
        </w:tc>
        <w:tc>
          <w:tcPr>
            <w:tcW w:w="5114" w:type="dxa"/>
            <w:shd w:val="clear" w:color="auto" w:fill="auto"/>
            <w:vAlign w:val="center"/>
          </w:tcPr>
          <w:p w14:paraId="499AC7EB" w14:textId="77777777" w:rsidR="00640172" w:rsidRPr="00B00CFC" w:rsidRDefault="00640172" w:rsidP="008D7E8D">
            <w:pPr>
              <w:overflowPunct/>
              <w:autoSpaceDE/>
              <w:autoSpaceDN/>
              <w:adjustRightInd/>
              <w:spacing w:after="0"/>
              <w:textAlignment w:val="auto"/>
              <w:rPr>
                <w:sz w:val="22"/>
                <w:szCs w:val="22"/>
                <w:lang w:val="en-GB"/>
              </w:rPr>
            </w:pPr>
            <w:r w:rsidRPr="00B00CFC">
              <w:rPr>
                <w:sz w:val="22"/>
                <w:szCs w:val="22"/>
                <w:lang w:val="en-GB"/>
              </w:rPr>
              <w:t xml:space="preserve">For </w:t>
            </w:r>
            <w:proofErr w:type="spellStart"/>
            <w:r w:rsidRPr="00B00CFC">
              <w:rPr>
                <w:sz w:val="22"/>
                <w:szCs w:val="22"/>
                <w:lang w:val="en-GB"/>
              </w:rPr>
              <w:t>eMBB</w:t>
            </w:r>
            <w:proofErr w:type="spellEnd"/>
            <w:r w:rsidRPr="00B00CFC">
              <w:rPr>
                <w:sz w:val="22"/>
                <w:szCs w:val="22"/>
                <w:lang w:val="en-GB"/>
              </w:rPr>
              <w:t xml:space="preserve">, 10% </w:t>
            </w:r>
            <w:proofErr w:type="spellStart"/>
            <w:r w:rsidRPr="00B00CFC">
              <w:rPr>
                <w:sz w:val="22"/>
                <w:szCs w:val="22"/>
                <w:lang w:val="en-GB"/>
              </w:rPr>
              <w:t>iBLER</w:t>
            </w:r>
            <w:proofErr w:type="spellEnd"/>
          </w:p>
        </w:tc>
      </w:tr>
    </w:tbl>
    <w:p w14:paraId="2420F0B5" w14:textId="77777777" w:rsidR="00640172" w:rsidRDefault="00640172" w:rsidP="00B00CFC">
      <w:pPr>
        <w:overflowPunct/>
        <w:autoSpaceDE/>
        <w:autoSpaceDN/>
        <w:adjustRightInd/>
        <w:spacing w:after="0"/>
        <w:textAlignment w:val="auto"/>
        <w:rPr>
          <w:rFonts w:ascii="Times" w:eastAsia="Batang" w:hAnsi="Times"/>
          <w:szCs w:val="24"/>
        </w:rPr>
      </w:pPr>
    </w:p>
    <w:p w14:paraId="67B5A2E0" w14:textId="77777777" w:rsidR="00BA56FD" w:rsidRDefault="00BA56FD" w:rsidP="00B00CFC">
      <w:pPr>
        <w:overflowPunct/>
        <w:autoSpaceDE/>
        <w:autoSpaceDN/>
        <w:adjustRightInd/>
        <w:spacing w:after="0"/>
        <w:textAlignment w:val="auto"/>
        <w:rPr>
          <w:rFonts w:ascii="Times" w:eastAsia="Batang" w:hAnsi="Times"/>
          <w:szCs w:val="24"/>
        </w:rPr>
      </w:pPr>
    </w:p>
    <w:p w14:paraId="0F68CB8E" w14:textId="58A94A6F" w:rsidR="00BA56FD" w:rsidRDefault="00BA56FD" w:rsidP="00BA56FD">
      <w:pPr>
        <w:pStyle w:val="Heading1"/>
        <w:ind w:left="432" w:hanging="432"/>
      </w:pPr>
      <w:r>
        <w:t>Appendix II</w:t>
      </w:r>
    </w:p>
    <w:p w14:paraId="4255C7A0" w14:textId="2C3D328E" w:rsidR="00BA56FD" w:rsidRPr="00B00CFC" w:rsidRDefault="00BA56FD" w:rsidP="00BA56FD">
      <w:pPr>
        <w:pStyle w:val="Caption"/>
        <w:keepNext/>
        <w:jc w:val="center"/>
        <w:rPr>
          <w:sz w:val="22"/>
          <w:szCs w:val="22"/>
        </w:rPr>
      </w:pPr>
      <w:r w:rsidRPr="00B00CFC">
        <w:rPr>
          <w:sz w:val="22"/>
          <w:szCs w:val="22"/>
        </w:rPr>
        <w:t xml:space="preserve">Table </w:t>
      </w:r>
      <w:r w:rsidR="00070DB5">
        <w:rPr>
          <w:sz w:val="22"/>
          <w:szCs w:val="22"/>
        </w:rPr>
        <w:t>3</w:t>
      </w:r>
      <w:r w:rsidRPr="00B00CFC">
        <w:rPr>
          <w:sz w:val="22"/>
          <w:szCs w:val="22"/>
        </w:rPr>
        <w:t xml:space="preserve">. Simulation assumption for </w:t>
      </w:r>
      <w:r>
        <w:rPr>
          <w:sz w:val="22"/>
          <w:szCs w:val="22"/>
        </w:rPr>
        <w:t>indoor office deployment in FR1</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7F1C95" w:rsidRPr="00B00CFC" w14:paraId="6F02BF0B" w14:textId="77777777" w:rsidTr="00B85EE0">
        <w:trPr>
          <w:cantSplit/>
          <w:trHeight w:val="20"/>
          <w:jc w:val="center"/>
        </w:trPr>
        <w:tc>
          <w:tcPr>
            <w:tcW w:w="3251" w:type="dxa"/>
            <w:shd w:val="clear" w:color="auto" w:fill="auto"/>
            <w:vAlign w:val="center"/>
          </w:tcPr>
          <w:p w14:paraId="7C2B47B9" w14:textId="610C1C67" w:rsidR="007F1C95" w:rsidRDefault="007F1C95" w:rsidP="007F1C95">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b/>
                <w:bCs/>
                <w:sz w:val="22"/>
                <w:szCs w:val="22"/>
                <w:lang w:val="en-GB" w:eastAsia="ja-JP"/>
              </w:rPr>
              <w:t>Parameters</w:t>
            </w:r>
          </w:p>
        </w:tc>
        <w:tc>
          <w:tcPr>
            <w:tcW w:w="5114" w:type="dxa"/>
            <w:shd w:val="clear" w:color="auto" w:fill="auto"/>
            <w:vAlign w:val="center"/>
          </w:tcPr>
          <w:p w14:paraId="236B860F" w14:textId="28AA8F09" w:rsidR="007F1C95" w:rsidRPr="00070DB5" w:rsidRDefault="007F1C95" w:rsidP="007F1C95">
            <w:pPr>
              <w:overflowPunct/>
              <w:autoSpaceDE/>
              <w:autoSpaceDN/>
              <w:adjustRightInd/>
              <w:snapToGrid w:val="0"/>
              <w:spacing w:after="0"/>
              <w:textAlignment w:val="auto"/>
              <w:rPr>
                <w:rFonts w:ascii="Times" w:eastAsia="MS Mincho" w:hAnsi="Times"/>
                <w:sz w:val="22"/>
                <w:szCs w:val="22"/>
                <w:lang w:val="en-GB" w:eastAsia="en-GB"/>
              </w:rPr>
            </w:pPr>
            <w:r w:rsidRPr="00B00CFC">
              <w:rPr>
                <w:rFonts w:ascii="Times" w:eastAsia="MS Mincho" w:hAnsi="Times"/>
                <w:b/>
                <w:bCs/>
                <w:sz w:val="22"/>
                <w:szCs w:val="22"/>
                <w:lang w:val="en-GB" w:eastAsia="ja-JP"/>
              </w:rPr>
              <w:t>Values</w:t>
            </w:r>
          </w:p>
        </w:tc>
      </w:tr>
      <w:tr w:rsidR="00BA56FD" w:rsidRPr="00B00CFC" w14:paraId="43F3B02C" w14:textId="77777777" w:rsidTr="00B85EE0">
        <w:trPr>
          <w:cantSplit/>
          <w:trHeight w:val="20"/>
          <w:jc w:val="center"/>
        </w:trPr>
        <w:tc>
          <w:tcPr>
            <w:tcW w:w="3251" w:type="dxa"/>
            <w:shd w:val="clear" w:color="auto" w:fill="auto"/>
            <w:vAlign w:val="center"/>
          </w:tcPr>
          <w:p w14:paraId="3FEBAB4A" w14:textId="7400AFAE" w:rsidR="00BA56FD" w:rsidRPr="00B00CFC" w:rsidRDefault="00982282"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Layout</w:t>
            </w:r>
          </w:p>
        </w:tc>
        <w:tc>
          <w:tcPr>
            <w:tcW w:w="5114" w:type="dxa"/>
            <w:shd w:val="clear" w:color="auto" w:fill="auto"/>
            <w:vAlign w:val="center"/>
          </w:tcPr>
          <w:p w14:paraId="4F1717AA" w14:textId="21A3D46A" w:rsidR="00BA56FD" w:rsidRPr="00070DB5" w:rsidRDefault="00982282"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noProof/>
                <w:sz w:val="22"/>
                <w:szCs w:val="22"/>
                <w:lang w:val="en-GB" w:eastAsia="en-GB"/>
              </w:rPr>
              <w:drawing>
                <wp:inline distT="0" distB="0" distL="0" distR="0" wp14:anchorId="2518BA34" wp14:editId="36728504">
                  <wp:extent cx="3093057" cy="1669774"/>
                  <wp:effectExtent l="0" t="0" r="0" b="6985"/>
                  <wp:docPr id="20"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3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C1467BF9-F0C9-435F-96A4-2AAFBBD8CC38}"/>
                              </a:ext>
                            </a:extLst>
                          </a:blip>
                          <a:srcRect b="8707"/>
                          <a:stretch>
                            <a:fillRect/>
                          </a:stretch>
                        </pic:blipFill>
                        <pic:spPr>
                          <a:xfrm>
                            <a:off x="0" y="0"/>
                            <a:ext cx="3137600" cy="1693820"/>
                          </a:xfrm>
                          <a:prstGeom prst="rect">
                            <a:avLst/>
                          </a:prstGeom>
                        </pic:spPr>
                      </pic:pic>
                    </a:graphicData>
                  </a:graphic>
                </wp:inline>
              </w:drawing>
            </w:r>
          </w:p>
        </w:tc>
      </w:tr>
      <w:tr w:rsidR="008859C9" w:rsidRPr="00B00CFC" w14:paraId="770FCF78" w14:textId="77777777" w:rsidTr="00B85EE0">
        <w:trPr>
          <w:cantSplit/>
          <w:trHeight w:val="20"/>
          <w:jc w:val="center"/>
        </w:trPr>
        <w:tc>
          <w:tcPr>
            <w:tcW w:w="3251" w:type="dxa"/>
            <w:shd w:val="clear" w:color="auto" w:fill="auto"/>
            <w:vAlign w:val="center"/>
          </w:tcPr>
          <w:p w14:paraId="357F0A3D" w14:textId="1F3C1453" w:rsidR="008859C9" w:rsidRPr="00070DB5" w:rsidRDefault="000E5879" w:rsidP="00070DB5">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65B8A145" w14:textId="186140FA" w:rsidR="008859C9" w:rsidRPr="00070DB5" w:rsidRDefault="000E5879" w:rsidP="00070DB5">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20 m</w:t>
            </w:r>
          </w:p>
        </w:tc>
      </w:tr>
      <w:tr w:rsidR="00491FD9" w:rsidRPr="00B00CFC" w14:paraId="28000BAD" w14:textId="77777777" w:rsidTr="00B85EE0">
        <w:trPr>
          <w:cantSplit/>
          <w:trHeight w:val="20"/>
          <w:jc w:val="center"/>
        </w:trPr>
        <w:tc>
          <w:tcPr>
            <w:tcW w:w="3251" w:type="dxa"/>
            <w:shd w:val="clear" w:color="auto" w:fill="auto"/>
            <w:vAlign w:val="center"/>
          </w:tcPr>
          <w:p w14:paraId="56D3CE9F" w14:textId="208B48B2"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16AA8D6B" w14:textId="734F901A"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0 m </w:t>
            </w:r>
          </w:p>
        </w:tc>
      </w:tr>
      <w:tr w:rsidR="00491FD9" w:rsidRPr="00B00CFC" w14:paraId="1FDEC0B8" w14:textId="77777777" w:rsidTr="00B85EE0">
        <w:trPr>
          <w:cantSplit/>
          <w:trHeight w:val="20"/>
          <w:jc w:val="center"/>
        </w:trPr>
        <w:tc>
          <w:tcPr>
            <w:tcW w:w="3251" w:type="dxa"/>
            <w:shd w:val="clear" w:color="auto" w:fill="auto"/>
            <w:vAlign w:val="center"/>
          </w:tcPr>
          <w:p w14:paraId="34B93226" w14:textId="15FAEC45"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3FC5BC8A" w14:textId="7E94E4FA"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491FD9" w:rsidRPr="00B00CFC" w14:paraId="63B4C0FF" w14:textId="77777777" w:rsidTr="00B85EE0">
        <w:trPr>
          <w:cantSplit/>
          <w:trHeight w:val="20"/>
          <w:jc w:val="center"/>
        </w:trPr>
        <w:tc>
          <w:tcPr>
            <w:tcW w:w="3251" w:type="dxa"/>
            <w:shd w:val="clear" w:color="auto" w:fill="auto"/>
            <w:vAlign w:val="center"/>
          </w:tcPr>
          <w:p w14:paraId="76BA5289" w14:textId="119B4400"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Carrier frequency</w:t>
            </w:r>
          </w:p>
        </w:tc>
        <w:tc>
          <w:tcPr>
            <w:tcW w:w="5114" w:type="dxa"/>
            <w:shd w:val="clear" w:color="auto" w:fill="auto"/>
            <w:vAlign w:val="center"/>
          </w:tcPr>
          <w:p w14:paraId="64FD47B4" w14:textId="43BF990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4</w:t>
            </w:r>
            <w:r>
              <w:rPr>
                <w:rFonts w:ascii="Times" w:eastAsia="MS Mincho" w:hAnsi="Times"/>
                <w:sz w:val="22"/>
                <w:szCs w:val="22"/>
                <w:lang w:val="en-GB" w:eastAsia="en-GB"/>
              </w:rPr>
              <w:t xml:space="preserve"> </w:t>
            </w:r>
            <w:r w:rsidRPr="00070DB5">
              <w:rPr>
                <w:rFonts w:ascii="Times" w:eastAsia="MS Mincho" w:hAnsi="Times"/>
                <w:sz w:val="22"/>
                <w:szCs w:val="22"/>
                <w:lang w:val="en-GB" w:eastAsia="en-GB"/>
              </w:rPr>
              <w:t>GHz</w:t>
            </w:r>
          </w:p>
        </w:tc>
      </w:tr>
      <w:tr w:rsidR="00491FD9" w:rsidRPr="00B00CFC" w14:paraId="15942D11" w14:textId="77777777" w:rsidTr="00B85EE0">
        <w:trPr>
          <w:cantSplit/>
          <w:trHeight w:val="20"/>
          <w:jc w:val="center"/>
        </w:trPr>
        <w:tc>
          <w:tcPr>
            <w:tcW w:w="3251" w:type="dxa"/>
            <w:shd w:val="clear" w:color="auto" w:fill="auto"/>
          </w:tcPr>
          <w:p w14:paraId="3C1E0055" w14:textId="7A71B74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65FF7E11" w14:textId="7BABAD22" w:rsidR="00491FD9" w:rsidRPr="00070DB5" w:rsidRDefault="00491FD9" w:rsidP="00491FD9">
            <w:pPr>
              <w:spacing w:after="0"/>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491FD9" w:rsidRPr="00B00CFC" w14:paraId="0D44C8D7" w14:textId="77777777" w:rsidTr="00B85EE0">
        <w:trPr>
          <w:cantSplit/>
          <w:trHeight w:val="20"/>
          <w:jc w:val="center"/>
        </w:trPr>
        <w:tc>
          <w:tcPr>
            <w:tcW w:w="3251" w:type="dxa"/>
            <w:shd w:val="clear" w:color="auto" w:fill="auto"/>
            <w:vAlign w:val="center"/>
          </w:tcPr>
          <w:p w14:paraId="285CD31A" w14:textId="043364EC"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TX power</w:t>
            </w:r>
          </w:p>
        </w:tc>
        <w:tc>
          <w:tcPr>
            <w:tcW w:w="5114" w:type="dxa"/>
            <w:shd w:val="clear" w:color="auto" w:fill="auto"/>
            <w:vAlign w:val="center"/>
          </w:tcPr>
          <w:p w14:paraId="0C1B4578" w14:textId="42B3728C" w:rsidR="00491FD9" w:rsidRPr="00070DB5" w:rsidRDefault="00491FD9" w:rsidP="00491FD9">
            <w:pPr>
              <w:overflowPunct/>
              <w:autoSpaceDE/>
              <w:autoSpaceDN/>
              <w:adjustRightInd/>
              <w:spacing w:after="0"/>
              <w:jc w:val="both"/>
              <w:rPr>
                <w:rFonts w:ascii="Times" w:eastAsia="MS Mincho" w:hAnsi="Times"/>
                <w:sz w:val="22"/>
                <w:szCs w:val="22"/>
                <w:lang w:val="en-GB" w:eastAsia="en-GB"/>
              </w:rPr>
            </w:pPr>
            <w:r w:rsidRPr="00070DB5">
              <w:rPr>
                <w:rFonts w:ascii="Times" w:eastAsia="MS Mincho" w:hAnsi="Times"/>
                <w:sz w:val="22"/>
                <w:szCs w:val="22"/>
                <w:lang w:val="en-GB" w:eastAsia="en-GB"/>
              </w:rPr>
              <w:t>24 dBm</w:t>
            </w:r>
          </w:p>
        </w:tc>
      </w:tr>
      <w:tr w:rsidR="00491FD9" w:rsidRPr="00B00CFC" w14:paraId="7749B3AC" w14:textId="77777777" w:rsidTr="00B85EE0">
        <w:trPr>
          <w:cantSplit/>
          <w:trHeight w:val="20"/>
          <w:jc w:val="center"/>
        </w:trPr>
        <w:tc>
          <w:tcPr>
            <w:tcW w:w="3251" w:type="dxa"/>
            <w:shd w:val="clear" w:color="auto" w:fill="auto"/>
            <w:vAlign w:val="center"/>
          </w:tcPr>
          <w:p w14:paraId="22D99515" w14:textId="793E4344"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TX power</w:t>
            </w:r>
          </w:p>
        </w:tc>
        <w:tc>
          <w:tcPr>
            <w:tcW w:w="5114" w:type="dxa"/>
            <w:shd w:val="clear" w:color="auto" w:fill="auto"/>
            <w:vAlign w:val="center"/>
          </w:tcPr>
          <w:p w14:paraId="10390A38" w14:textId="64A782CF"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23 dBm</w:t>
            </w:r>
          </w:p>
        </w:tc>
      </w:tr>
      <w:tr w:rsidR="00491FD9" w:rsidRPr="00B00CFC" w14:paraId="2E754117" w14:textId="77777777" w:rsidTr="00B85EE0">
        <w:trPr>
          <w:cantSplit/>
          <w:trHeight w:val="20"/>
          <w:jc w:val="center"/>
        </w:trPr>
        <w:tc>
          <w:tcPr>
            <w:tcW w:w="3251" w:type="dxa"/>
            <w:shd w:val="clear" w:color="auto" w:fill="auto"/>
            <w:vAlign w:val="center"/>
          </w:tcPr>
          <w:p w14:paraId="610384E2" w14:textId="6F53690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w:t>
            </w:r>
          </w:p>
        </w:tc>
        <w:tc>
          <w:tcPr>
            <w:tcW w:w="5114" w:type="dxa"/>
            <w:shd w:val="clear" w:color="auto" w:fill="auto"/>
            <w:vAlign w:val="center"/>
          </w:tcPr>
          <w:p w14:paraId="5F0DC617" w14:textId="7E951FC3" w:rsidR="00491FD9" w:rsidRPr="00070DB5" w:rsidRDefault="00491FD9" w:rsidP="00491FD9">
            <w:pPr>
              <w:pStyle w:val="TAL"/>
              <w:rPr>
                <w:rFonts w:ascii="Times" w:eastAsia="MS Mincho" w:hAnsi="Times"/>
                <w:sz w:val="22"/>
                <w:szCs w:val="22"/>
                <w:lang w:eastAsia="en-GB"/>
              </w:rPr>
            </w:pPr>
            <w:r w:rsidRPr="00ED288E">
              <w:rPr>
                <w:rFonts w:ascii="Times" w:eastAsia="MS Mincho" w:hAnsi="Times"/>
                <w:sz w:val="22"/>
                <w:szCs w:val="22"/>
                <w:lang w:eastAsia="en-GB"/>
              </w:rPr>
              <w:t>(</w:t>
            </w:r>
            <w:proofErr w:type="spellStart"/>
            <w:r w:rsidRPr="00ED288E">
              <w:rPr>
                <w:rFonts w:ascii="Times" w:eastAsia="MS Mincho" w:hAnsi="Times"/>
                <w:sz w:val="22"/>
                <w:szCs w:val="22"/>
                <w:lang w:eastAsia="en-GB"/>
              </w:rPr>
              <w:t>Mg,Ng,M,N,P</w:t>
            </w:r>
            <w:proofErr w:type="spellEnd"/>
            <w:r w:rsidRPr="00ED288E">
              <w:rPr>
                <w:rFonts w:ascii="Times" w:eastAsia="MS Mincho" w:hAnsi="Times"/>
                <w:sz w:val="22"/>
                <w:szCs w:val="22"/>
                <w:lang w:eastAsia="en-GB"/>
              </w:rPr>
              <w:t>)=(1,1,</w:t>
            </w:r>
            <w:r>
              <w:rPr>
                <w:rFonts w:ascii="Times" w:eastAsia="MS Mincho" w:hAnsi="Times"/>
                <w:sz w:val="22"/>
                <w:szCs w:val="22"/>
                <w:lang w:eastAsia="en-GB"/>
              </w:rPr>
              <w:t>4</w:t>
            </w:r>
            <w:r w:rsidRPr="00ED288E">
              <w:rPr>
                <w:rFonts w:ascii="Times" w:eastAsia="MS Mincho" w:hAnsi="Times"/>
                <w:sz w:val="22"/>
                <w:szCs w:val="22"/>
                <w:lang w:eastAsia="en-GB"/>
              </w:rPr>
              <w:t>,</w:t>
            </w:r>
            <w:r>
              <w:rPr>
                <w:rFonts w:ascii="Times" w:eastAsia="MS Mincho" w:hAnsi="Times"/>
                <w:sz w:val="22"/>
                <w:szCs w:val="22"/>
                <w:lang w:eastAsia="en-GB"/>
              </w:rPr>
              <w:t>4</w:t>
            </w:r>
            <w:r w:rsidRPr="00ED288E">
              <w:rPr>
                <w:rFonts w:ascii="Times" w:eastAsia="MS Mincho" w:hAnsi="Times"/>
                <w:sz w:val="22"/>
                <w:szCs w:val="22"/>
                <w:lang w:eastAsia="en-GB"/>
              </w:rPr>
              <w:t>,2) (</w:t>
            </w:r>
            <w:proofErr w:type="spellStart"/>
            <w:r w:rsidRPr="00ED288E">
              <w:rPr>
                <w:rFonts w:ascii="Times" w:eastAsia="MS Mincho" w:hAnsi="Times"/>
                <w:sz w:val="22"/>
                <w:szCs w:val="22"/>
                <w:lang w:eastAsia="en-GB"/>
              </w:rPr>
              <w:t>dH,dV</w:t>
            </w:r>
            <w:proofErr w:type="spellEnd"/>
            <w:r w:rsidRPr="00ED288E">
              <w:rPr>
                <w:rFonts w:ascii="Times" w:eastAsia="MS Mincho" w:hAnsi="Times"/>
                <w:sz w:val="22"/>
                <w:szCs w:val="22"/>
                <w:lang w:eastAsia="en-GB"/>
              </w:rPr>
              <w:t>)=(0.5,0.</w:t>
            </w:r>
            <w:r>
              <w:rPr>
                <w:rFonts w:ascii="Times" w:eastAsia="MS Mincho" w:hAnsi="Times"/>
                <w:sz w:val="22"/>
                <w:szCs w:val="22"/>
                <w:lang w:eastAsia="en-GB"/>
              </w:rPr>
              <w:t>5</w:t>
            </w:r>
            <w:r w:rsidRPr="00ED288E">
              <w:rPr>
                <w:rFonts w:ascii="Times" w:eastAsia="MS Mincho" w:hAnsi="Times"/>
                <w:sz w:val="22"/>
                <w:szCs w:val="22"/>
                <w:lang w:eastAsia="en-GB"/>
              </w:rPr>
              <w:t>)λ</w:t>
            </w:r>
          </w:p>
        </w:tc>
      </w:tr>
      <w:tr w:rsidR="00491FD9" w:rsidRPr="00B00CFC" w14:paraId="6B25866E" w14:textId="77777777" w:rsidTr="00B85EE0">
        <w:trPr>
          <w:cantSplit/>
          <w:trHeight w:val="20"/>
          <w:jc w:val="center"/>
        </w:trPr>
        <w:tc>
          <w:tcPr>
            <w:tcW w:w="3251" w:type="dxa"/>
            <w:shd w:val="clear" w:color="auto" w:fill="auto"/>
            <w:vAlign w:val="center"/>
          </w:tcPr>
          <w:p w14:paraId="634ED5F0" w14:textId="7576B6F0"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 height:</w:t>
            </w:r>
          </w:p>
        </w:tc>
        <w:tc>
          <w:tcPr>
            <w:tcW w:w="5114" w:type="dxa"/>
            <w:shd w:val="clear" w:color="auto" w:fill="auto"/>
            <w:vAlign w:val="center"/>
          </w:tcPr>
          <w:p w14:paraId="43FD6557" w14:textId="6654FE29" w:rsidR="00491FD9" w:rsidRPr="00070DB5" w:rsidDel="00705154"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3 m</w:t>
            </w:r>
          </w:p>
        </w:tc>
      </w:tr>
      <w:tr w:rsidR="00491FD9" w:rsidRPr="00B00CFC" w14:paraId="46C575A8" w14:textId="77777777" w:rsidTr="00B85EE0">
        <w:trPr>
          <w:cantSplit/>
          <w:trHeight w:val="20"/>
          <w:jc w:val="center"/>
        </w:trPr>
        <w:tc>
          <w:tcPr>
            <w:tcW w:w="3251" w:type="dxa"/>
            <w:shd w:val="clear" w:color="auto" w:fill="auto"/>
            <w:vAlign w:val="center"/>
          </w:tcPr>
          <w:p w14:paraId="19A32346" w14:textId="65A7572A"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antenna</w:t>
            </w:r>
          </w:p>
        </w:tc>
        <w:tc>
          <w:tcPr>
            <w:tcW w:w="5114" w:type="dxa"/>
            <w:shd w:val="clear" w:color="auto" w:fill="auto"/>
            <w:vAlign w:val="center"/>
          </w:tcPr>
          <w:p w14:paraId="131C7BC8" w14:textId="5FC7D227"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Omni</w:t>
            </w:r>
          </w:p>
        </w:tc>
      </w:tr>
      <w:tr w:rsidR="00491FD9" w:rsidRPr="00B00CFC" w14:paraId="2BC77B0C" w14:textId="77777777" w:rsidTr="00B85EE0">
        <w:trPr>
          <w:cantSplit/>
          <w:trHeight w:val="20"/>
          <w:jc w:val="center"/>
        </w:trPr>
        <w:tc>
          <w:tcPr>
            <w:tcW w:w="3251" w:type="dxa"/>
            <w:shd w:val="clear" w:color="auto" w:fill="auto"/>
            <w:vAlign w:val="center"/>
          </w:tcPr>
          <w:p w14:paraId="203F8B3F" w14:textId="0FD61197"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antenna height</w:t>
            </w:r>
          </w:p>
        </w:tc>
        <w:tc>
          <w:tcPr>
            <w:tcW w:w="5114" w:type="dxa"/>
            <w:shd w:val="clear" w:color="auto" w:fill="auto"/>
            <w:vAlign w:val="center"/>
          </w:tcPr>
          <w:p w14:paraId="40CDA1DD" w14:textId="5704E413"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1.</w:t>
            </w:r>
            <w:r>
              <w:rPr>
                <w:rFonts w:ascii="Times" w:eastAsia="MS Mincho" w:hAnsi="Times"/>
                <w:sz w:val="22"/>
                <w:szCs w:val="22"/>
                <w:lang w:val="en-GB" w:eastAsia="en-GB"/>
              </w:rPr>
              <w:t>0</w:t>
            </w:r>
            <w:r w:rsidRPr="00070DB5">
              <w:rPr>
                <w:rFonts w:ascii="Times" w:eastAsia="MS Mincho" w:hAnsi="Times"/>
                <w:sz w:val="22"/>
                <w:szCs w:val="22"/>
                <w:lang w:val="en-GB" w:eastAsia="en-GB"/>
              </w:rPr>
              <w:t> m</w:t>
            </w:r>
          </w:p>
        </w:tc>
      </w:tr>
      <w:tr w:rsidR="00491FD9" w:rsidRPr="00B00CFC" w14:paraId="1280453F" w14:textId="77777777" w:rsidTr="00B85EE0">
        <w:trPr>
          <w:cantSplit/>
          <w:trHeight w:val="20"/>
          <w:jc w:val="center"/>
        </w:trPr>
        <w:tc>
          <w:tcPr>
            <w:tcW w:w="3251" w:type="dxa"/>
            <w:shd w:val="clear" w:color="auto" w:fill="auto"/>
            <w:vAlign w:val="center"/>
          </w:tcPr>
          <w:p w14:paraId="1EC83415" w14:textId="5E9A04F4"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Antenna gain of UE</w:t>
            </w:r>
          </w:p>
        </w:tc>
        <w:tc>
          <w:tcPr>
            <w:tcW w:w="5114" w:type="dxa"/>
            <w:shd w:val="clear" w:color="auto" w:fill="auto"/>
            <w:vAlign w:val="center"/>
          </w:tcPr>
          <w:p w14:paraId="0182D05E" w14:textId="55BCF20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 xml:space="preserve">0 </w:t>
            </w:r>
            <w:proofErr w:type="spellStart"/>
            <w:r w:rsidRPr="00070DB5">
              <w:rPr>
                <w:rFonts w:ascii="Times" w:eastAsia="MS Mincho" w:hAnsi="Times"/>
                <w:sz w:val="22"/>
                <w:szCs w:val="22"/>
                <w:lang w:val="en-GB" w:eastAsia="en-GB"/>
              </w:rPr>
              <w:t>dBi</w:t>
            </w:r>
            <w:proofErr w:type="spellEnd"/>
          </w:p>
        </w:tc>
      </w:tr>
      <w:tr w:rsidR="00491FD9" w:rsidRPr="00B00CFC" w14:paraId="583800C2" w14:textId="77777777" w:rsidTr="00B85EE0">
        <w:trPr>
          <w:cantSplit/>
          <w:trHeight w:val="20"/>
          <w:jc w:val="center"/>
        </w:trPr>
        <w:tc>
          <w:tcPr>
            <w:tcW w:w="3251" w:type="dxa"/>
            <w:shd w:val="clear" w:color="auto" w:fill="auto"/>
            <w:vAlign w:val="center"/>
          </w:tcPr>
          <w:p w14:paraId="5DED43F9" w14:textId="4C9E249A"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Cell selection criteria</w:t>
            </w:r>
          </w:p>
        </w:tc>
        <w:tc>
          <w:tcPr>
            <w:tcW w:w="5114" w:type="dxa"/>
            <w:shd w:val="clear" w:color="auto" w:fill="auto"/>
            <w:vAlign w:val="center"/>
          </w:tcPr>
          <w:p w14:paraId="725594BD" w14:textId="69EEFFE9"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Cell selection is based on RSRP</w:t>
            </w:r>
          </w:p>
        </w:tc>
      </w:tr>
      <w:tr w:rsidR="00491FD9" w:rsidRPr="00B00CFC" w14:paraId="4858EA40" w14:textId="77777777" w:rsidTr="00B85EE0">
        <w:trPr>
          <w:cantSplit/>
          <w:trHeight w:val="20"/>
          <w:jc w:val="center"/>
        </w:trPr>
        <w:tc>
          <w:tcPr>
            <w:tcW w:w="3251" w:type="dxa"/>
            <w:shd w:val="clear" w:color="auto" w:fill="auto"/>
            <w:vAlign w:val="center"/>
          </w:tcPr>
          <w:p w14:paraId="7781F41B" w14:textId="10DC70ED"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receiver noise figure</w:t>
            </w:r>
          </w:p>
        </w:tc>
        <w:tc>
          <w:tcPr>
            <w:tcW w:w="5114" w:type="dxa"/>
            <w:shd w:val="clear" w:color="auto" w:fill="auto"/>
            <w:vAlign w:val="center"/>
          </w:tcPr>
          <w:p w14:paraId="4F7EA3A6" w14:textId="73E5016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5 dB</w:t>
            </w:r>
          </w:p>
        </w:tc>
      </w:tr>
      <w:tr w:rsidR="00491FD9" w:rsidRPr="00B00CFC" w14:paraId="0A6106AC" w14:textId="77777777" w:rsidTr="00B85EE0">
        <w:trPr>
          <w:cantSplit/>
          <w:trHeight w:val="20"/>
          <w:jc w:val="center"/>
        </w:trPr>
        <w:tc>
          <w:tcPr>
            <w:tcW w:w="3251" w:type="dxa"/>
            <w:shd w:val="clear" w:color="auto" w:fill="auto"/>
            <w:vAlign w:val="center"/>
          </w:tcPr>
          <w:p w14:paraId="161F7604" w14:textId="33747775" w:rsidR="00491FD9" w:rsidRPr="00B00CFC"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receiver noise figure</w:t>
            </w:r>
          </w:p>
        </w:tc>
        <w:tc>
          <w:tcPr>
            <w:tcW w:w="5114" w:type="dxa"/>
            <w:shd w:val="clear" w:color="auto" w:fill="auto"/>
            <w:vAlign w:val="center"/>
          </w:tcPr>
          <w:p w14:paraId="4FFF25FC" w14:textId="16179AA6"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9 dB</w:t>
            </w:r>
          </w:p>
        </w:tc>
      </w:tr>
      <w:tr w:rsidR="00491FD9" w:rsidRPr="00B00CFC" w14:paraId="7E21BB49" w14:textId="77777777" w:rsidTr="00B85EE0">
        <w:trPr>
          <w:cantSplit/>
          <w:trHeight w:val="20"/>
          <w:jc w:val="center"/>
        </w:trPr>
        <w:tc>
          <w:tcPr>
            <w:tcW w:w="3251" w:type="dxa"/>
            <w:shd w:val="clear" w:color="auto" w:fill="auto"/>
            <w:vAlign w:val="center"/>
          </w:tcPr>
          <w:p w14:paraId="2DB27C59" w14:textId="78B3A8FC"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3359265E" w14:textId="3B45CC61" w:rsidR="00491FD9" w:rsidRPr="00070DB5"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491FD9" w:rsidRPr="00B00CFC" w14:paraId="7BF50D45" w14:textId="77777777" w:rsidTr="00B85EE0">
        <w:trPr>
          <w:cantSplit/>
          <w:trHeight w:val="20"/>
          <w:jc w:val="center"/>
        </w:trPr>
        <w:tc>
          <w:tcPr>
            <w:tcW w:w="3251" w:type="dxa"/>
            <w:shd w:val="clear" w:color="auto" w:fill="auto"/>
            <w:vAlign w:val="center"/>
          </w:tcPr>
          <w:p w14:paraId="2BC14C11" w14:textId="0A807FA3"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318FFD4C" w14:textId="0EAF735F"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p>
        </w:tc>
      </w:tr>
    </w:tbl>
    <w:p w14:paraId="3C566F9A" w14:textId="77777777" w:rsidR="00BA56FD" w:rsidRPr="00B00CFC" w:rsidRDefault="00BA56FD" w:rsidP="00BA56FD">
      <w:pPr>
        <w:overflowPunct/>
        <w:autoSpaceDE/>
        <w:autoSpaceDN/>
        <w:adjustRightInd/>
        <w:spacing w:after="0"/>
        <w:textAlignment w:val="auto"/>
        <w:rPr>
          <w:rFonts w:ascii="Times" w:eastAsia="Batang" w:hAnsi="Times"/>
          <w:sz w:val="22"/>
          <w:szCs w:val="22"/>
          <w:lang w:val="en-GB" w:eastAsia="x-none"/>
        </w:rPr>
      </w:pPr>
    </w:p>
    <w:p w14:paraId="05EEBB3B" w14:textId="2DFD0054" w:rsidR="009C1CCA" w:rsidRPr="00B00CFC" w:rsidRDefault="009C1CCA" w:rsidP="009C1CCA">
      <w:pPr>
        <w:pStyle w:val="Caption"/>
        <w:keepNext/>
        <w:jc w:val="center"/>
        <w:rPr>
          <w:sz w:val="22"/>
          <w:szCs w:val="22"/>
        </w:rPr>
      </w:pPr>
      <w:r w:rsidRPr="00B00CFC">
        <w:rPr>
          <w:sz w:val="22"/>
          <w:szCs w:val="22"/>
        </w:rPr>
        <w:t xml:space="preserve">Table </w:t>
      </w:r>
      <w:r>
        <w:rPr>
          <w:sz w:val="22"/>
          <w:szCs w:val="22"/>
        </w:rPr>
        <w:t>4</w:t>
      </w:r>
      <w:r w:rsidRPr="00B00CFC">
        <w:rPr>
          <w:sz w:val="22"/>
          <w:szCs w:val="22"/>
        </w:rPr>
        <w:t xml:space="preserve">. Simulation assumption for </w:t>
      </w:r>
      <w:r w:rsidR="00895B92">
        <w:rPr>
          <w:sz w:val="22"/>
          <w:szCs w:val="22"/>
        </w:rPr>
        <w:t>urban macro</w:t>
      </w:r>
      <w:r>
        <w:rPr>
          <w:sz w:val="22"/>
          <w:szCs w:val="22"/>
        </w:rPr>
        <w:t xml:space="preserve"> deployment in FR1</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00163E" w:rsidRPr="00B00CFC" w14:paraId="2A564788" w14:textId="77777777" w:rsidTr="00B85EE0">
        <w:trPr>
          <w:cantSplit/>
          <w:trHeight w:val="20"/>
          <w:jc w:val="center"/>
        </w:trPr>
        <w:tc>
          <w:tcPr>
            <w:tcW w:w="3251" w:type="dxa"/>
            <w:shd w:val="clear" w:color="auto" w:fill="auto"/>
            <w:vAlign w:val="center"/>
          </w:tcPr>
          <w:p w14:paraId="32916DC6" w14:textId="77777777"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102D0645" w14:textId="2EAF3276"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Single layer </w:t>
            </w:r>
            <w:r w:rsidRPr="0000163E">
              <w:rPr>
                <w:rFonts w:ascii="Times" w:eastAsia="MS Mincho" w:hAnsi="Times" w:hint="eastAsia"/>
                <w:sz w:val="22"/>
                <w:szCs w:val="22"/>
                <w:lang w:val="en-GB" w:eastAsia="en-GB"/>
              </w:rPr>
              <w:t xml:space="preserve">with </w:t>
            </w:r>
            <w:r w:rsidRPr="0000163E">
              <w:rPr>
                <w:rFonts w:ascii="Times" w:eastAsia="MS Mincho" w:hAnsi="Times"/>
                <w:sz w:val="22"/>
                <w:szCs w:val="22"/>
                <w:lang w:val="en-GB" w:eastAsia="en-GB"/>
              </w:rPr>
              <w:t xml:space="preserve">19 </w:t>
            </w:r>
            <w:r w:rsidRPr="0000163E">
              <w:rPr>
                <w:rFonts w:ascii="Times" w:eastAsia="MS Mincho" w:hAnsi="Times" w:hint="eastAsia"/>
                <w:sz w:val="22"/>
                <w:szCs w:val="22"/>
                <w:lang w:val="en-GB" w:eastAsia="en-GB"/>
              </w:rPr>
              <w:t xml:space="preserve">hexagonal </w:t>
            </w:r>
            <w:r w:rsidRPr="0000163E">
              <w:rPr>
                <w:rFonts w:ascii="Times" w:eastAsia="MS Mincho" w:hAnsi="Times"/>
                <w:sz w:val="22"/>
                <w:szCs w:val="22"/>
                <w:lang w:val="en-GB" w:eastAsia="en-GB"/>
              </w:rPr>
              <w:t>cell with wrap around</w:t>
            </w:r>
          </w:p>
        </w:tc>
      </w:tr>
      <w:tr w:rsidR="00491FD9" w:rsidRPr="00B00CFC" w14:paraId="3F213801" w14:textId="77777777" w:rsidTr="00B85EE0">
        <w:trPr>
          <w:cantSplit/>
          <w:trHeight w:val="20"/>
          <w:jc w:val="center"/>
        </w:trPr>
        <w:tc>
          <w:tcPr>
            <w:tcW w:w="3251" w:type="dxa"/>
            <w:shd w:val="clear" w:color="auto" w:fill="auto"/>
            <w:vAlign w:val="center"/>
          </w:tcPr>
          <w:p w14:paraId="27919D20" w14:textId="3D8DA034"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18458C39" w14:textId="7AB623ED"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500 m</w:t>
            </w:r>
          </w:p>
        </w:tc>
      </w:tr>
      <w:tr w:rsidR="00491FD9" w:rsidRPr="00B00CFC" w14:paraId="256D0B7D" w14:textId="77777777" w:rsidTr="00B85EE0">
        <w:trPr>
          <w:cantSplit/>
          <w:trHeight w:val="20"/>
          <w:jc w:val="center"/>
        </w:trPr>
        <w:tc>
          <w:tcPr>
            <w:tcW w:w="3251" w:type="dxa"/>
            <w:shd w:val="clear" w:color="auto" w:fill="auto"/>
            <w:vAlign w:val="center"/>
          </w:tcPr>
          <w:p w14:paraId="398593C2" w14:textId="424AEE86"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54824A66" w14:textId="11B4F60C" w:rsidR="00491FD9" w:rsidRPr="0000163E" w:rsidRDefault="00F0170E"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35</w:t>
            </w:r>
            <w:r w:rsidR="00491FD9">
              <w:rPr>
                <w:rFonts w:ascii="Times" w:eastAsia="MS Mincho" w:hAnsi="Times"/>
                <w:sz w:val="22"/>
                <w:szCs w:val="22"/>
                <w:lang w:val="en-GB" w:eastAsia="en-GB"/>
              </w:rPr>
              <w:t xml:space="preserve"> m </w:t>
            </w:r>
          </w:p>
        </w:tc>
      </w:tr>
      <w:tr w:rsidR="00491FD9" w:rsidRPr="00B00CFC" w14:paraId="20E49901" w14:textId="77777777" w:rsidTr="00B85EE0">
        <w:trPr>
          <w:cantSplit/>
          <w:trHeight w:val="20"/>
          <w:jc w:val="center"/>
        </w:trPr>
        <w:tc>
          <w:tcPr>
            <w:tcW w:w="3251" w:type="dxa"/>
            <w:shd w:val="clear" w:color="auto" w:fill="auto"/>
            <w:vAlign w:val="center"/>
          </w:tcPr>
          <w:p w14:paraId="5F48B49C" w14:textId="49EA9481" w:rsidR="00491FD9"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03459EAA" w14:textId="475002BD" w:rsidR="00491FD9" w:rsidRPr="0000163E" w:rsidRDefault="00491FD9" w:rsidP="00491FD9">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00163E" w:rsidRPr="00B00CFC" w14:paraId="289C9CDD" w14:textId="77777777" w:rsidTr="00B85EE0">
        <w:trPr>
          <w:cantSplit/>
          <w:trHeight w:val="20"/>
          <w:jc w:val="center"/>
        </w:trPr>
        <w:tc>
          <w:tcPr>
            <w:tcW w:w="3251" w:type="dxa"/>
            <w:shd w:val="clear" w:color="auto" w:fill="auto"/>
            <w:vAlign w:val="center"/>
          </w:tcPr>
          <w:p w14:paraId="6E00A6FA" w14:textId="01CA9C58"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2A12A6FA" w14:textId="2C6F3A7A" w:rsidR="0000163E" w:rsidRPr="00070DB5" w:rsidRDefault="0000163E" w:rsidP="0000163E">
            <w:pPr>
              <w:overflowPunct/>
              <w:autoSpaceDE/>
              <w:autoSpaceDN/>
              <w:adjustRightInd/>
              <w:spacing w:after="0"/>
              <w:jc w:val="both"/>
              <w:rPr>
                <w:rFonts w:ascii="Times" w:eastAsia="MS Mincho" w:hAnsi="Times"/>
                <w:sz w:val="22"/>
                <w:szCs w:val="22"/>
                <w:lang w:val="en-GB" w:eastAsia="en-GB"/>
              </w:rPr>
            </w:pPr>
            <w:r w:rsidRPr="0000163E">
              <w:rPr>
                <w:rFonts w:ascii="Times" w:eastAsia="MS Mincho" w:hAnsi="Times"/>
                <w:sz w:val="22"/>
                <w:szCs w:val="22"/>
                <w:lang w:val="en-GB" w:eastAsia="en-GB"/>
              </w:rPr>
              <w:t>4 GHz</w:t>
            </w:r>
          </w:p>
        </w:tc>
      </w:tr>
      <w:tr w:rsidR="009E292D" w:rsidRPr="00B00CFC" w14:paraId="4639725C" w14:textId="77777777" w:rsidTr="00B85EE0">
        <w:trPr>
          <w:cantSplit/>
          <w:trHeight w:val="20"/>
          <w:jc w:val="center"/>
        </w:trPr>
        <w:tc>
          <w:tcPr>
            <w:tcW w:w="3251" w:type="dxa"/>
            <w:shd w:val="clear" w:color="auto" w:fill="auto"/>
          </w:tcPr>
          <w:p w14:paraId="1C1CAE97" w14:textId="7FDE1861" w:rsidR="009E292D" w:rsidRPr="0000163E" w:rsidRDefault="009E292D" w:rsidP="009E292D">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13628949" w14:textId="065A4C75" w:rsidR="009E292D" w:rsidRPr="0000163E" w:rsidRDefault="009E292D" w:rsidP="009E292D">
            <w:pPr>
              <w:overflowPunct/>
              <w:autoSpaceDE/>
              <w:autoSpaceDN/>
              <w:adjustRightInd/>
              <w:spacing w:after="0"/>
              <w:jc w:val="both"/>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00163E" w:rsidRPr="00B00CFC" w14:paraId="75777981" w14:textId="77777777" w:rsidTr="00B85EE0">
        <w:trPr>
          <w:cantSplit/>
          <w:trHeight w:val="20"/>
          <w:jc w:val="center"/>
        </w:trPr>
        <w:tc>
          <w:tcPr>
            <w:tcW w:w="3251" w:type="dxa"/>
            <w:shd w:val="clear" w:color="auto" w:fill="auto"/>
            <w:vAlign w:val="center"/>
          </w:tcPr>
          <w:p w14:paraId="2E93A4D1" w14:textId="760D2FB6"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5FC72230" w14:textId="6C1ADF59" w:rsidR="0000163E" w:rsidRPr="00070DB5" w:rsidRDefault="0000163E" w:rsidP="0000163E">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49 dBm</w:t>
            </w:r>
          </w:p>
        </w:tc>
      </w:tr>
      <w:tr w:rsidR="0000163E" w:rsidRPr="00B00CFC" w14:paraId="30A344BC" w14:textId="77777777" w:rsidTr="00B85EE0">
        <w:trPr>
          <w:cantSplit/>
          <w:trHeight w:val="20"/>
          <w:jc w:val="center"/>
        </w:trPr>
        <w:tc>
          <w:tcPr>
            <w:tcW w:w="3251" w:type="dxa"/>
            <w:shd w:val="clear" w:color="auto" w:fill="auto"/>
            <w:vAlign w:val="center"/>
          </w:tcPr>
          <w:p w14:paraId="037D438D" w14:textId="7588EAA2"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77952B19" w14:textId="7317D33F" w:rsidR="0000163E" w:rsidRPr="00070DB5" w:rsidRDefault="0000163E" w:rsidP="0000163E">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00163E" w:rsidRPr="00B00CFC" w14:paraId="051819AC" w14:textId="77777777" w:rsidTr="00B85EE0">
        <w:trPr>
          <w:cantSplit/>
          <w:trHeight w:val="20"/>
          <w:jc w:val="center"/>
        </w:trPr>
        <w:tc>
          <w:tcPr>
            <w:tcW w:w="3251" w:type="dxa"/>
            <w:shd w:val="clear" w:color="auto" w:fill="auto"/>
            <w:vAlign w:val="center"/>
          </w:tcPr>
          <w:p w14:paraId="0290B472" w14:textId="27D5238D"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04672C38" w14:textId="603A6EBA" w:rsidR="0000163E" w:rsidRPr="00070DB5" w:rsidDel="00705154" w:rsidRDefault="0000163E" w:rsidP="00FC2425">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sidR="00F0170E">
              <w:rPr>
                <w:rFonts w:ascii="Times" w:eastAsia="MS Mincho" w:hAnsi="Times"/>
                <w:sz w:val="22"/>
                <w:szCs w:val="22"/>
                <w:lang w:eastAsia="en-GB"/>
              </w:rPr>
              <w:t>4</w:t>
            </w:r>
            <w:r w:rsidRPr="0000163E">
              <w:rPr>
                <w:rFonts w:ascii="Times" w:eastAsia="MS Mincho" w:hAnsi="Times"/>
                <w:sz w:val="22"/>
                <w:szCs w:val="22"/>
                <w:lang w:eastAsia="en-GB"/>
              </w:rPr>
              <w:t>,</w:t>
            </w:r>
            <w:r w:rsidR="00F0170E">
              <w:rPr>
                <w:rFonts w:ascii="Times" w:eastAsia="MS Mincho" w:hAnsi="Times"/>
                <w:sz w:val="22"/>
                <w:szCs w:val="22"/>
                <w:lang w:eastAsia="en-GB"/>
              </w:rPr>
              <w:t>4</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00163E" w:rsidRPr="00B00CFC" w14:paraId="1F204DB8" w14:textId="77777777" w:rsidTr="00B85EE0">
        <w:trPr>
          <w:cantSplit/>
          <w:trHeight w:val="20"/>
          <w:jc w:val="center"/>
        </w:trPr>
        <w:tc>
          <w:tcPr>
            <w:tcW w:w="3251" w:type="dxa"/>
            <w:shd w:val="clear" w:color="auto" w:fill="auto"/>
            <w:vAlign w:val="center"/>
          </w:tcPr>
          <w:p w14:paraId="089D7DDF" w14:textId="1CB9A6DF"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1CF2868B" w14:textId="4E01426A"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00163E" w:rsidRPr="00B00CFC" w14:paraId="171264F4" w14:textId="77777777" w:rsidTr="00B85EE0">
        <w:trPr>
          <w:cantSplit/>
          <w:trHeight w:val="20"/>
          <w:jc w:val="center"/>
        </w:trPr>
        <w:tc>
          <w:tcPr>
            <w:tcW w:w="3251" w:type="dxa"/>
            <w:shd w:val="clear" w:color="auto" w:fill="auto"/>
            <w:vAlign w:val="center"/>
          </w:tcPr>
          <w:p w14:paraId="35523E29" w14:textId="2268AEAC"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2F277078" w14:textId="1EBE77B9"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00163E" w:rsidRPr="00B00CFC" w14:paraId="1A8BBED6" w14:textId="77777777" w:rsidTr="00B85EE0">
        <w:trPr>
          <w:cantSplit/>
          <w:trHeight w:val="20"/>
          <w:jc w:val="center"/>
        </w:trPr>
        <w:tc>
          <w:tcPr>
            <w:tcW w:w="3251" w:type="dxa"/>
            <w:shd w:val="clear" w:color="auto" w:fill="auto"/>
            <w:vAlign w:val="center"/>
          </w:tcPr>
          <w:p w14:paraId="37B7AD0F" w14:textId="29C19EAB"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1C76F46D" w14:textId="4A4B57DC"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dB</w:t>
            </w:r>
          </w:p>
        </w:tc>
      </w:tr>
      <w:tr w:rsidR="0000163E" w:rsidRPr="00B00CFC" w14:paraId="126DB52E" w14:textId="77777777" w:rsidTr="00B85EE0">
        <w:trPr>
          <w:cantSplit/>
          <w:trHeight w:val="20"/>
          <w:jc w:val="center"/>
        </w:trPr>
        <w:tc>
          <w:tcPr>
            <w:tcW w:w="3251" w:type="dxa"/>
            <w:shd w:val="clear" w:color="auto" w:fill="auto"/>
            <w:vAlign w:val="center"/>
          </w:tcPr>
          <w:p w14:paraId="7E24C4EC" w14:textId="2431B248"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3A37FE1" w14:textId="5D0E30F5"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00163E" w:rsidRPr="00B00CFC" w14:paraId="47C3E41D" w14:textId="77777777" w:rsidTr="00B85EE0">
        <w:trPr>
          <w:cantSplit/>
          <w:trHeight w:val="20"/>
          <w:jc w:val="center"/>
        </w:trPr>
        <w:tc>
          <w:tcPr>
            <w:tcW w:w="3251" w:type="dxa"/>
            <w:shd w:val="clear" w:color="auto" w:fill="auto"/>
            <w:vAlign w:val="center"/>
          </w:tcPr>
          <w:p w14:paraId="15CC6268" w14:textId="310E110C"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5CE7E833" w14:textId="2B58895C" w:rsidR="0000163E" w:rsidRPr="00070DB5" w:rsidRDefault="00754A0E" w:rsidP="0000163E">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w:t>
            </w:r>
            <w:r w:rsidR="004A5950">
              <w:rPr>
                <w:rFonts w:ascii="Times" w:eastAsia="MS Mincho" w:hAnsi="Times"/>
                <w:sz w:val="22"/>
                <w:szCs w:val="22"/>
                <w:lang w:val="en-GB" w:eastAsia="en-GB"/>
              </w:rPr>
              <w:t>m</w:t>
            </w:r>
            <w:r>
              <w:rPr>
                <w:rFonts w:ascii="Times" w:eastAsia="MS Mincho" w:hAnsi="Times"/>
                <w:sz w:val="22"/>
                <w:szCs w:val="22"/>
                <w:lang w:val="en-GB" w:eastAsia="en-GB"/>
              </w:rPr>
              <w:t>a</w:t>
            </w:r>
            <w:r w:rsidR="004A5950">
              <w:rPr>
                <w:rFonts w:ascii="Times" w:eastAsia="MS Mincho" w:hAnsi="Times"/>
                <w:sz w:val="22"/>
                <w:szCs w:val="22"/>
                <w:lang w:val="en-GB" w:eastAsia="en-GB"/>
              </w:rPr>
              <w:t xml:space="preserve"> in TR 36</w:t>
            </w:r>
            <w:r w:rsidR="00DF4672">
              <w:rPr>
                <w:rFonts w:ascii="Times" w:eastAsia="MS Mincho" w:hAnsi="Times"/>
                <w:sz w:val="22"/>
                <w:szCs w:val="22"/>
                <w:lang w:val="en-GB" w:eastAsia="en-GB"/>
              </w:rPr>
              <w:t>.</w:t>
            </w:r>
            <w:r w:rsidR="004A5950">
              <w:rPr>
                <w:rFonts w:ascii="Times" w:eastAsia="MS Mincho" w:hAnsi="Times"/>
                <w:sz w:val="22"/>
                <w:szCs w:val="22"/>
                <w:lang w:val="en-GB" w:eastAsia="en-GB"/>
              </w:rPr>
              <w:t>873</w:t>
            </w:r>
            <w:r w:rsidR="004F352D">
              <w:rPr>
                <w:rFonts w:ascii="Times" w:eastAsia="MS Mincho" w:hAnsi="Times"/>
                <w:sz w:val="22"/>
                <w:szCs w:val="22"/>
                <w:lang w:val="en-GB" w:eastAsia="en-GB"/>
              </w:rPr>
              <w:t xml:space="preserve"> [4]</w:t>
            </w:r>
          </w:p>
        </w:tc>
      </w:tr>
      <w:tr w:rsidR="0000163E" w:rsidRPr="00B00CFC" w14:paraId="34CBEBEF" w14:textId="77777777" w:rsidTr="00B85EE0">
        <w:trPr>
          <w:cantSplit/>
          <w:trHeight w:val="20"/>
          <w:jc w:val="center"/>
        </w:trPr>
        <w:tc>
          <w:tcPr>
            <w:tcW w:w="3251" w:type="dxa"/>
            <w:shd w:val="clear" w:color="auto" w:fill="auto"/>
            <w:vAlign w:val="center"/>
          </w:tcPr>
          <w:p w14:paraId="4113027A" w14:textId="05B22CAB" w:rsidR="0000163E" w:rsidRPr="00B00CFC"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1152E946" w14:textId="7DF966D0"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00163E" w:rsidRPr="00B00CFC" w14:paraId="3B85E46B" w14:textId="77777777" w:rsidTr="00B85EE0">
        <w:trPr>
          <w:cantSplit/>
          <w:trHeight w:val="20"/>
          <w:jc w:val="center"/>
        </w:trPr>
        <w:tc>
          <w:tcPr>
            <w:tcW w:w="3251" w:type="dxa"/>
            <w:shd w:val="clear" w:color="auto" w:fill="auto"/>
            <w:vAlign w:val="center"/>
          </w:tcPr>
          <w:p w14:paraId="6C4F33ED" w14:textId="63EA3C63"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3587F319" w14:textId="2C1B8180" w:rsidR="0000163E" w:rsidRPr="00070DB5" w:rsidRDefault="0000163E" w:rsidP="0000163E">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9 dB</w:t>
            </w:r>
          </w:p>
        </w:tc>
      </w:tr>
      <w:tr w:rsidR="004A5950" w:rsidRPr="00B00CFC" w14:paraId="1FF2341A" w14:textId="77777777" w:rsidTr="00B85EE0">
        <w:trPr>
          <w:cantSplit/>
          <w:trHeight w:val="20"/>
          <w:jc w:val="center"/>
        </w:trPr>
        <w:tc>
          <w:tcPr>
            <w:tcW w:w="3251" w:type="dxa"/>
            <w:shd w:val="clear" w:color="auto" w:fill="auto"/>
            <w:vAlign w:val="center"/>
          </w:tcPr>
          <w:p w14:paraId="0F031CAB" w14:textId="3608B9C2" w:rsidR="004A5950" w:rsidRPr="0000163E" w:rsidRDefault="004A5950" w:rsidP="004A595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056F7543" w14:textId="07CB0E23" w:rsidR="004A5950" w:rsidRPr="0000163E" w:rsidRDefault="004A5950" w:rsidP="004A595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28B038E0" w14:textId="77777777" w:rsidTr="00B85EE0">
        <w:trPr>
          <w:cantSplit/>
          <w:trHeight w:val="20"/>
          <w:jc w:val="center"/>
        </w:trPr>
        <w:tc>
          <w:tcPr>
            <w:tcW w:w="3251" w:type="dxa"/>
            <w:shd w:val="clear" w:color="auto" w:fill="auto"/>
            <w:vAlign w:val="center"/>
          </w:tcPr>
          <w:p w14:paraId="719DF0AF" w14:textId="490597D0"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5327608F" w14:textId="2446039B"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tbl>
    <w:p w14:paraId="622629F8" w14:textId="77777777" w:rsidR="00A63053" w:rsidRDefault="00A63053" w:rsidP="00BF2DE9">
      <w:pPr>
        <w:pStyle w:val="Caption"/>
        <w:keepNext/>
        <w:jc w:val="center"/>
        <w:rPr>
          <w:sz w:val="22"/>
          <w:szCs w:val="22"/>
        </w:rPr>
      </w:pPr>
    </w:p>
    <w:p w14:paraId="280CB7E1" w14:textId="15C282F2" w:rsidR="00BF2DE9" w:rsidRDefault="00BF2DE9" w:rsidP="00BF2DE9">
      <w:pPr>
        <w:pStyle w:val="Caption"/>
        <w:keepNext/>
        <w:jc w:val="center"/>
        <w:rPr>
          <w:sz w:val="22"/>
          <w:szCs w:val="22"/>
        </w:rPr>
      </w:pPr>
      <w:r w:rsidRPr="00B00CFC">
        <w:rPr>
          <w:sz w:val="22"/>
          <w:szCs w:val="22"/>
        </w:rPr>
        <w:t xml:space="preserve">Table </w:t>
      </w:r>
      <w:r>
        <w:rPr>
          <w:sz w:val="22"/>
          <w:szCs w:val="22"/>
        </w:rPr>
        <w:t>5</w:t>
      </w:r>
      <w:r w:rsidRPr="00B00CFC">
        <w:rPr>
          <w:sz w:val="22"/>
          <w:szCs w:val="22"/>
        </w:rPr>
        <w:t xml:space="preserve">. Simulation assumption for </w:t>
      </w:r>
      <w:r>
        <w:rPr>
          <w:sz w:val="22"/>
          <w:szCs w:val="22"/>
        </w:rPr>
        <w:t>dense urban deployment in FR</w:t>
      </w:r>
      <w:r w:rsidR="00677A31">
        <w:rPr>
          <w:sz w:val="22"/>
          <w:szCs w:val="22"/>
        </w:rPr>
        <w:t>1</w:t>
      </w:r>
      <w:r w:rsidR="005C4F2A">
        <w:rPr>
          <w:sz w:val="22"/>
          <w:szCs w:val="22"/>
        </w:rPr>
        <w:t xml:space="preserve"> (Optional)</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A9283C" w:rsidRPr="00B00CFC" w14:paraId="7DB30826" w14:textId="77777777" w:rsidTr="000D3B0C">
        <w:trPr>
          <w:cantSplit/>
          <w:trHeight w:val="20"/>
          <w:jc w:val="center"/>
        </w:trPr>
        <w:tc>
          <w:tcPr>
            <w:tcW w:w="3251" w:type="dxa"/>
            <w:shd w:val="clear" w:color="auto" w:fill="auto"/>
            <w:vAlign w:val="center"/>
          </w:tcPr>
          <w:p w14:paraId="53BC36FC"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769643C6" w14:textId="31AF8592" w:rsidR="00A9283C" w:rsidRPr="00070DB5" w:rsidRDefault="00A10193"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Fixed cluster circle within a macro cell.</w:t>
            </w:r>
          </w:p>
        </w:tc>
      </w:tr>
      <w:tr w:rsidR="00A10193" w:rsidRPr="00B00CFC" w14:paraId="62185751" w14:textId="77777777" w:rsidTr="000D3B0C">
        <w:trPr>
          <w:cantSplit/>
          <w:trHeight w:val="20"/>
          <w:jc w:val="center"/>
        </w:trPr>
        <w:tc>
          <w:tcPr>
            <w:tcW w:w="3251" w:type="dxa"/>
            <w:shd w:val="clear" w:color="auto" w:fill="auto"/>
            <w:vAlign w:val="center"/>
          </w:tcPr>
          <w:p w14:paraId="01DD30C8" w14:textId="408361A7" w:rsidR="00A10193" w:rsidRPr="0000163E" w:rsidRDefault="00A10193" w:rsidP="00A10193">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w:t>
            </w:r>
            <w:r w:rsidRPr="001E1CBA">
              <w:rPr>
                <w:rFonts w:ascii="Times" w:eastAsia="MS Mincho" w:hAnsi="Times"/>
                <w:sz w:val="22"/>
                <w:szCs w:val="22"/>
                <w:lang w:val="en-GB" w:eastAsia="en-GB"/>
              </w:rPr>
              <w:t xml:space="preserve"> of micro BSs per macro cell</w:t>
            </w:r>
          </w:p>
        </w:tc>
        <w:tc>
          <w:tcPr>
            <w:tcW w:w="5114" w:type="dxa"/>
            <w:shd w:val="clear" w:color="auto" w:fill="auto"/>
            <w:vAlign w:val="center"/>
          </w:tcPr>
          <w:p w14:paraId="1DA51B63" w14:textId="0B461784" w:rsidR="00A10193" w:rsidRPr="001E1CBA" w:rsidRDefault="00A10193" w:rsidP="00A10193">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3</w:t>
            </w:r>
          </w:p>
        </w:tc>
      </w:tr>
      <w:tr w:rsidR="00A9283C" w:rsidRPr="00B00CFC" w14:paraId="0BAD8C81" w14:textId="77777777" w:rsidTr="000D3B0C">
        <w:trPr>
          <w:cantSplit/>
          <w:trHeight w:val="20"/>
          <w:jc w:val="center"/>
        </w:trPr>
        <w:tc>
          <w:tcPr>
            <w:tcW w:w="3251" w:type="dxa"/>
            <w:shd w:val="clear" w:color="auto" w:fill="auto"/>
            <w:vAlign w:val="center"/>
          </w:tcPr>
          <w:p w14:paraId="584C9882"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0D839310" w14:textId="1133335C" w:rsidR="00A9283C" w:rsidRPr="0000163E" w:rsidRDefault="00A10193"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w:t>
            </w:r>
            <w:r w:rsidR="00A9283C">
              <w:rPr>
                <w:rFonts w:ascii="Times" w:eastAsia="MS Mincho" w:hAnsi="Times"/>
                <w:sz w:val="22"/>
                <w:szCs w:val="22"/>
                <w:lang w:val="en-GB" w:eastAsia="en-GB"/>
              </w:rPr>
              <w:t>00 m</w:t>
            </w:r>
          </w:p>
        </w:tc>
      </w:tr>
      <w:tr w:rsidR="00A9283C" w:rsidRPr="00B00CFC" w14:paraId="6B5F9E18" w14:textId="77777777" w:rsidTr="000D3B0C">
        <w:trPr>
          <w:cantSplit/>
          <w:trHeight w:val="20"/>
          <w:jc w:val="center"/>
        </w:trPr>
        <w:tc>
          <w:tcPr>
            <w:tcW w:w="3251" w:type="dxa"/>
            <w:shd w:val="clear" w:color="auto" w:fill="auto"/>
            <w:vAlign w:val="center"/>
          </w:tcPr>
          <w:p w14:paraId="1BF3F37A" w14:textId="77777777" w:rsidR="00A9283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8D05526"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A9283C" w:rsidRPr="00B00CFC" w14:paraId="32F25269" w14:textId="77777777" w:rsidTr="000D3B0C">
        <w:trPr>
          <w:cantSplit/>
          <w:trHeight w:val="20"/>
          <w:jc w:val="center"/>
        </w:trPr>
        <w:tc>
          <w:tcPr>
            <w:tcW w:w="3251" w:type="dxa"/>
            <w:shd w:val="clear" w:color="auto" w:fill="auto"/>
            <w:vAlign w:val="center"/>
          </w:tcPr>
          <w:p w14:paraId="4E40F255" w14:textId="77777777" w:rsidR="00A9283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2C9D8B36"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A9283C" w:rsidRPr="00B00CFC" w14:paraId="3EAA3494" w14:textId="77777777" w:rsidTr="000D3B0C">
        <w:trPr>
          <w:cantSplit/>
          <w:trHeight w:val="20"/>
          <w:jc w:val="center"/>
        </w:trPr>
        <w:tc>
          <w:tcPr>
            <w:tcW w:w="3251" w:type="dxa"/>
            <w:shd w:val="clear" w:color="auto" w:fill="auto"/>
            <w:vAlign w:val="center"/>
          </w:tcPr>
          <w:p w14:paraId="15505E0A"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47345B95" w14:textId="77777777" w:rsidR="00A9283C" w:rsidRPr="00070DB5" w:rsidRDefault="00A9283C" w:rsidP="000D3B0C">
            <w:pPr>
              <w:overflowPunct/>
              <w:autoSpaceDE/>
              <w:autoSpaceDN/>
              <w:adjustRightInd/>
              <w:spacing w:after="0"/>
              <w:jc w:val="both"/>
              <w:rPr>
                <w:rFonts w:ascii="Times" w:eastAsia="MS Mincho" w:hAnsi="Times"/>
                <w:sz w:val="22"/>
                <w:szCs w:val="22"/>
                <w:lang w:val="en-GB" w:eastAsia="en-GB"/>
              </w:rPr>
            </w:pPr>
            <w:r w:rsidRPr="0000163E">
              <w:rPr>
                <w:rFonts w:ascii="Times" w:eastAsia="MS Mincho" w:hAnsi="Times"/>
                <w:sz w:val="22"/>
                <w:szCs w:val="22"/>
                <w:lang w:val="en-GB" w:eastAsia="en-GB"/>
              </w:rPr>
              <w:t>4 GHz</w:t>
            </w:r>
          </w:p>
        </w:tc>
      </w:tr>
      <w:tr w:rsidR="00A9283C" w:rsidRPr="00B00CFC" w14:paraId="7E2715BB" w14:textId="77777777" w:rsidTr="000D3B0C">
        <w:trPr>
          <w:cantSplit/>
          <w:trHeight w:val="20"/>
          <w:jc w:val="center"/>
        </w:trPr>
        <w:tc>
          <w:tcPr>
            <w:tcW w:w="3251" w:type="dxa"/>
            <w:shd w:val="clear" w:color="auto" w:fill="auto"/>
          </w:tcPr>
          <w:p w14:paraId="22AFD641"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4EBB2FD6" w14:textId="77777777" w:rsidR="00A9283C" w:rsidRPr="0000163E" w:rsidRDefault="00A9283C" w:rsidP="000D3B0C">
            <w:pPr>
              <w:overflowPunct/>
              <w:autoSpaceDE/>
              <w:autoSpaceDN/>
              <w:adjustRightInd/>
              <w:spacing w:after="0"/>
              <w:jc w:val="both"/>
              <w:rPr>
                <w:rFonts w:ascii="Times" w:eastAsia="MS Mincho" w:hAnsi="Times"/>
                <w:sz w:val="22"/>
                <w:szCs w:val="22"/>
                <w:lang w:val="en-GB" w:eastAsia="en-GB"/>
              </w:rPr>
            </w:pPr>
            <w:r w:rsidRPr="009E292D">
              <w:rPr>
                <w:rFonts w:ascii="Times" w:eastAsia="MS Mincho" w:hAnsi="Times"/>
                <w:sz w:val="22"/>
                <w:szCs w:val="22"/>
                <w:lang w:val="en-GB" w:eastAsia="en-GB"/>
              </w:rPr>
              <w:t xml:space="preserve">20 MHz </w:t>
            </w:r>
          </w:p>
        </w:tc>
      </w:tr>
      <w:tr w:rsidR="00A9283C" w:rsidRPr="00B00CFC" w14:paraId="0FC34B0A" w14:textId="77777777" w:rsidTr="000D3B0C">
        <w:trPr>
          <w:cantSplit/>
          <w:trHeight w:val="20"/>
          <w:jc w:val="center"/>
        </w:trPr>
        <w:tc>
          <w:tcPr>
            <w:tcW w:w="3251" w:type="dxa"/>
            <w:shd w:val="clear" w:color="auto" w:fill="auto"/>
            <w:vAlign w:val="center"/>
          </w:tcPr>
          <w:p w14:paraId="3C79A3D7"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218F4127" w14:textId="087D96DB" w:rsidR="00A9283C" w:rsidRPr="00070DB5" w:rsidRDefault="00A9283C"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4</w:t>
            </w:r>
            <w:r w:rsidR="00464001">
              <w:rPr>
                <w:rFonts w:ascii="Times" w:eastAsia="MS Mincho" w:hAnsi="Times"/>
                <w:sz w:val="22"/>
                <w:szCs w:val="22"/>
                <w:lang w:val="en-GB" w:eastAsia="en-GB"/>
              </w:rPr>
              <w:t>4</w:t>
            </w:r>
            <w:r w:rsidRPr="0000163E">
              <w:rPr>
                <w:rFonts w:ascii="Times" w:eastAsia="MS Mincho" w:hAnsi="Times"/>
                <w:sz w:val="22"/>
                <w:szCs w:val="22"/>
                <w:lang w:val="en-GB" w:eastAsia="en-GB"/>
              </w:rPr>
              <w:t xml:space="preserve"> dBm</w:t>
            </w:r>
          </w:p>
        </w:tc>
      </w:tr>
      <w:tr w:rsidR="00A9283C" w:rsidRPr="00B00CFC" w14:paraId="4290BBE5" w14:textId="77777777" w:rsidTr="000D3B0C">
        <w:trPr>
          <w:cantSplit/>
          <w:trHeight w:val="20"/>
          <w:jc w:val="center"/>
        </w:trPr>
        <w:tc>
          <w:tcPr>
            <w:tcW w:w="3251" w:type="dxa"/>
            <w:shd w:val="clear" w:color="auto" w:fill="auto"/>
            <w:vAlign w:val="center"/>
          </w:tcPr>
          <w:p w14:paraId="52227840"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0F6C233E" w14:textId="77777777" w:rsidR="00A9283C" w:rsidRPr="00070DB5" w:rsidRDefault="00A9283C"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A9283C" w:rsidRPr="00B00CFC" w14:paraId="0ED59742" w14:textId="77777777" w:rsidTr="000D3B0C">
        <w:trPr>
          <w:cantSplit/>
          <w:trHeight w:val="20"/>
          <w:jc w:val="center"/>
        </w:trPr>
        <w:tc>
          <w:tcPr>
            <w:tcW w:w="3251" w:type="dxa"/>
            <w:shd w:val="clear" w:color="auto" w:fill="auto"/>
            <w:vAlign w:val="center"/>
          </w:tcPr>
          <w:p w14:paraId="458506C6"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1B61B7D1" w14:textId="77777777" w:rsidR="00A9283C" w:rsidRPr="00070DB5" w:rsidDel="00705154" w:rsidRDefault="00A9283C"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Pr>
                <w:rFonts w:ascii="Times" w:eastAsia="MS Mincho" w:hAnsi="Times"/>
                <w:sz w:val="22"/>
                <w:szCs w:val="22"/>
                <w:lang w:eastAsia="en-GB"/>
              </w:rPr>
              <w:t>4</w:t>
            </w:r>
            <w:r w:rsidRPr="0000163E">
              <w:rPr>
                <w:rFonts w:ascii="Times" w:eastAsia="MS Mincho" w:hAnsi="Times"/>
                <w:sz w:val="22"/>
                <w:szCs w:val="22"/>
                <w:lang w:eastAsia="en-GB"/>
              </w:rPr>
              <w:t>,</w:t>
            </w:r>
            <w:r>
              <w:rPr>
                <w:rFonts w:ascii="Times" w:eastAsia="MS Mincho" w:hAnsi="Times"/>
                <w:sz w:val="22"/>
                <w:szCs w:val="22"/>
                <w:lang w:eastAsia="en-GB"/>
              </w:rPr>
              <w:t>4</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A9283C" w:rsidRPr="00B00CFC" w14:paraId="0379C376" w14:textId="77777777" w:rsidTr="000D3B0C">
        <w:trPr>
          <w:cantSplit/>
          <w:trHeight w:val="20"/>
          <w:jc w:val="center"/>
        </w:trPr>
        <w:tc>
          <w:tcPr>
            <w:tcW w:w="3251" w:type="dxa"/>
            <w:shd w:val="clear" w:color="auto" w:fill="auto"/>
            <w:vAlign w:val="center"/>
          </w:tcPr>
          <w:p w14:paraId="331879A6"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4CFF9166"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A9283C" w:rsidRPr="00B00CFC" w14:paraId="043C317E" w14:textId="77777777" w:rsidTr="000D3B0C">
        <w:trPr>
          <w:cantSplit/>
          <w:trHeight w:val="20"/>
          <w:jc w:val="center"/>
        </w:trPr>
        <w:tc>
          <w:tcPr>
            <w:tcW w:w="3251" w:type="dxa"/>
            <w:shd w:val="clear" w:color="auto" w:fill="auto"/>
            <w:vAlign w:val="center"/>
          </w:tcPr>
          <w:p w14:paraId="714C2B54"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12272ED4" w14:textId="44C0425B"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A9283C" w:rsidRPr="00B00CFC" w14:paraId="2D731C2C" w14:textId="77777777" w:rsidTr="000D3B0C">
        <w:trPr>
          <w:cantSplit/>
          <w:trHeight w:val="20"/>
          <w:jc w:val="center"/>
        </w:trPr>
        <w:tc>
          <w:tcPr>
            <w:tcW w:w="3251" w:type="dxa"/>
            <w:shd w:val="clear" w:color="auto" w:fill="auto"/>
            <w:vAlign w:val="center"/>
          </w:tcPr>
          <w:p w14:paraId="14436446"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786A9F6D"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dB</w:t>
            </w:r>
          </w:p>
        </w:tc>
      </w:tr>
      <w:tr w:rsidR="00A9283C" w:rsidRPr="00B00CFC" w14:paraId="462DF8BA" w14:textId="77777777" w:rsidTr="000D3B0C">
        <w:trPr>
          <w:cantSplit/>
          <w:trHeight w:val="20"/>
          <w:jc w:val="center"/>
        </w:trPr>
        <w:tc>
          <w:tcPr>
            <w:tcW w:w="3251" w:type="dxa"/>
            <w:shd w:val="clear" w:color="auto" w:fill="auto"/>
            <w:vAlign w:val="center"/>
          </w:tcPr>
          <w:p w14:paraId="340C9C53"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2D5FBE9"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A9283C" w:rsidRPr="00B00CFC" w14:paraId="015DCB4B" w14:textId="77777777" w:rsidTr="000D3B0C">
        <w:trPr>
          <w:cantSplit/>
          <w:trHeight w:val="20"/>
          <w:jc w:val="center"/>
        </w:trPr>
        <w:tc>
          <w:tcPr>
            <w:tcW w:w="3251" w:type="dxa"/>
            <w:shd w:val="clear" w:color="auto" w:fill="auto"/>
            <w:vAlign w:val="center"/>
          </w:tcPr>
          <w:p w14:paraId="6CABE4AA"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19703995"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A9283C" w:rsidRPr="00B00CFC" w14:paraId="568975DE" w14:textId="77777777" w:rsidTr="000D3B0C">
        <w:trPr>
          <w:cantSplit/>
          <w:trHeight w:val="20"/>
          <w:jc w:val="center"/>
        </w:trPr>
        <w:tc>
          <w:tcPr>
            <w:tcW w:w="3251" w:type="dxa"/>
            <w:shd w:val="clear" w:color="auto" w:fill="auto"/>
            <w:vAlign w:val="center"/>
          </w:tcPr>
          <w:p w14:paraId="064CBEA3" w14:textId="77777777" w:rsidR="00A9283C" w:rsidRPr="00B00CFC"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493A2425"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A9283C" w:rsidRPr="00B00CFC" w14:paraId="2825D4DC" w14:textId="77777777" w:rsidTr="000D3B0C">
        <w:trPr>
          <w:cantSplit/>
          <w:trHeight w:val="20"/>
          <w:jc w:val="center"/>
        </w:trPr>
        <w:tc>
          <w:tcPr>
            <w:tcW w:w="3251" w:type="dxa"/>
            <w:shd w:val="clear" w:color="auto" w:fill="auto"/>
            <w:vAlign w:val="center"/>
          </w:tcPr>
          <w:p w14:paraId="727B98BE"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A9F9BBA" w14:textId="77777777" w:rsidR="00A9283C" w:rsidRPr="00070DB5"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9 dB</w:t>
            </w:r>
          </w:p>
        </w:tc>
      </w:tr>
      <w:tr w:rsidR="00A9283C" w:rsidRPr="00B00CFC" w14:paraId="52F0E226" w14:textId="77777777" w:rsidTr="000D3B0C">
        <w:trPr>
          <w:cantSplit/>
          <w:trHeight w:val="20"/>
          <w:jc w:val="center"/>
        </w:trPr>
        <w:tc>
          <w:tcPr>
            <w:tcW w:w="3251" w:type="dxa"/>
            <w:shd w:val="clear" w:color="auto" w:fill="auto"/>
            <w:vAlign w:val="center"/>
          </w:tcPr>
          <w:p w14:paraId="4E63CECB"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66011789" w14:textId="77777777" w:rsidR="00A9283C" w:rsidRPr="0000163E" w:rsidRDefault="00A9283C"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2D0C49AB" w14:textId="77777777" w:rsidTr="000D3B0C">
        <w:trPr>
          <w:cantSplit/>
          <w:trHeight w:val="20"/>
          <w:jc w:val="center"/>
        </w:trPr>
        <w:tc>
          <w:tcPr>
            <w:tcW w:w="3251" w:type="dxa"/>
            <w:shd w:val="clear" w:color="auto" w:fill="auto"/>
            <w:vAlign w:val="center"/>
          </w:tcPr>
          <w:p w14:paraId="7E209D8C" w14:textId="57E1883A"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4127C062" w14:textId="1EC6BD23"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tbl>
    <w:p w14:paraId="5AF713B7" w14:textId="77777777" w:rsidR="00A9283C" w:rsidRDefault="00A9283C" w:rsidP="00A9283C"/>
    <w:p w14:paraId="6F6E1544" w14:textId="2D8DD843" w:rsidR="0000163E" w:rsidRPr="00B00CFC" w:rsidRDefault="0000163E" w:rsidP="0000163E">
      <w:pPr>
        <w:pStyle w:val="Caption"/>
        <w:keepNext/>
        <w:jc w:val="center"/>
        <w:rPr>
          <w:sz w:val="22"/>
          <w:szCs w:val="22"/>
        </w:rPr>
      </w:pPr>
      <w:r w:rsidRPr="00B00CFC">
        <w:rPr>
          <w:sz w:val="22"/>
          <w:szCs w:val="22"/>
        </w:rPr>
        <w:t xml:space="preserve">Table </w:t>
      </w:r>
      <w:r w:rsidR="00677A31">
        <w:rPr>
          <w:sz w:val="22"/>
          <w:szCs w:val="22"/>
        </w:rPr>
        <w:t>6</w:t>
      </w:r>
      <w:r w:rsidRPr="00B00CFC">
        <w:rPr>
          <w:sz w:val="22"/>
          <w:szCs w:val="22"/>
        </w:rPr>
        <w:t xml:space="preserve">. Simulation assumption for </w:t>
      </w:r>
      <w:r>
        <w:rPr>
          <w:sz w:val="22"/>
          <w:szCs w:val="22"/>
        </w:rPr>
        <w:t>indoor office deployment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00163E" w:rsidRPr="00B00CFC" w14:paraId="2C592941" w14:textId="77777777" w:rsidTr="00B85EE0">
        <w:trPr>
          <w:cantSplit/>
          <w:trHeight w:val="20"/>
          <w:jc w:val="center"/>
        </w:trPr>
        <w:tc>
          <w:tcPr>
            <w:tcW w:w="3251" w:type="dxa"/>
            <w:shd w:val="clear" w:color="auto" w:fill="auto"/>
            <w:vAlign w:val="center"/>
          </w:tcPr>
          <w:p w14:paraId="6D32C610"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Layout</w:t>
            </w:r>
          </w:p>
        </w:tc>
        <w:tc>
          <w:tcPr>
            <w:tcW w:w="5114" w:type="dxa"/>
            <w:shd w:val="clear" w:color="auto" w:fill="auto"/>
            <w:vAlign w:val="center"/>
          </w:tcPr>
          <w:p w14:paraId="4FE55776"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noProof/>
                <w:sz w:val="22"/>
                <w:szCs w:val="22"/>
                <w:lang w:val="en-GB" w:eastAsia="en-GB"/>
              </w:rPr>
              <w:drawing>
                <wp:inline distT="0" distB="0" distL="0" distR="0" wp14:anchorId="63B9B2ED" wp14:editId="14A9BE5E">
                  <wp:extent cx="3148716" cy="1741335"/>
                  <wp:effectExtent l="0" t="0" r="0" b="0"/>
                  <wp:docPr id="22"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3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C1467BF9-F0C9-435F-96A4-2AAFBBD8CC38}"/>
                              </a:ext>
                            </a:extLst>
                          </a:blip>
                          <a:srcRect b="8707"/>
                          <a:stretch>
                            <a:fillRect/>
                          </a:stretch>
                        </pic:blipFill>
                        <pic:spPr>
                          <a:xfrm>
                            <a:off x="0" y="0"/>
                            <a:ext cx="3203688" cy="1771736"/>
                          </a:xfrm>
                          <a:prstGeom prst="rect">
                            <a:avLst/>
                          </a:prstGeom>
                        </pic:spPr>
                      </pic:pic>
                    </a:graphicData>
                  </a:graphic>
                </wp:inline>
              </w:drawing>
            </w:r>
          </w:p>
        </w:tc>
      </w:tr>
      <w:tr w:rsidR="00A53B9C" w:rsidRPr="00B00CFC" w14:paraId="2B0B21DE" w14:textId="77777777" w:rsidTr="00B85EE0">
        <w:trPr>
          <w:cantSplit/>
          <w:trHeight w:val="20"/>
          <w:jc w:val="center"/>
        </w:trPr>
        <w:tc>
          <w:tcPr>
            <w:tcW w:w="3251" w:type="dxa"/>
            <w:shd w:val="clear" w:color="auto" w:fill="auto"/>
            <w:vAlign w:val="center"/>
          </w:tcPr>
          <w:p w14:paraId="75C8E78D" w14:textId="6B391CD8"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3767FABE" w14:textId="09148C40"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20 m</w:t>
            </w:r>
          </w:p>
        </w:tc>
      </w:tr>
      <w:tr w:rsidR="00A53B9C" w:rsidRPr="00B00CFC" w14:paraId="40FAED58" w14:textId="77777777" w:rsidTr="00B85EE0">
        <w:trPr>
          <w:cantSplit/>
          <w:trHeight w:val="20"/>
          <w:jc w:val="center"/>
        </w:trPr>
        <w:tc>
          <w:tcPr>
            <w:tcW w:w="3251" w:type="dxa"/>
            <w:shd w:val="clear" w:color="auto" w:fill="auto"/>
            <w:vAlign w:val="center"/>
          </w:tcPr>
          <w:p w14:paraId="1C6C13CF" w14:textId="74551770"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940AB5C" w14:textId="7F71199F"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0 m </w:t>
            </w:r>
          </w:p>
        </w:tc>
      </w:tr>
      <w:tr w:rsidR="00A53B9C" w:rsidRPr="00B00CFC" w14:paraId="4036AAA0" w14:textId="77777777" w:rsidTr="00B85EE0">
        <w:trPr>
          <w:cantSplit/>
          <w:trHeight w:val="20"/>
          <w:jc w:val="center"/>
        </w:trPr>
        <w:tc>
          <w:tcPr>
            <w:tcW w:w="3251" w:type="dxa"/>
            <w:shd w:val="clear" w:color="auto" w:fill="auto"/>
            <w:vAlign w:val="center"/>
          </w:tcPr>
          <w:p w14:paraId="0905576F" w14:textId="30F0E55E" w:rsidR="00A53B9C" w:rsidRPr="00070DB5"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2CF7F9CB" w14:textId="249C23B0" w:rsidR="00A53B9C" w:rsidRDefault="00A53B9C" w:rsidP="00A53B9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00163E" w:rsidRPr="00B00CFC" w14:paraId="360E8537" w14:textId="77777777" w:rsidTr="00B85EE0">
        <w:trPr>
          <w:cantSplit/>
          <w:trHeight w:val="20"/>
          <w:jc w:val="center"/>
        </w:trPr>
        <w:tc>
          <w:tcPr>
            <w:tcW w:w="3251" w:type="dxa"/>
            <w:shd w:val="clear" w:color="auto" w:fill="auto"/>
            <w:vAlign w:val="center"/>
          </w:tcPr>
          <w:p w14:paraId="73905EDA"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Carrier frequency</w:t>
            </w:r>
          </w:p>
        </w:tc>
        <w:tc>
          <w:tcPr>
            <w:tcW w:w="5114" w:type="dxa"/>
            <w:shd w:val="clear" w:color="auto" w:fill="auto"/>
            <w:vAlign w:val="center"/>
          </w:tcPr>
          <w:p w14:paraId="0493D2E6" w14:textId="26EE8A9D" w:rsidR="0000163E" w:rsidRPr="00070DB5" w:rsidRDefault="006C3C1F" w:rsidP="00B85EE0">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30 </w:t>
            </w:r>
            <w:r w:rsidR="0000163E" w:rsidRPr="00070DB5">
              <w:rPr>
                <w:rFonts w:ascii="Times" w:eastAsia="MS Mincho" w:hAnsi="Times"/>
                <w:sz w:val="22"/>
                <w:szCs w:val="22"/>
                <w:lang w:val="en-GB" w:eastAsia="en-GB"/>
              </w:rPr>
              <w:t>GHz</w:t>
            </w:r>
          </w:p>
        </w:tc>
      </w:tr>
      <w:tr w:rsidR="009E292D" w:rsidRPr="00B00CFC" w14:paraId="69E4023D" w14:textId="77777777" w:rsidTr="00B85EE0">
        <w:trPr>
          <w:cantSplit/>
          <w:trHeight w:val="20"/>
          <w:jc w:val="center"/>
        </w:trPr>
        <w:tc>
          <w:tcPr>
            <w:tcW w:w="3251" w:type="dxa"/>
            <w:shd w:val="clear" w:color="auto" w:fill="auto"/>
          </w:tcPr>
          <w:p w14:paraId="37E2E689" w14:textId="1BF93230" w:rsidR="009E292D" w:rsidRPr="00070DB5" w:rsidRDefault="009E292D" w:rsidP="009E292D">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16B2F169" w14:textId="4DFF1F83" w:rsidR="009E292D" w:rsidRDefault="00364D91" w:rsidP="009E292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E292D" w:rsidRPr="009E292D">
              <w:rPr>
                <w:rFonts w:ascii="Times" w:eastAsia="MS Mincho" w:hAnsi="Times"/>
                <w:sz w:val="22"/>
                <w:szCs w:val="22"/>
                <w:lang w:val="en-GB" w:eastAsia="en-GB"/>
              </w:rPr>
              <w:t xml:space="preserve">0 MHz </w:t>
            </w:r>
          </w:p>
        </w:tc>
      </w:tr>
      <w:tr w:rsidR="0000163E" w:rsidRPr="00B00CFC" w14:paraId="4DDF708E" w14:textId="77777777" w:rsidTr="00B85EE0">
        <w:trPr>
          <w:cantSplit/>
          <w:trHeight w:val="20"/>
          <w:jc w:val="center"/>
        </w:trPr>
        <w:tc>
          <w:tcPr>
            <w:tcW w:w="3251" w:type="dxa"/>
            <w:shd w:val="clear" w:color="auto" w:fill="auto"/>
            <w:vAlign w:val="center"/>
          </w:tcPr>
          <w:p w14:paraId="661969A4"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TX power</w:t>
            </w:r>
          </w:p>
        </w:tc>
        <w:tc>
          <w:tcPr>
            <w:tcW w:w="5114" w:type="dxa"/>
            <w:shd w:val="clear" w:color="auto" w:fill="auto"/>
            <w:vAlign w:val="center"/>
          </w:tcPr>
          <w:p w14:paraId="77F6B089" w14:textId="5EE6159B" w:rsidR="0000163E" w:rsidRPr="00070DB5" w:rsidRDefault="0000163E" w:rsidP="00B85EE0">
            <w:pPr>
              <w:overflowPunct/>
              <w:autoSpaceDE/>
              <w:autoSpaceDN/>
              <w:adjustRightInd/>
              <w:spacing w:after="0"/>
              <w:jc w:val="both"/>
              <w:rPr>
                <w:rFonts w:ascii="Times" w:eastAsia="MS Mincho" w:hAnsi="Times"/>
                <w:sz w:val="22"/>
                <w:szCs w:val="22"/>
                <w:lang w:val="en-GB" w:eastAsia="en-GB"/>
              </w:rPr>
            </w:pPr>
            <w:r w:rsidRPr="00070DB5">
              <w:rPr>
                <w:rFonts w:ascii="Times" w:eastAsia="MS Mincho" w:hAnsi="Times"/>
                <w:sz w:val="22"/>
                <w:szCs w:val="22"/>
                <w:lang w:val="en-GB" w:eastAsia="en-GB"/>
              </w:rPr>
              <w:t>2</w:t>
            </w:r>
            <w:r w:rsidR="00A409EF">
              <w:rPr>
                <w:rFonts w:ascii="Times" w:eastAsia="MS Mincho" w:hAnsi="Times"/>
                <w:sz w:val="22"/>
                <w:szCs w:val="22"/>
                <w:lang w:val="en-GB" w:eastAsia="en-GB"/>
              </w:rPr>
              <w:t>4</w:t>
            </w:r>
            <w:r w:rsidRPr="00070DB5">
              <w:rPr>
                <w:rFonts w:ascii="Times" w:eastAsia="MS Mincho" w:hAnsi="Times"/>
                <w:sz w:val="22"/>
                <w:szCs w:val="22"/>
                <w:lang w:val="en-GB" w:eastAsia="en-GB"/>
              </w:rPr>
              <w:t xml:space="preserve"> dBm</w:t>
            </w:r>
          </w:p>
        </w:tc>
      </w:tr>
      <w:tr w:rsidR="0000163E" w:rsidRPr="00B00CFC" w14:paraId="38FD1764" w14:textId="77777777" w:rsidTr="00B85EE0">
        <w:trPr>
          <w:cantSplit/>
          <w:trHeight w:val="20"/>
          <w:jc w:val="center"/>
        </w:trPr>
        <w:tc>
          <w:tcPr>
            <w:tcW w:w="3251" w:type="dxa"/>
            <w:shd w:val="clear" w:color="auto" w:fill="auto"/>
            <w:vAlign w:val="center"/>
          </w:tcPr>
          <w:p w14:paraId="0FEDC9EF" w14:textId="77777777" w:rsidR="0000163E" w:rsidRPr="00B00CFC"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UE TX power</w:t>
            </w:r>
          </w:p>
        </w:tc>
        <w:tc>
          <w:tcPr>
            <w:tcW w:w="5114" w:type="dxa"/>
            <w:shd w:val="clear" w:color="auto" w:fill="auto"/>
            <w:vAlign w:val="center"/>
          </w:tcPr>
          <w:p w14:paraId="3068A134" w14:textId="3105568F"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2</w:t>
            </w:r>
            <w:r w:rsidR="00A409EF">
              <w:rPr>
                <w:rFonts w:ascii="Times" w:eastAsia="MS Mincho" w:hAnsi="Times"/>
                <w:sz w:val="22"/>
                <w:szCs w:val="22"/>
                <w:lang w:val="en-GB" w:eastAsia="en-GB"/>
              </w:rPr>
              <w:t>3</w:t>
            </w:r>
            <w:r w:rsidRPr="00070DB5">
              <w:rPr>
                <w:rFonts w:ascii="Times" w:eastAsia="MS Mincho" w:hAnsi="Times"/>
                <w:sz w:val="22"/>
                <w:szCs w:val="22"/>
                <w:lang w:val="en-GB" w:eastAsia="en-GB"/>
              </w:rPr>
              <w:t xml:space="preserve"> dBm</w:t>
            </w:r>
          </w:p>
        </w:tc>
      </w:tr>
      <w:tr w:rsidR="0000163E" w:rsidRPr="00B00CFC" w14:paraId="19EE3323" w14:textId="77777777" w:rsidTr="00B85EE0">
        <w:trPr>
          <w:cantSplit/>
          <w:trHeight w:val="20"/>
          <w:jc w:val="center"/>
        </w:trPr>
        <w:tc>
          <w:tcPr>
            <w:tcW w:w="3251" w:type="dxa"/>
            <w:shd w:val="clear" w:color="auto" w:fill="auto"/>
            <w:vAlign w:val="center"/>
          </w:tcPr>
          <w:p w14:paraId="18ED8E11" w14:textId="77777777" w:rsidR="0000163E" w:rsidRPr="00070DB5" w:rsidRDefault="0000163E" w:rsidP="00B85EE0">
            <w:pPr>
              <w:overflowPunct/>
              <w:autoSpaceDE/>
              <w:autoSpaceDN/>
              <w:adjustRightInd/>
              <w:snapToGrid w:val="0"/>
              <w:spacing w:after="0"/>
              <w:textAlignment w:val="auto"/>
              <w:rPr>
                <w:rFonts w:ascii="Times" w:eastAsia="MS Mincho" w:hAnsi="Times"/>
                <w:sz w:val="22"/>
                <w:szCs w:val="22"/>
                <w:lang w:val="en-GB" w:eastAsia="en-GB"/>
              </w:rPr>
            </w:pPr>
            <w:r w:rsidRPr="00070DB5">
              <w:rPr>
                <w:rFonts w:ascii="Times" w:eastAsia="MS Mincho" w:hAnsi="Times"/>
                <w:sz w:val="22"/>
                <w:szCs w:val="22"/>
                <w:lang w:val="en-GB" w:eastAsia="en-GB"/>
              </w:rPr>
              <w:t>BS antenna</w:t>
            </w:r>
          </w:p>
        </w:tc>
        <w:tc>
          <w:tcPr>
            <w:tcW w:w="5114" w:type="dxa"/>
            <w:shd w:val="clear" w:color="auto" w:fill="auto"/>
            <w:vAlign w:val="center"/>
          </w:tcPr>
          <w:p w14:paraId="6C6FD93F" w14:textId="56499D70" w:rsidR="0000163E" w:rsidRPr="00070DB5" w:rsidRDefault="0000163E" w:rsidP="00B85EE0">
            <w:pPr>
              <w:pStyle w:val="TAL"/>
              <w:rPr>
                <w:rFonts w:ascii="Times" w:eastAsia="MS Mincho" w:hAnsi="Times"/>
                <w:sz w:val="22"/>
                <w:szCs w:val="22"/>
                <w:lang w:eastAsia="en-GB"/>
              </w:rPr>
            </w:pPr>
            <w:r w:rsidRPr="00ED288E">
              <w:rPr>
                <w:rFonts w:ascii="Times" w:eastAsia="MS Mincho" w:hAnsi="Times"/>
                <w:sz w:val="22"/>
                <w:szCs w:val="22"/>
                <w:lang w:eastAsia="en-GB"/>
              </w:rPr>
              <w:t>(</w:t>
            </w:r>
            <w:proofErr w:type="spellStart"/>
            <w:r w:rsidRPr="00ED288E">
              <w:rPr>
                <w:rFonts w:ascii="Times" w:eastAsia="MS Mincho" w:hAnsi="Times"/>
                <w:sz w:val="22"/>
                <w:szCs w:val="22"/>
                <w:lang w:eastAsia="en-GB"/>
              </w:rPr>
              <w:t>Mg,Ng,M,N,P</w:t>
            </w:r>
            <w:proofErr w:type="spellEnd"/>
            <w:r w:rsidRPr="00ED288E">
              <w:rPr>
                <w:rFonts w:ascii="Times" w:eastAsia="MS Mincho" w:hAnsi="Times"/>
                <w:sz w:val="22"/>
                <w:szCs w:val="22"/>
                <w:lang w:eastAsia="en-GB"/>
              </w:rPr>
              <w:t>)=(1,1,</w:t>
            </w:r>
            <w:r w:rsidR="002A3893">
              <w:rPr>
                <w:rFonts w:ascii="Times" w:eastAsia="MS Mincho" w:hAnsi="Times"/>
                <w:sz w:val="22"/>
                <w:szCs w:val="22"/>
                <w:lang w:eastAsia="en-GB"/>
              </w:rPr>
              <w:t>4</w:t>
            </w:r>
            <w:r w:rsidRPr="00ED288E">
              <w:rPr>
                <w:rFonts w:ascii="Times" w:eastAsia="MS Mincho" w:hAnsi="Times"/>
                <w:sz w:val="22"/>
                <w:szCs w:val="22"/>
                <w:lang w:eastAsia="en-GB"/>
              </w:rPr>
              <w:t>,</w:t>
            </w:r>
            <w:r w:rsidR="00D613FD">
              <w:rPr>
                <w:rFonts w:ascii="Times" w:eastAsia="MS Mincho" w:hAnsi="Times"/>
                <w:sz w:val="22"/>
                <w:szCs w:val="22"/>
                <w:lang w:eastAsia="en-GB"/>
              </w:rPr>
              <w:t>4</w:t>
            </w:r>
            <w:r w:rsidRPr="00ED288E">
              <w:rPr>
                <w:rFonts w:ascii="Times" w:eastAsia="MS Mincho" w:hAnsi="Times"/>
                <w:sz w:val="22"/>
                <w:szCs w:val="22"/>
                <w:lang w:eastAsia="en-GB"/>
              </w:rPr>
              <w:t>,2) (</w:t>
            </w:r>
            <w:proofErr w:type="spellStart"/>
            <w:r w:rsidRPr="00ED288E">
              <w:rPr>
                <w:rFonts w:ascii="Times" w:eastAsia="MS Mincho" w:hAnsi="Times"/>
                <w:sz w:val="22"/>
                <w:szCs w:val="22"/>
                <w:lang w:eastAsia="en-GB"/>
              </w:rPr>
              <w:t>dH,dV</w:t>
            </w:r>
            <w:proofErr w:type="spellEnd"/>
            <w:r w:rsidRPr="00ED288E">
              <w:rPr>
                <w:rFonts w:ascii="Times" w:eastAsia="MS Mincho" w:hAnsi="Times"/>
                <w:sz w:val="22"/>
                <w:szCs w:val="22"/>
                <w:lang w:eastAsia="en-GB"/>
              </w:rPr>
              <w:t>)=(0.5,0.</w:t>
            </w:r>
            <w:r w:rsidR="00BB5938">
              <w:rPr>
                <w:rFonts w:ascii="Times" w:eastAsia="MS Mincho" w:hAnsi="Times"/>
                <w:sz w:val="22"/>
                <w:szCs w:val="22"/>
                <w:lang w:eastAsia="en-GB"/>
              </w:rPr>
              <w:t>5</w:t>
            </w:r>
            <w:r w:rsidRPr="00ED288E">
              <w:rPr>
                <w:rFonts w:ascii="Times" w:eastAsia="MS Mincho" w:hAnsi="Times"/>
                <w:sz w:val="22"/>
                <w:szCs w:val="22"/>
                <w:lang w:eastAsia="en-GB"/>
              </w:rPr>
              <w:t>)λ</w:t>
            </w:r>
          </w:p>
        </w:tc>
      </w:tr>
      <w:tr w:rsidR="00C12F8D" w:rsidRPr="00B00CFC" w14:paraId="71AD2287" w14:textId="77777777" w:rsidTr="00B85EE0">
        <w:trPr>
          <w:cantSplit/>
          <w:trHeight w:val="20"/>
          <w:jc w:val="center"/>
        </w:trPr>
        <w:tc>
          <w:tcPr>
            <w:tcW w:w="3251" w:type="dxa"/>
            <w:shd w:val="clear" w:color="auto" w:fill="auto"/>
            <w:vAlign w:val="center"/>
          </w:tcPr>
          <w:p w14:paraId="622C72E5" w14:textId="3986E18C"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5E40A956" w14:textId="27224488" w:rsidR="00C12F8D" w:rsidRPr="00070DB5" w:rsidDel="00705154"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w:t>
            </w:r>
            <w:r w:rsidRPr="0000163E">
              <w:rPr>
                <w:rFonts w:ascii="Times" w:eastAsia="MS Mincho" w:hAnsi="Times"/>
                <w:sz w:val="22"/>
                <w:szCs w:val="22"/>
                <w:lang w:val="en-GB" w:eastAsia="en-GB"/>
              </w:rPr>
              <w:t> m</w:t>
            </w:r>
          </w:p>
        </w:tc>
      </w:tr>
      <w:tr w:rsidR="00C12F8D" w:rsidRPr="00B00CFC" w14:paraId="78482F39" w14:textId="77777777" w:rsidTr="00B85EE0">
        <w:trPr>
          <w:cantSplit/>
          <w:trHeight w:val="20"/>
          <w:jc w:val="center"/>
        </w:trPr>
        <w:tc>
          <w:tcPr>
            <w:tcW w:w="3251" w:type="dxa"/>
            <w:shd w:val="clear" w:color="auto" w:fill="auto"/>
            <w:vAlign w:val="center"/>
          </w:tcPr>
          <w:p w14:paraId="1A129087" w14:textId="4AB25B15"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553F4BB5" w14:textId="3BE9067D"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5 </w:t>
            </w:r>
            <w:proofErr w:type="spellStart"/>
            <w:r w:rsidRPr="0000163E">
              <w:rPr>
                <w:rFonts w:ascii="Times" w:eastAsia="MS Mincho" w:hAnsi="Times"/>
                <w:sz w:val="22"/>
                <w:szCs w:val="22"/>
                <w:lang w:val="en-GB" w:eastAsia="en-GB"/>
              </w:rPr>
              <w:t>dBi</w:t>
            </w:r>
            <w:proofErr w:type="spellEnd"/>
            <w:r w:rsidRPr="0000163E">
              <w:rPr>
                <w:rFonts w:ascii="Times" w:eastAsia="MS Mincho" w:hAnsi="Times"/>
                <w:sz w:val="22"/>
                <w:szCs w:val="22"/>
                <w:lang w:val="en-GB" w:eastAsia="en-GB"/>
              </w:rPr>
              <w:t xml:space="preserve"> </w:t>
            </w:r>
          </w:p>
        </w:tc>
      </w:tr>
      <w:tr w:rsidR="00C12F8D" w:rsidRPr="00B00CFC" w14:paraId="44D4CD18" w14:textId="77777777" w:rsidTr="00B85EE0">
        <w:trPr>
          <w:cantSplit/>
          <w:trHeight w:val="20"/>
          <w:jc w:val="center"/>
        </w:trPr>
        <w:tc>
          <w:tcPr>
            <w:tcW w:w="3251" w:type="dxa"/>
            <w:shd w:val="clear" w:color="auto" w:fill="auto"/>
            <w:vAlign w:val="center"/>
          </w:tcPr>
          <w:p w14:paraId="0448A10F" w14:textId="4636FD79"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71577FF5" w14:textId="0C7C8292" w:rsidR="00C12F8D" w:rsidRPr="00070DB5" w:rsidRDefault="001C3D14"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C12F8D" w:rsidRPr="0000163E">
              <w:rPr>
                <w:rFonts w:ascii="Times" w:eastAsia="MS Mincho" w:hAnsi="Times"/>
                <w:sz w:val="22"/>
                <w:szCs w:val="22"/>
                <w:lang w:val="en-GB" w:eastAsia="en-GB"/>
              </w:rPr>
              <w:t> dB</w:t>
            </w:r>
          </w:p>
        </w:tc>
      </w:tr>
      <w:tr w:rsidR="00C12F8D" w:rsidRPr="00B00CFC" w14:paraId="0D531328" w14:textId="77777777" w:rsidTr="00B85EE0">
        <w:trPr>
          <w:cantSplit/>
          <w:trHeight w:val="20"/>
          <w:jc w:val="center"/>
        </w:trPr>
        <w:tc>
          <w:tcPr>
            <w:tcW w:w="3251" w:type="dxa"/>
            <w:shd w:val="clear" w:color="auto" w:fill="auto"/>
            <w:vAlign w:val="center"/>
          </w:tcPr>
          <w:p w14:paraId="32CCEB8F" w14:textId="57EA24A2"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7A759E9E" w14:textId="3DAB0F7C"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C12F8D" w:rsidRPr="00B00CFC" w14:paraId="3A877648" w14:textId="77777777" w:rsidTr="00B85EE0">
        <w:trPr>
          <w:cantSplit/>
          <w:trHeight w:val="20"/>
          <w:jc w:val="center"/>
        </w:trPr>
        <w:tc>
          <w:tcPr>
            <w:tcW w:w="3251" w:type="dxa"/>
            <w:shd w:val="clear" w:color="auto" w:fill="auto"/>
            <w:vAlign w:val="center"/>
          </w:tcPr>
          <w:p w14:paraId="47128D78" w14:textId="068350D0"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2DCA0751" w14:textId="4690DD7A" w:rsidR="00C12F8D" w:rsidRPr="00070DB5" w:rsidRDefault="00037D5A"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w:t>
            </w:r>
            <w:r w:rsidR="00F549C8">
              <w:rPr>
                <w:rFonts w:ascii="Times" w:eastAsia="MS Mincho" w:hAnsi="Times"/>
                <w:sz w:val="22"/>
                <w:szCs w:val="22"/>
                <w:lang w:val="en-GB" w:eastAsia="en-GB"/>
              </w:rPr>
              <w:t xml:space="preserve"> </w:t>
            </w:r>
            <w:r>
              <w:rPr>
                <w:rFonts w:ascii="Times" w:eastAsia="MS Mincho" w:hAnsi="Times"/>
                <w:sz w:val="22"/>
                <w:szCs w:val="22"/>
                <w:lang w:val="en-GB" w:eastAsia="en-GB"/>
              </w:rPr>
              <w:t>m</w:t>
            </w:r>
          </w:p>
        </w:tc>
      </w:tr>
      <w:tr w:rsidR="00C12F8D" w:rsidRPr="00B00CFC" w14:paraId="45C8D457" w14:textId="77777777" w:rsidTr="00B85EE0">
        <w:trPr>
          <w:cantSplit/>
          <w:trHeight w:val="20"/>
          <w:jc w:val="center"/>
        </w:trPr>
        <w:tc>
          <w:tcPr>
            <w:tcW w:w="3251" w:type="dxa"/>
            <w:shd w:val="clear" w:color="auto" w:fill="auto"/>
            <w:vAlign w:val="center"/>
          </w:tcPr>
          <w:p w14:paraId="79D18969" w14:textId="74493C36"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76917881" w14:textId="352B8B20"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C12F8D" w:rsidRPr="00B00CFC" w14:paraId="0B392BEA" w14:textId="77777777" w:rsidTr="00B85EE0">
        <w:trPr>
          <w:cantSplit/>
          <w:trHeight w:val="20"/>
          <w:jc w:val="center"/>
        </w:trPr>
        <w:tc>
          <w:tcPr>
            <w:tcW w:w="3251" w:type="dxa"/>
            <w:shd w:val="clear" w:color="auto" w:fill="auto"/>
            <w:vAlign w:val="center"/>
          </w:tcPr>
          <w:p w14:paraId="4486E19A" w14:textId="263CB8C7"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5899C2D" w14:textId="2C59B5E1" w:rsidR="00C12F8D" w:rsidRPr="00070DB5" w:rsidRDefault="00916644"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C12F8D" w:rsidRPr="0000163E">
              <w:rPr>
                <w:rFonts w:ascii="Times" w:eastAsia="MS Mincho" w:hAnsi="Times"/>
                <w:sz w:val="22"/>
                <w:szCs w:val="22"/>
                <w:lang w:val="en-GB" w:eastAsia="en-GB"/>
              </w:rPr>
              <w:t> dB</w:t>
            </w:r>
          </w:p>
        </w:tc>
      </w:tr>
      <w:tr w:rsidR="00C12F8D" w:rsidRPr="00B00CFC" w14:paraId="792E9535" w14:textId="77777777" w:rsidTr="00B85EE0">
        <w:trPr>
          <w:cantSplit/>
          <w:trHeight w:val="20"/>
          <w:jc w:val="center"/>
        </w:trPr>
        <w:tc>
          <w:tcPr>
            <w:tcW w:w="3251" w:type="dxa"/>
            <w:shd w:val="clear" w:color="auto" w:fill="auto"/>
            <w:vAlign w:val="center"/>
          </w:tcPr>
          <w:p w14:paraId="31A3B122" w14:textId="0501D2DE" w:rsidR="00C12F8D" w:rsidRPr="00B00CFC"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6FCF2796" w14:textId="412F4141" w:rsidR="00C12F8D" w:rsidRPr="00070DB5"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C12F8D" w:rsidRPr="00B00CFC" w14:paraId="7CCBD2A4" w14:textId="77777777" w:rsidTr="00B85EE0">
        <w:trPr>
          <w:cantSplit/>
          <w:trHeight w:val="20"/>
          <w:jc w:val="center"/>
        </w:trPr>
        <w:tc>
          <w:tcPr>
            <w:tcW w:w="3251" w:type="dxa"/>
            <w:shd w:val="clear" w:color="auto" w:fill="auto"/>
            <w:vAlign w:val="center"/>
          </w:tcPr>
          <w:p w14:paraId="05093FDA" w14:textId="5E52669C" w:rsidR="00C12F8D" w:rsidRPr="00C25913"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4EE33096" w14:textId="46C6E423" w:rsidR="00C12F8D" w:rsidRPr="00C25913" w:rsidRDefault="00C12F8D" w:rsidP="00C12F8D">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p>
        </w:tc>
      </w:tr>
    </w:tbl>
    <w:p w14:paraId="2B566103" w14:textId="77777777" w:rsidR="0000163E" w:rsidRPr="00B00CFC" w:rsidRDefault="0000163E" w:rsidP="0000163E">
      <w:pPr>
        <w:overflowPunct/>
        <w:autoSpaceDE/>
        <w:autoSpaceDN/>
        <w:adjustRightInd/>
        <w:spacing w:after="0"/>
        <w:textAlignment w:val="auto"/>
        <w:rPr>
          <w:rFonts w:ascii="Times" w:eastAsia="Batang" w:hAnsi="Times"/>
          <w:sz w:val="22"/>
          <w:szCs w:val="22"/>
          <w:lang w:val="en-GB" w:eastAsia="x-none"/>
        </w:rPr>
      </w:pPr>
    </w:p>
    <w:p w14:paraId="2BD481FD" w14:textId="0CDAD0A8" w:rsidR="0000163E" w:rsidRPr="00B00CFC" w:rsidRDefault="0000163E" w:rsidP="0000163E">
      <w:pPr>
        <w:pStyle w:val="Caption"/>
        <w:keepNext/>
        <w:jc w:val="center"/>
        <w:rPr>
          <w:sz w:val="22"/>
          <w:szCs w:val="22"/>
        </w:rPr>
      </w:pPr>
      <w:r w:rsidRPr="00B00CFC">
        <w:rPr>
          <w:sz w:val="22"/>
          <w:szCs w:val="22"/>
        </w:rPr>
        <w:t xml:space="preserve">Table </w:t>
      </w:r>
      <w:r w:rsidR="00677A31">
        <w:rPr>
          <w:sz w:val="22"/>
          <w:szCs w:val="22"/>
        </w:rPr>
        <w:t>7</w:t>
      </w:r>
      <w:r w:rsidRPr="00B00CFC">
        <w:rPr>
          <w:sz w:val="22"/>
          <w:szCs w:val="22"/>
        </w:rPr>
        <w:t xml:space="preserve">. Simulation assumption for </w:t>
      </w:r>
      <w:r w:rsidR="00476CF7">
        <w:rPr>
          <w:sz w:val="22"/>
          <w:szCs w:val="22"/>
        </w:rPr>
        <w:t xml:space="preserve">dense </w:t>
      </w:r>
      <w:r w:rsidR="00895B92">
        <w:rPr>
          <w:sz w:val="22"/>
          <w:szCs w:val="22"/>
        </w:rPr>
        <w:t>urban macro</w:t>
      </w:r>
      <w:r>
        <w:rPr>
          <w:sz w:val="22"/>
          <w:szCs w:val="22"/>
        </w:rPr>
        <w:t xml:space="preserve"> deployment in FR2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16644" w:rsidRPr="00B00CFC" w14:paraId="2F548E88" w14:textId="77777777" w:rsidTr="000D3B0C">
        <w:trPr>
          <w:cantSplit/>
          <w:trHeight w:val="20"/>
          <w:jc w:val="center"/>
        </w:trPr>
        <w:tc>
          <w:tcPr>
            <w:tcW w:w="3251" w:type="dxa"/>
            <w:shd w:val="clear" w:color="auto" w:fill="auto"/>
            <w:vAlign w:val="center"/>
          </w:tcPr>
          <w:p w14:paraId="46EDBFA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29DD716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Single layer </w:t>
            </w:r>
            <w:r w:rsidRPr="0000163E">
              <w:rPr>
                <w:rFonts w:ascii="Times" w:eastAsia="MS Mincho" w:hAnsi="Times" w:hint="eastAsia"/>
                <w:sz w:val="22"/>
                <w:szCs w:val="22"/>
                <w:lang w:val="en-GB" w:eastAsia="en-GB"/>
              </w:rPr>
              <w:t xml:space="preserve">with </w:t>
            </w:r>
            <w:r w:rsidRPr="0000163E">
              <w:rPr>
                <w:rFonts w:ascii="Times" w:eastAsia="MS Mincho" w:hAnsi="Times"/>
                <w:sz w:val="22"/>
                <w:szCs w:val="22"/>
                <w:lang w:val="en-GB" w:eastAsia="en-GB"/>
              </w:rPr>
              <w:t xml:space="preserve">19 </w:t>
            </w:r>
            <w:r w:rsidRPr="0000163E">
              <w:rPr>
                <w:rFonts w:ascii="Times" w:eastAsia="MS Mincho" w:hAnsi="Times" w:hint="eastAsia"/>
                <w:sz w:val="22"/>
                <w:szCs w:val="22"/>
                <w:lang w:val="en-GB" w:eastAsia="en-GB"/>
              </w:rPr>
              <w:t xml:space="preserve">hexagonal </w:t>
            </w:r>
            <w:r w:rsidRPr="0000163E">
              <w:rPr>
                <w:rFonts w:ascii="Times" w:eastAsia="MS Mincho" w:hAnsi="Times"/>
                <w:sz w:val="22"/>
                <w:szCs w:val="22"/>
                <w:lang w:val="en-GB" w:eastAsia="en-GB"/>
              </w:rPr>
              <w:t>cell with wrap around</w:t>
            </w:r>
          </w:p>
        </w:tc>
      </w:tr>
      <w:tr w:rsidR="00916644" w:rsidRPr="00B00CFC" w14:paraId="037BC32C" w14:textId="77777777" w:rsidTr="000D3B0C">
        <w:trPr>
          <w:cantSplit/>
          <w:trHeight w:val="20"/>
          <w:jc w:val="center"/>
        </w:trPr>
        <w:tc>
          <w:tcPr>
            <w:tcW w:w="3251" w:type="dxa"/>
            <w:shd w:val="clear" w:color="auto" w:fill="auto"/>
            <w:vAlign w:val="center"/>
          </w:tcPr>
          <w:p w14:paraId="59ECB286"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6889A494" w14:textId="7B06B2C6" w:rsidR="00916644" w:rsidRPr="0000163E" w:rsidRDefault="006E7499"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2</w:t>
            </w:r>
            <w:r w:rsidR="00916644">
              <w:rPr>
                <w:rFonts w:ascii="Times" w:eastAsia="MS Mincho" w:hAnsi="Times"/>
                <w:sz w:val="22"/>
                <w:szCs w:val="22"/>
                <w:lang w:val="en-GB" w:eastAsia="en-GB"/>
              </w:rPr>
              <w:t>00 m</w:t>
            </w:r>
          </w:p>
        </w:tc>
      </w:tr>
      <w:tr w:rsidR="00916644" w:rsidRPr="00B00CFC" w14:paraId="4B4EC8B0" w14:textId="77777777" w:rsidTr="000D3B0C">
        <w:trPr>
          <w:cantSplit/>
          <w:trHeight w:val="20"/>
          <w:jc w:val="center"/>
        </w:trPr>
        <w:tc>
          <w:tcPr>
            <w:tcW w:w="3251" w:type="dxa"/>
            <w:shd w:val="clear" w:color="auto" w:fill="auto"/>
            <w:vAlign w:val="center"/>
          </w:tcPr>
          <w:p w14:paraId="3DFB16B2"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64A28ED7"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916644" w:rsidRPr="00B00CFC" w14:paraId="27A67BF0" w14:textId="77777777" w:rsidTr="000D3B0C">
        <w:trPr>
          <w:cantSplit/>
          <w:trHeight w:val="20"/>
          <w:jc w:val="center"/>
        </w:trPr>
        <w:tc>
          <w:tcPr>
            <w:tcW w:w="3251" w:type="dxa"/>
            <w:shd w:val="clear" w:color="auto" w:fill="auto"/>
            <w:vAlign w:val="center"/>
          </w:tcPr>
          <w:p w14:paraId="2875E812"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4E54D61A"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916644" w:rsidRPr="00B00CFC" w14:paraId="221C1261" w14:textId="77777777" w:rsidTr="000D3B0C">
        <w:trPr>
          <w:cantSplit/>
          <w:trHeight w:val="20"/>
          <w:jc w:val="center"/>
        </w:trPr>
        <w:tc>
          <w:tcPr>
            <w:tcW w:w="3251" w:type="dxa"/>
            <w:shd w:val="clear" w:color="auto" w:fill="auto"/>
            <w:vAlign w:val="center"/>
          </w:tcPr>
          <w:p w14:paraId="38ED6D85"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078F5E29" w14:textId="4633128E" w:rsidR="00916644" w:rsidRPr="00070DB5" w:rsidRDefault="00D43BD0"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30</w:t>
            </w:r>
            <w:r w:rsidR="00916644" w:rsidRPr="0000163E">
              <w:rPr>
                <w:rFonts w:ascii="Times" w:eastAsia="MS Mincho" w:hAnsi="Times"/>
                <w:sz w:val="22"/>
                <w:szCs w:val="22"/>
                <w:lang w:val="en-GB" w:eastAsia="en-GB"/>
              </w:rPr>
              <w:t xml:space="preserve"> GHz</w:t>
            </w:r>
          </w:p>
        </w:tc>
      </w:tr>
      <w:tr w:rsidR="00916644" w:rsidRPr="00B00CFC" w14:paraId="6C581198" w14:textId="77777777" w:rsidTr="000D3B0C">
        <w:trPr>
          <w:cantSplit/>
          <w:trHeight w:val="20"/>
          <w:jc w:val="center"/>
        </w:trPr>
        <w:tc>
          <w:tcPr>
            <w:tcW w:w="3251" w:type="dxa"/>
            <w:shd w:val="clear" w:color="auto" w:fill="auto"/>
          </w:tcPr>
          <w:p w14:paraId="29F9D1A8"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6FECD945" w14:textId="318DCA89" w:rsidR="00916644" w:rsidRPr="0000163E" w:rsidRDefault="00D43BD0"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80</w:t>
            </w:r>
            <w:r w:rsidR="00916644" w:rsidRPr="009E292D">
              <w:rPr>
                <w:rFonts w:ascii="Times" w:eastAsia="MS Mincho" w:hAnsi="Times"/>
                <w:sz w:val="22"/>
                <w:szCs w:val="22"/>
                <w:lang w:val="en-GB" w:eastAsia="en-GB"/>
              </w:rPr>
              <w:t xml:space="preserve"> MHz </w:t>
            </w:r>
          </w:p>
        </w:tc>
      </w:tr>
      <w:tr w:rsidR="00916644" w:rsidRPr="00B00CFC" w14:paraId="6784C286" w14:textId="77777777" w:rsidTr="000D3B0C">
        <w:trPr>
          <w:cantSplit/>
          <w:trHeight w:val="20"/>
          <w:jc w:val="center"/>
        </w:trPr>
        <w:tc>
          <w:tcPr>
            <w:tcW w:w="3251" w:type="dxa"/>
            <w:shd w:val="clear" w:color="auto" w:fill="auto"/>
            <w:vAlign w:val="center"/>
          </w:tcPr>
          <w:p w14:paraId="09A7D2DB"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0650DEEC" w14:textId="414A494C" w:rsidR="00916644" w:rsidRPr="00070DB5" w:rsidRDefault="00823750"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40</w:t>
            </w:r>
            <w:r w:rsidR="00916644" w:rsidRPr="0000163E">
              <w:rPr>
                <w:rFonts w:ascii="Times" w:eastAsia="MS Mincho" w:hAnsi="Times"/>
                <w:sz w:val="22"/>
                <w:szCs w:val="22"/>
                <w:lang w:val="en-GB" w:eastAsia="en-GB"/>
              </w:rPr>
              <w:t xml:space="preserve"> dBm</w:t>
            </w:r>
          </w:p>
        </w:tc>
      </w:tr>
      <w:tr w:rsidR="00916644" w:rsidRPr="00B00CFC" w14:paraId="066C4E47" w14:textId="77777777" w:rsidTr="000D3B0C">
        <w:trPr>
          <w:cantSplit/>
          <w:trHeight w:val="20"/>
          <w:jc w:val="center"/>
        </w:trPr>
        <w:tc>
          <w:tcPr>
            <w:tcW w:w="3251" w:type="dxa"/>
            <w:shd w:val="clear" w:color="auto" w:fill="auto"/>
            <w:vAlign w:val="center"/>
          </w:tcPr>
          <w:p w14:paraId="6B2770C2"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631DB9C3" w14:textId="77777777" w:rsidR="00916644" w:rsidRPr="00070DB5"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916644" w:rsidRPr="00B00CFC" w14:paraId="6CF023D7" w14:textId="77777777" w:rsidTr="000D3B0C">
        <w:trPr>
          <w:cantSplit/>
          <w:trHeight w:val="20"/>
          <w:jc w:val="center"/>
        </w:trPr>
        <w:tc>
          <w:tcPr>
            <w:tcW w:w="3251" w:type="dxa"/>
            <w:shd w:val="clear" w:color="auto" w:fill="auto"/>
            <w:vAlign w:val="center"/>
          </w:tcPr>
          <w:p w14:paraId="0403A48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1ACAB0DF" w14:textId="4C92196A" w:rsidR="00916644" w:rsidRPr="00070DB5" w:rsidDel="00705154"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sidR="00823750">
              <w:rPr>
                <w:rFonts w:ascii="Times" w:eastAsia="MS Mincho" w:hAnsi="Times"/>
                <w:sz w:val="22"/>
                <w:szCs w:val="22"/>
                <w:lang w:eastAsia="en-GB"/>
              </w:rPr>
              <w:t>8</w:t>
            </w:r>
            <w:r w:rsidRPr="0000163E">
              <w:rPr>
                <w:rFonts w:ascii="Times" w:eastAsia="MS Mincho" w:hAnsi="Times"/>
                <w:sz w:val="22"/>
                <w:szCs w:val="22"/>
                <w:lang w:eastAsia="en-GB"/>
              </w:rPr>
              <w:t>,</w:t>
            </w:r>
            <w:r w:rsidR="00823750">
              <w:rPr>
                <w:rFonts w:ascii="Times" w:eastAsia="MS Mincho" w:hAnsi="Times"/>
                <w:sz w:val="22"/>
                <w:szCs w:val="22"/>
                <w:lang w:eastAsia="en-GB"/>
              </w:rPr>
              <w:t>8</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916644" w:rsidRPr="00B00CFC" w14:paraId="7B2E55B3" w14:textId="77777777" w:rsidTr="000D3B0C">
        <w:trPr>
          <w:cantSplit/>
          <w:trHeight w:val="20"/>
          <w:jc w:val="center"/>
        </w:trPr>
        <w:tc>
          <w:tcPr>
            <w:tcW w:w="3251" w:type="dxa"/>
            <w:shd w:val="clear" w:color="auto" w:fill="auto"/>
            <w:vAlign w:val="center"/>
          </w:tcPr>
          <w:p w14:paraId="539BDE3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1DA918E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25 m</w:t>
            </w:r>
          </w:p>
        </w:tc>
      </w:tr>
      <w:tr w:rsidR="00916644" w:rsidRPr="00B00CFC" w14:paraId="0AB8A5B7" w14:textId="77777777" w:rsidTr="000D3B0C">
        <w:trPr>
          <w:cantSplit/>
          <w:trHeight w:val="20"/>
          <w:jc w:val="center"/>
        </w:trPr>
        <w:tc>
          <w:tcPr>
            <w:tcW w:w="3251" w:type="dxa"/>
            <w:shd w:val="clear" w:color="auto" w:fill="auto"/>
            <w:vAlign w:val="center"/>
          </w:tcPr>
          <w:p w14:paraId="3B9A9BCE"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3557F757" w14:textId="1DA772BA" w:rsidR="00916644" w:rsidRPr="00070DB5" w:rsidRDefault="007F680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16644" w:rsidRPr="0000163E">
              <w:rPr>
                <w:rFonts w:ascii="Times" w:eastAsia="MS Mincho" w:hAnsi="Times"/>
                <w:sz w:val="22"/>
                <w:szCs w:val="22"/>
                <w:lang w:val="en-GB" w:eastAsia="en-GB"/>
              </w:rPr>
              <w:t> </w:t>
            </w:r>
            <w:proofErr w:type="spellStart"/>
            <w:r w:rsidR="00916644" w:rsidRPr="0000163E">
              <w:rPr>
                <w:rFonts w:ascii="Times" w:eastAsia="MS Mincho" w:hAnsi="Times"/>
                <w:sz w:val="22"/>
                <w:szCs w:val="22"/>
                <w:lang w:val="en-GB" w:eastAsia="en-GB"/>
              </w:rPr>
              <w:t>dBi</w:t>
            </w:r>
            <w:proofErr w:type="spellEnd"/>
            <w:r w:rsidR="00916644" w:rsidRPr="0000163E">
              <w:rPr>
                <w:rFonts w:ascii="Times" w:eastAsia="MS Mincho" w:hAnsi="Times"/>
                <w:sz w:val="22"/>
                <w:szCs w:val="22"/>
                <w:lang w:val="en-GB" w:eastAsia="en-GB"/>
              </w:rPr>
              <w:t xml:space="preserve"> </w:t>
            </w:r>
          </w:p>
        </w:tc>
      </w:tr>
      <w:tr w:rsidR="00916644" w:rsidRPr="00B00CFC" w14:paraId="7771C77E" w14:textId="77777777" w:rsidTr="000D3B0C">
        <w:trPr>
          <w:cantSplit/>
          <w:trHeight w:val="20"/>
          <w:jc w:val="center"/>
        </w:trPr>
        <w:tc>
          <w:tcPr>
            <w:tcW w:w="3251" w:type="dxa"/>
            <w:shd w:val="clear" w:color="auto" w:fill="auto"/>
            <w:vAlign w:val="center"/>
          </w:tcPr>
          <w:p w14:paraId="68BA208A"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477F3DC7" w14:textId="60648C5C" w:rsidR="00916644" w:rsidRPr="00070DB5" w:rsidRDefault="007B479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916644" w:rsidRPr="0000163E">
              <w:rPr>
                <w:rFonts w:ascii="Times" w:eastAsia="MS Mincho" w:hAnsi="Times"/>
                <w:sz w:val="22"/>
                <w:szCs w:val="22"/>
                <w:lang w:val="en-GB" w:eastAsia="en-GB"/>
              </w:rPr>
              <w:t> dB</w:t>
            </w:r>
          </w:p>
        </w:tc>
      </w:tr>
      <w:tr w:rsidR="00916644" w:rsidRPr="00B00CFC" w14:paraId="04ADF05D" w14:textId="77777777" w:rsidTr="000D3B0C">
        <w:trPr>
          <w:cantSplit/>
          <w:trHeight w:val="20"/>
          <w:jc w:val="center"/>
        </w:trPr>
        <w:tc>
          <w:tcPr>
            <w:tcW w:w="3251" w:type="dxa"/>
            <w:shd w:val="clear" w:color="auto" w:fill="auto"/>
            <w:vAlign w:val="center"/>
          </w:tcPr>
          <w:p w14:paraId="62FF228F"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70DDB677"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916644" w:rsidRPr="00B00CFC" w14:paraId="0192B03D" w14:textId="77777777" w:rsidTr="000D3B0C">
        <w:trPr>
          <w:cantSplit/>
          <w:trHeight w:val="20"/>
          <w:jc w:val="center"/>
        </w:trPr>
        <w:tc>
          <w:tcPr>
            <w:tcW w:w="3251" w:type="dxa"/>
            <w:shd w:val="clear" w:color="auto" w:fill="auto"/>
            <w:vAlign w:val="center"/>
          </w:tcPr>
          <w:p w14:paraId="1FEAE073"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10B16C41"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916644" w:rsidRPr="00B00CFC" w14:paraId="3DBEC92E" w14:textId="77777777" w:rsidTr="000D3B0C">
        <w:trPr>
          <w:cantSplit/>
          <w:trHeight w:val="20"/>
          <w:jc w:val="center"/>
        </w:trPr>
        <w:tc>
          <w:tcPr>
            <w:tcW w:w="3251" w:type="dxa"/>
            <w:shd w:val="clear" w:color="auto" w:fill="auto"/>
            <w:vAlign w:val="center"/>
          </w:tcPr>
          <w:p w14:paraId="737FD798"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0A7ECE58"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916644" w:rsidRPr="00B00CFC" w14:paraId="7157B568" w14:textId="77777777" w:rsidTr="000D3B0C">
        <w:trPr>
          <w:cantSplit/>
          <w:trHeight w:val="20"/>
          <w:jc w:val="center"/>
        </w:trPr>
        <w:tc>
          <w:tcPr>
            <w:tcW w:w="3251" w:type="dxa"/>
            <w:shd w:val="clear" w:color="auto" w:fill="auto"/>
            <w:vAlign w:val="center"/>
          </w:tcPr>
          <w:p w14:paraId="5B38C0ED"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2B4E2E6C" w14:textId="0DF0A179" w:rsidR="00916644" w:rsidRPr="00070DB5" w:rsidRDefault="007B479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916644" w:rsidRPr="0000163E">
              <w:rPr>
                <w:rFonts w:ascii="Times" w:eastAsia="MS Mincho" w:hAnsi="Times"/>
                <w:sz w:val="22"/>
                <w:szCs w:val="22"/>
                <w:lang w:val="en-GB" w:eastAsia="en-GB"/>
              </w:rPr>
              <w:t> dB</w:t>
            </w:r>
          </w:p>
        </w:tc>
      </w:tr>
      <w:tr w:rsidR="00916644" w:rsidRPr="00B00CFC" w14:paraId="516244AF" w14:textId="77777777" w:rsidTr="000D3B0C">
        <w:trPr>
          <w:cantSplit/>
          <w:trHeight w:val="20"/>
          <w:jc w:val="center"/>
        </w:trPr>
        <w:tc>
          <w:tcPr>
            <w:tcW w:w="3251" w:type="dxa"/>
            <w:shd w:val="clear" w:color="auto" w:fill="auto"/>
            <w:vAlign w:val="center"/>
          </w:tcPr>
          <w:p w14:paraId="4CD73E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787C3DF8"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916644" w:rsidRPr="00B00CFC" w14:paraId="4419D6DE" w14:textId="77777777" w:rsidTr="000D3B0C">
        <w:trPr>
          <w:cantSplit/>
          <w:trHeight w:val="20"/>
          <w:jc w:val="center"/>
        </w:trPr>
        <w:tc>
          <w:tcPr>
            <w:tcW w:w="3251" w:type="dxa"/>
            <w:shd w:val="clear" w:color="auto" w:fill="auto"/>
            <w:vAlign w:val="center"/>
          </w:tcPr>
          <w:p w14:paraId="41F1D580"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72AF248B" w14:textId="148D319B" w:rsidR="00916644" w:rsidRPr="0000163E" w:rsidRDefault="00916644"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w:t>
            </w:r>
            <w:r w:rsidR="00360CD8">
              <w:rPr>
                <w:rFonts w:ascii="Times" w:eastAsia="MS Mincho" w:hAnsi="Times"/>
                <w:sz w:val="22"/>
                <w:szCs w:val="22"/>
                <w:lang w:val="en-GB" w:eastAsia="en-GB"/>
              </w:rPr>
              <w:t xml:space="preserve">, </w:t>
            </w:r>
            <w:r>
              <w:rPr>
                <w:rFonts w:ascii="Times" w:eastAsia="MS Mincho" w:hAnsi="Times"/>
                <w:sz w:val="22"/>
                <w:szCs w:val="22"/>
                <w:lang w:val="en-GB" w:eastAsia="en-GB"/>
              </w:rPr>
              <w:t>20% outdoor and 80% indoor</w:t>
            </w:r>
          </w:p>
        </w:tc>
      </w:tr>
    </w:tbl>
    <w:p w14:paraId="6B7A7878" w14:textId="77777777" w:rsidR="0000163E" w:rsidRPr="00B00CFC" w:rsidRDefault="0000163E" w:rsidP="0000163E">
      <w:pPr>
        <w:overflowPunct/>
        <w:autoSpaceDE/>
        <w:autoSpaceDN/>
        <w:adjustRightInd/>
        <w:spacing w:after="0"/>
        <w:textAlignment w:val="auto"/>
        <w:rPr>
          <w:rFonts w:ascii="Times" w:eastAsia="Batang" w:hAnsi="Times"/>
          <w:sz w:val="22"/>
          <w:szCs w:val="22"/>
          <w:lang w:val="en-GB" w:eastAsia="x-none"/>
        </w:rPr>
      </w:pPr>
    </w:p>
    <w:p w14:paraId="68A402E1" w14:textId="5456A7F0" w:rsidR="00BC32B5" w:rsidRPr="00B00CFC" w:rsidRDefault="00BC32B5" w:rsidP="00BC32B5">
      <w:pPr>
        <w:pStyle w:val="Caption"/>
        <w:keepNext/>
        <w:jc w:val="center"/>
        <w:rPr>
          <w:sz w:val="22"/>
          <w:szCs w:val="22"/>
        </w:rPr>
      </w:pPr>
      <w:r w:rsidRPr="00B00CFC">
        <w:rPr>
          <w:sz w:val="22"/>
          <w:szCs w:val="22"/>
        </w:rPr>
        <w:t xml:space="preserve">Table </w:t>
      </w:r>
      <w:r w:rsidR="00677A31">
        <w:rPr>
          <w:sz w:val="22"/>
          <w:szCs w:val="22"/>
        </w:rPr>
        <w:t>8</w:t>
      </w:r>
      <w:r w:rsidRPr="00B00CFC">
        <w:rPr>
          <w:sz w:val="22"/>
          <w:szCs w:val="22"/>
        </w:rPr>
        <w:t xml:space="preserve">. Simulation assumption for </w:t>
      </w:r>
      <w:r w:rsidR="0098349D">
        <w:rPr>
          <w:sz w:val="22"/>
          <w:szCs w:val="22"/>
        </w:rPr>
        <w:t>dense urban</w:t>
      </w:r>
      <w:r>
        <w:rPr>
          <w:sz w:val="22"/>
          <w:szCs w:val="22"/>
        </w:rPr>
        <w:t xml:space="preserve"> </w:t>
      </w:r>
      <w:r w:rsidR="00BA0EEE">
        <w:rPr>
          <w:sz w:val="22"/>
          <w:szCs w:val="22"/>
        </w:rPr>
        <w:t xml:space="preserve">micro </w:t>
      </w:r>
      <w:r>
        <w:rPr>
          <w:sz w:val="22"/>
          <w:szCs w:val="22"/>
        </w:rPr>
        <w:t>deployment in FR2</w:t>
      </w:r>
      <w:r w:rsidR="00BA0EEE">
        <w:rPr>
          <w:sz w:val="22"/>
          <w:szCs w:val="22"/>
        </w:rPr>
        <w:t xml:space="preserve"> (Optional)</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16644" w:rsidRPr="00B00CFC" w14:paraId="029BE3B5" w14:textId="77777777" w:rsidTr="000D3B0C">
        <w:trPr>
          <w:cantSplit/>
          <w:trHeight w:val="20"/>
          <w:jc w:val="center"/>
        </w:trPr>
        <w:tc>
          <w:tcPr>
            <w:tcW w:w="3251" w:type="dxa"/>
            <w:shd w:val="clear" w:color="auto" w:fill="auto"/>
            <w:vAlign w:val="center"/>
          </w:tcPr>
          <w:p w14:paraId="7B4C0F6F"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Layout</w:t>
            </w:r>
          </w:p>
        </w:tc>
        <w:tc>
          <w:tcPr>
            <w:tcW w:w="5114" w:type="dxa"/>
            <w:shd w:val="clear" w:color="auto" w:fill="auto"/>
            <w:vAlign w:val="center"/>
          </w:tcPr>
          <w:p w14:paraId="2FF91B5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Fixed cluster circle within a macro cell.</w:t>
            </w:r>
          </w:p>
        </w:tc>
      </w:tr>
      <w:tr w:rsidR="00916644" w:rsidRPr="00B00CFC" w14:paraId="270638E7" w14:textId="77777777" w:rsidTr="000D3B0C">
        <w:trPr>
          <w:cantSplit/>
          <w:trHeight w:val="20"/>
          <w:jc w:val="center"/>
        </w:trPr>
        <w:tc>
          <w:tcPr>
            <w:tcW w:w="3251" w:type="dxa"/>
            <w:shd w:val="clear" w:color="auto" w:fill="auto"/>
            <w:vAlign w:val="center"/>
          </w:tcPr>
          <w:p w14:paraId="317B4237"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w:t>
            </w:r>
            <w:r w:rsidRPr="001E1CBA">
              <w:rPr>
                <w:rFonts w:ascii="Times" w:eastAsia="MS Mincho" w:hAnsi="Times"/>
                <w:sz w:val="22"/>
                <w:szCs w:val="22"/>
                <w:lang w:val="en-GB" w:eastAsia="en-GB"/>
              </w:rPr>
              <w:t xml:space="preserve"> of micro BSs per macro cell</w:t>
            </w:r>
          </w:p>
        </w:tc>
        <w:tc>
          <w:tcPr>
            <w:tcW w:w="5114" w:type="dxa"/>
            <w:shd w:val="clear" w:color="auto" w:fill="auto"/>
            <w:vAlign w:val="center"/>
          </w:tcPr>
          <w:p w14:paraId="60A7F8F2" w14:textId="77777777" w:rsidR="00916644" w:rsidRPr="001E1CBA"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1E1CBA">
              <w:rPr>
                <w:rFonts w:ascii="Times" w:eastAsia="MS Mincho" w:hAnsi="Times"/>
                <w:sz w:val="22"/>
                <w:szCs w:val="22"/>
                <w:lang w:val="en-GB" w:eastAsia="en-GB"/>
              </w:rPr>
              <w:t>3</w:t>
            </w:r>
          </w:p>
        </w:tc>
      </w:tr>
      <w:tr w:rsidR="00916644" w:rsidRPr="00B00CFC" w14:paraId="57E338E2" w14:textId="77777777" w:rsidTr="000D3B0C">
        <w:trPr>
          <w:cantSplit/>
          <w:trHeight w:val="20"/>
          <w:jc w:val="center"/>
        </w:trPr>
        <w:tc>
          <w:tcPr>
            <w:tcW w:w="3251" w:type="dxa"/>
            <w:shd w:val="clear" w:color="auto" w:fill="auto"/>
            <w:vAlign w:val="center"/>
          </w:tcPr>
          <w:p w14:paraId="34C1B95B"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Inter-BS distance</w:t>
            </w:r>
          </w:p>
        </w:tc>
        <w:tc>
          <w:tcPr>
            <w:tcW w:w="5114" w:type="dxa"/>
            <w:shd w:val="clear" w:color="auto" w:fill="auto"/>
            <w:vAlign w:val="center"/>
          </w:tcPr>
          <w:p w14:paraId="06F09DD2" w14:textId="2836178C" w:rsidR="00916644" w:rsidRPr="0000163E" w:rsidRDefault="006E7499"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w:t>
            </w:r>
            <w:r w:rsidR="00916644">
              <w:rPr>
                <w:rFonts w:ascii="Times" w:eastAsia="MS Mincho" w:hAnsi="Times"/>
                <w:sz w:val="22"/>
                <w:szCs w:val="22"/>
                <w:lang w:val="en-GB" w:eastAsia="en-GB"/>
              </w:rPr>
              <w:t>00 m</w:t>
            </w:r>
          </w:p>
        </w:tc>
      </w:tr>
      <w:tr w:rsidR="00916644" w:rsidRPr="00B00CFC" w14:paraId="71C79E94" w14:textId="77777777" w:rsidTr="000D3B0C">
        <w:trPr>
          <w:cantSplit/>
          <w:trHeight w:val="20"/>
          <w:jc w:val="center"/>
        </w:trPr>
        <w:tc>
          <w:tcPr>
            <w:tcW w:w="3251" w:type="dxa"/>
            <w:shd w:val="clear" w:color="auto" w:fill="auto"/>
            <w:vAlign w:val="center"/>
          </w:tcPr>
          <w:p w14:paraId="430A2DC3"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BS-to-UE</w:t>
            </w:r>
          </w:p>
        </w:tc>
        <w:tc>
          <w:tcPr>
            <w:tcW w:w="5114" w:type="dxa"/>
            <w:shd w:val="clear" w:color="auto" w:fill="auto"/>
            <w:vAlign w:val="center"/>
          </w:tcPr>
          <w:p w14:paraId="788A6EBF"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35 m </w:t>
            </w:r>
          </w:p>
        </w:tc>
      </w:tr>
      <w:tr w:rsidR="00916644" w:rsidRPr="00B00CFC" w14:paraId="557501A4" w14:textId="77777777" w:rsidTr="000D3B0C">
        <w:trPr>
          <w:cantSplit/>
          <w:trHeight w:val="20"/>
          <w:jc w:val="center"/>
        </w:trPr>
        <w:tc>
          <w:tcPr>
            <w:tcW w:w="3251" w:type="dxa"/>
            <w:shd w:val="clear" w:color="auto" w:fill="auto"/>
            <w:vAlign w:val="center"/>
          </w:tcPr>
          <w:p w14:paraId="121B8416" w14:textId="77777777" w:rsidR="00916644"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Minimum UE-to-UE distance</w:t>
            </w:r>
          </w:p>
        </w:tc>
        <w:tc>
          <w:tcPr>
            <w:tcW w:w="5114" w:type="dxa"/>
            <w:shd w:val="clear" w:color="auto" w:fill="auto"/>
            <w:vAlign w:val="center"/>
          </w:tcPr>
          <w:p w14:paraId="44A6FE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3 m </w:t>
            </w:r>
          </w:p>
        </w:tc>
      </w:tr>
      <w:tr w:rsidR="00916644" w:rsidRPr="00B00CFC" w14:paraId="7E0F80CC" w14:textId="77777777" w:rsidTr="000D3B0C">
        <w:trPr>
          <w:cantSplit/>
          <w:trHeight w:val="20"/>
          <w:jc w:val="center"/>
        </w:trPr>
        <w:tc>
          <w:tcPr>
            <w:tcW w:w="3251" w:type="dxa"/>
            <w:shd w:val="clear" w:color="auto" w:fill="auto"/>
            <w:vAlign w:val="center"/>
          </w:tcPr>
          <w:p w14:paraId="04CCDE5A"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Carrier frequency</w:t>
            </w:r>
          </w:p>
        </w:tc>
        <w:tc>
          <w:tcPr>
            <w:tcW w:w="5114" w:type="dxa"/>
            <w:shd w:val="clear" w:color="auto" w:fill="auto"/>
            <w:vAlign w:val="center"/>
          </w:tcPr>
          <w:p w14:paraId="427ADA24" w14:textId="7419A8D2" w:rsidR="00916644" w:rsidRPr="00070DB5" w:rsidRDefault="00F03DD1"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30</w:t>
            </w:r>
            <w:r w:rsidR="00916644" w:rsidRPr="0000163E">
              <w:rPr>
                <w:rFonts w:ascii="Times" w:eastAsia="MS Mincho" w:hAnsi="Times"/>
                <w:sz w:val="22"/>
                <w:szCs w:val="22"/>
                <w:lang w:val="en-GB" w:eastAsia="en-GB"/>
              </w:rPr>
              <w:t xml:space="preserve"> GHz</w:t>
            </w:r>
          </w:p>
        </w:tc>
      </w:tr>
      <w:tr w:rsidR="00916644" w:rsidRPr="00B00CFC" w14:paraId="2D9B32EB" w14:textId="77777777" w:rsidTr="000D3B0C">
        <w:trPr>
          <w:cantSplit/>
          <w:trHeight w:val="20"/>
          <w:jc w:val="center"/>
        </w:trPr>
        <w:tc>
          <w:tcPr>
            <w:tcW w:w="3251" w:type="dxa"/>
            <w:shd w:val="clear" w:color="auto" w:fill="auto"/>
          </w:tcPr>
          <w:p w14:paraId="33CD1DA0"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9E292D">
              <w:rPr>
                <w:rFonts w:ascii="Times" w:eastAsia="MS Mincho" w:hAnsi="Times"/>
                <w:sz w:val="22"/>
                <w:szCs w:val="22"/>
                <w:lang w:val="en-GB" w:eastAsia="en-GB"/>
              </w:rPr>
              <w:t>Simulation bandwidth</w:t>
            </w:r>
          </w:p>
        </w:tc>
        <w:tc>
          <w:tcPr>
            <w:tcW w:w="5114" w:type="dxa"/>
            <w:shd w:val="clear" w:color="auto" w:fill="auto"/>
          </w:tcPr>
          <w:p w14:paraId="5EF6655B" w14:textId="37DBB6AA" w:rsidR="00916644" w:rsidRPr="0000163E" w:rsidRDefault="00F03DD1" w:rsidP="000D3B0C">
            <w:pPr>
              <w:overflowPunct/>
              <w:autoSpaceDE/>
              <w:autoSpaceDN/>
              <w:adjustRightInd/>
              <w:spacing w:after="0"/>
              <w:jc w:val="both"/>
              <w:rPr>
                <w:rFonts w:ascii="Times" w:eastAsia="MS Mincho" w:hAnsi="Times"/>
                <w:sz w:val="22"/>
                <w:szCs w:val="22"/>
                <w:lang w:val="en-GB" w:eastAsia="en-GB"/>
              </w:rPr>
            </w:pPr>
            <w:r>
              <w:rPr>
                <w:rFonts w:ascii="Times" w:eastAsia="MS Mincho" w:hAnsi="Times"/>
                <w:sz w:val="22"/>
                <w:szCs w:val="22"/>
                <w:lang w:val="en-GB" w:eastAsia="en-GB"/>
              </w:rPr>
              <w:t>80</w:t>
            </w:r>
            <w:r w:rsidR="00916644" w:rsidRPr="009E292D">
              <w:rPr>
                <w:rFonts w:ascii="Times" w:eastAsia="MS Mincho" w:hAnsi="Times"/>
                <w:sz w:val="22"/>
                <w:szCs w:val="22"/>
                <w:lang w:val="en-GB" w:eastAsia="en-GB"/>
              </w:rPr>
              <w:t xml:space="preserve"> MHz </w:t>
            </w:r>
          </w:p>
        </w:tc>
      </w:tr>
      <w:tr w:rsidR="00916644" w:rsidRPr="00B00CFC" w14:paraId="6F9BCEAD" w14:textId="77777777" w:rsidTr="000D3B0C">
        <w:trPr>
          <w:cantSplit/>
          <w:trHeight w:val="20"/>
          <w:jc w:val="center"/>
        </w:trPr>
        <w:tc>
          <w:tcPr>
            <w:tcW w:w="3251" w:type="dxa"/>
            <w:shd w:val="clear" w:color="auto" w:fill="auto"/>
            <w:vAlign w:val="center"/>
          </w:tcPr>
          <w:p w14:paraId="35FD3990"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Tx power</w:t>
            </w:r>
          </w:p>
        </w:tc>
        <w:tc>
          <w:tcPr>
            <w:tcW w:w="5114" w:type="dxa"/>
            <w:shd w:val="clear" w:color="auto" w:fill="auto"/>
            <w:vAlign w:val="center"/>
          </w:tcPr>
          <w:p w14:paraId="4E961B22" w14:textId="45A29C8D" w:rsidR="00916644" w:rsidRPr="00070DB5" w:rsidRDefault="00B3443F" w:rsidP="000D3B0C">
            <w:pPr>
              <w:numPr>
                <w:ilvl w:val="255"/>
                <w:numId w:val="0"/>
              </w:num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35</w:t>
            </w:r>
            <w:r w:rsidR="00916644" w:rsidRPr="0000163E">
              <w:rPr>
                <w:rFonts w:ascii="Times" w:eastAsia="MS Mincho" w:hAnsi="Times"/>
                <w:sz w:val="22"/>
                <w:szCs w:val="22"/>
                <w:lang w:val="en-GB" w:eastAsia="en-GB"/>
              </w:rPr>
              <w:t xml:space="preserve"> dBm</w:t>
            </w:r>
          </w:p>
        </w:tc>
      </w:tr>
      <w:tr w:rsidR="00916644" w:rsidRPr="00B00CFC" w14:paraId="0C376DCD" w14:textId="77777777" w:rsidTr="000D3B0C">
        <w:trPr>
          <w:cantSplit/>
          <w:trHeight w:val="20"/>
          <w:jc w:val="center"/>
        </w:trPr>
        <w:tc>
          <w:tcPr>
            <w:tcW w:w="3251" w:type="dxa"/>
            <w:shd w:val="clear" w:color="auto" w:fill="auto"/>
            <w:vAlign w:val="center"/>
          </w:tcPr>
          <w:p w14:paraId="4754AF32"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Tx power</w:t>
            </w:r>
          </w:p>
        </w:tc>
        <w:tc>
          <w:tcPr>
            <w:tcW w:w="5114" w:type="dxa"/>
            <w:shd w:val="clear" w:color="auto" w:fill="auto"/>
            <w:vAlign w:val="center"/>
          </w:tcPr>
          <w:p w14:paraId="16D1DDD2" w14:textId="77777777" w:rsidR="00916644" w:rsidRPr="00070DB5"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23 dBm</w:t>
            </w:r>
          </w:p>
        </w:tc>
      </w:tr>
      <w:tr w:rsidR="00916644" w:rsidRPr="00B00CFC" w14:paraId="214E8093" w14:textId="77777777" w:rsidTr="000D3B0C">
        <w:trPr>
          <w:cantSplit/>
          <w:trHeight w:val="20"/>
          <w:jc w:val="center"/>
        </w:trPr>
        <w:tc>
          <w:tcPr>
            <w:tcW w:w="3251" w:type="dxa"/>
            <w:shd w:val="clear" w:color="auto" w:fill="auto"/>
            <w:vAlign w:val="center"/>
          </w:tcPr>
          <w:p w14:paraId="457C00E7"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configurations</w:t>
            </w:r>
          </w:p>
        </w:tc>
        <w:tc>
          <w:tcPr>
            <w:tcW w:w="5114" w:type="dxa"/>
            <w:shd w:val="clear" w:color="auto" w:fill="auto"/>
            <w:vAlign w:val="center"/>
          </w:tcPr>
          <w:p w14:paraId="413B76EF" w14:textId="02F87126" w:rsidR="00916644" w:rsidRPr="00070DB5" w:rsidDel="00705154" w:rsidRDefault="00916644" w:rsidP="000D3B0C">
            <w:pPr>
              <w:pStyle w:val="TAL"/>
              <w:rPr>
                <w:rFonts w:ascii="Times" w:eastAsia="MS Mincho" w:hAnsi="Times"/>
                <w:sz w:val="22"/>
                <w:szCs w:val="22"/>
                <w:lang w:eastAsia="en-GB"/>
              </w:rPr>
            </w:pPr>
            <w:r w:rsidRPr="0000163E">
              <w:rPr>
                <w:rFonts w:ascii="Times" w:eastAsia="MS Mincho" w:hAnsi="Times"/>
                <w:sz w:val="22"/>
                <w:szCs w:val="22"/>
                <w:lang w:eastAsia="en-GB"/>
              </w:rPr>
              <w:t>(</w:t>
            </w:r>
            <w:proofErr w:type="spellStart"/>
            <w:r w:rsidRPr="0000163E">
              <w:rPr>
                <w:rFonts w:ascii="Times" w:eastAsia="MS Mincho" w:hAnsi="Times"/>
                <w:sz w:val="22"/>
                <w:szCs w:val="22"/>
                <w:lang w:eastAsia="en-GB"/>
              </w:rPr>
              <w:t>Mg,Ng,M,N,P</w:t>
            </w:r>
            <w:proofErr w:type="spellEnd"/>
            <w:r w:rsidRPr="0000163E">
              <w:rPr>
                <w:rFonts w:ascii="Times" w:eastAsia="MS Mincho" w:hAnsi="Times"/>
                <w:sz w:val="22"/>
                <w:szCs w:val="22"/>
                <w:lang w:eastAsia="en-GB"/>
              </w:rPr>
              <w:t>)=(1,1,</w:t>
            </w:r>
            <w:r w:rsidR="00B3443F">
              <w:rPr>
                <w:rFonts w:ascii="Times" w:eastAsia="MS Mincho" w:hAnsi="Times"/>
                <w:sz w:val="22"/>
                <w:szCs w:val="22"/>
                <w:lang w:eastAsia="en-GB"/>
              </w:rPr>
              <w:t>8</w:t>
            </w:r>
            <w:r w:rsidRPr="0000163E">
              <w:rPr>
                <w:rFonts w:ascii="Times" w:eastAsia="MS Mincho" w:hAnsi="Times"/>
                <w:sz w:val="22"/>
                <w:szCs w:val="22"/>
                <w:lang w:eastAsia="en-GB"/>
              </w:rPr>
              <w:t>,</w:t>
            </w:r>
            <w:r w:rsidR="00B3443F">
              <w:rPr>
                <w:rFonts w:ascii="Times" w:eastAsia="MS Mincho" w:hAnsi="Times"/>
                <w:sz w:val="22"/>
                <w:szCs w:val="22"/>
                <w:lang w:eastAsia="en-GB"/>
              </w:rPr>
              <w:t>8</w:t>
            </w:r>
            <w:r w:rsidRPr="0000163E">
              <w:rPr>
                <w:rFonts w:ascii="Times" w:eastAsia="MS Mincho" w:hAnsi="Times"/>
                <w:sz w:val="22"/>
                <w:szCs w:val="22"/>
                <w:lang w:eastAsia="en-GB"/>
              </w:rPr>
              <w:t>,2) (</w:t>
            </w:r>
            <w:proofErr w:type="spellStart"/>
            <w:r w:rsidRPr="0000163E">
              <w:rPr>
                <w:rFonts w:ascii="Times" w:eastAsia="MS Mincho" w:hAnsi="Times"/>
                <w:sz w:val="22"/>
                <w:szCs w:val="22"/>
                <w:lang w:eastAsia="en-GB"/>
              </w:rPr>
              <w:t>dH,dV</w:t>
            </w:r>
            <w:proofErr w:type="spellEnd"/>
            <w:r w:rsidRPr="0000163E">
              <w:rPr>
                <w:rFonts w:ascii="Times" w:eastAsia="MS Mincho" w:hAnsi="Times"/>
                <w:sz w:val="22"/>
                <w:szCs w:val="22"/>
                <w:lang w:eastAsia="en-GB"/>
              </w:rPr>
              <w:t>)=(0.5,0.8)λ</w:t>
            </w:r>
          </w:p>
        </w:tc>
      </w:tr>
      <w:tr w:rsidR="00916644" w:rsidRPr="00B00CFC" w14:paraId="0F66E106" w14:textId="77777777" w:rsidTr="000D3B0C">
        <w:trPr>
          <w:cantSplit/>
          <w:trHeight w:val="20"/>
          <w:jc w:val="center"/>
        </w:trPr>
        <w:tc>
          <w:tcPr>
            <w:tcW w:w="3251" w:type="dxa"/>
            <w:shd w:val="clear" w:color="auto" w:fill="auto"/>
            <w:vAlign w:val="center"/>
          </w:tcPr>
          <w:p w14:paraId="5BA74165"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height</w:t>
            </w:r>
          </w:p>
        </w:tc>
        <w:tc>
          <w:tcPr>
            <w:tcW w:w="5114" w:type="dxa"/>
            <w:shd w:val="clear" w:color="auto" w:fill="auto"/>
            <w:vAlign w:val="center"/>
          </w:tcPr>
          <w:p w14:paraId="3A84B029" w14:textId="2036B82C" w:rsidR="00916644" w:rsidRPr="00070DB5" w:rsidRDefault="00B3443F"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w:t>
            </w:r>
            <w:r w:rsidR="00916644" w:rsidRPr="0000163E">
              <w:rPr>
                <w:rFonts w:ascii="Times" w:eastAsia="MS Mincho" w:hAnsi="Times"/>
                <w:sz w:val="22"/>
                <w:szCs w:val="22"/>
                <w:lang w:val="en-GB" w:eastAsia="en-GB"/>
              </w:rPr>
              <w:t> m</w:t>
            </w:r>
          </w:p>
        </w:tc>
      </w:tr>
      <w:tr w:rsidR="00916644" w:rsidRPr="00B00CFC" w14:paraId="47197051" w14:textId="77777777" w:rsidTr="000D3B0C">
        <w:trPr>
          <w:cantSplit/>
          <w:trHeight w:val="20"/>
          <w:jc w:val="center"/>
        </w:trPr>
        <w:tc>
          <w:tcPr>
            <w:tcW w:w="3251" w:type="dxa"/>
            <w:shd w:val="clear" w:color="auto" w:fill="auto"/>
            <w:vAlign w:val="center"/>
          </w:tcPr>
          <w:p w14:paraId="78D36BA2"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antenna element gain + connector loss</w:t>
            </w:r>
          </w:p>
        </w:tc>
        <w:tc>
          <w:tcPr>
            <w:tcW w:w="5114" w:type="dxa"/>
            <w:shd w:val="clear" w:color="auto" w:fill="auto"/>
            <w:vAlign w:val="center"/>
          </w:tcPr>
          <w:p w14:paraId="61D5187D" w14:textId="5F9CB6E6"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8</w:t>
            </w:r>
            <w:r w:rsidR="00916644" w:rsidRPr="0000163E">
              <w:rPr>
                <w:rFonts w:ascii="Times" w:eastAsia="MS Mincho" w:hAnsi="Times"/>
                <w:sz w:val="22"/>
                <w:szCs w:val="22"/>
                <w:lang w:val="en-GB" w:eastAsia="en-GB"/>
              </w:rPr>
              <w:t> </w:t>
            </w:r>
            <w:proofErr w:type="spellStart"/>
            <w:r w:rsidR="00916644" w:rsidRPr="0000163E">
              <w:rPr>
                <w:rFonts w:ascii="Times" w:eastAsia="MS Mincho" w:hAnsi="Times"/>
                <w:sz w:val="22"/>
                <w:szCs w:val="22"/>
                <w:lang w:val="en-GB" w:eastAsia="en-GB"/>
              </w:rPr>
              <w:t>dBi</w:t>
            </w:r>
            <w:proofErr w:type="spellEnd"/>
            <w:r w:rsidR="00916644" w:rsidRPr="0000163E">
              <w:rPr>
                <w:rFonts w:ascii="Times" w:eastAsia="MS Mincho" w:hAnsi="Times"/>
                <w:sz w:val="22"/>
                <w:szCs w:val="22"/>
                <w:lang w:val="en-GB" w:eastAsia="en-GB"/>
              </w:rPr>
              <w:t xml:space="preserve"> </w:t>
            </w:r>
          </w:p>
        </w:tc>
      </w:tr>
      <w:tr w:rsidR="00916644" w:rsidRPr="00B00CFC" w14:paraId="31485CBF" w14:textId="77777777" w:rsidTr="000D3B0C">
        <w:trPr>
          <w:cantSplit/>
          <w:trHeight w:val="20"/>
          <w:jc w:val="center"/>
        </w:trPr>
        <w:tc>
          <w:tcPr>
            <w:tcW w:w="3251" w:type="dxa"/>
            <w:shd w:val="clear" w:color="auto" w:fill="auto"/>
            <w:vAlign w:val="center"/>
          </w:tcPr>
          <w:p w14:paraId="35F6A566"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BS receiver noise figure</w:t>
            </w:r>
          </w:p>
        </w:tc>
        <w:tc>
          <w:tcPr>
            <w:tcW w:w="5114" w:type="dxa"/>
            <w:shd w:val="clear" w:color="auto" w:fill="auto"/>
            <w:vAlign w:val="center"/>
          </w:tcPr>
          <w:p w14:paraId="523408F4" w14:textId="1441B33F"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7</w:t>
            </w:r>
            <w:r w:rsidR="00916644" w:rsidRPr="0000163E">
              <w:rPr>
                <w:rFonts w:ascii="Times" w:eastAsia="MS Mincho" w:hAnsi="Times"/>
                <w:sz w:val="22"/>
                <w:szCs w:val="22"/>
                <w:lang w:val="en-GB" w:eastAsia="en-GB"/>
              </w:rPr>
              <w:t> dB</w:t>
            </w:r>
          </w:p>
        </w:tc>
      </w:tr>
      <w:tr w:rsidR="00916644" w:rsidRPr="00B00CFC" w14:paraId="503EDBC8" w14:textId="77777777" w:rsidTr="000D3B0C">
        <w:trPr>
          <w:cantSplit/>
          <w:trHeight w:val="20"/>
          <w:jc w:val="center"/>
        </w:trPr>
        <w:tc>
          <w:tcPr>
            <w:tcW w:w="3251" w:type="dxa"/>
            <w:shd w:val="clear" w:color="auto" w:fill="auto"/>
            <w:vAlign w:val="center"/>
          </w:tcPr>
          <w:p w14:paraId="401AD8A3"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configuration</w:t>
            </w:r>
          </w:p>
        </w:tc>
        <w:tc>
          <w:tcPr>
            <w:tcW w:w="5114" w:type="dxa"/>
            <w:shd w:val="clear" w:color="auto" w:fill="auto"/>
            <w:vAlign w:val="center"/>
          </w:tcPr>
          <w:p w14:paraId="60F5C978"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Omni</w:t>
            </w:r>
          </w:p>
        </w:tc>
      </w:tr>
      <w:tr w:rsidR="00916644" w:rsidRPr="00B00CFC" w14:paraId="7AE8DB6A" w14:textId="77777777" w:rsidTr="000D3B0C">
        <w:trPr>
          <w:cantSplit/>
          <w:trHeight w:val="20"/>
          <w:jc w:val="center"/>
        </w:trPr>
        <w:tc>
          <w:tcPr>
            <w:tcW w:w="3251" w:type="dxa"/>
            <w:shd w:val="clear" w:color="auto" w:fill="auto"/>
            <w:vAlign w:val="center"/>
          </w:tcPr>
          <w:p w14:paraId="168263AC"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height</w:t>
            </w:r>
          </w:p>
        </w:tc>
        <w:tc>
          <w:tcPr>
            <w:tcW w:w="5114" w:type="dxa"/>
            <w:shd w:val="clear" w:color="auto" w:fill="auto"/>
            <w:vAlign w:val="center"/>
          </w:tcPr>
          <w:p w14:paraId="2336730F"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Same as 3D-Uma in TR 36.873 [4]</w:t>
            </w:r>
          </w:p>
        </w:tc>
      </w:tr>
      <w:tr w:rsidR="00916644" w:rsidRPr="00B00CFC" w14:paraId="2A93EFBD" w14:textId="77777777" w:rsidTr="000D3B0C">
        <w:trPr>
          <w:cantSplit/>
          <w:trHeight w:val="20"/>
          <w:jc w:val="center"/>
        </w:trPr>
        <w:tc>
          <w:tcPr>
            <w:tcW w:w="3251" w:type="dxa"/>
            <w:shd w:val="clear" w:color="auto" w:fill="auto"/>
            <w:vAlign w:val="center"/>
          </w:tcPr>
          <w:p w14:paraId="523670F6" w14:textId="77777777" w:rsidR="00916644" w:rsidRPr="00B00CFC"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antenna gain</w:t>
            </w:r>
          </w:p>
        </w:tc>
        <w:tc>
          <w:tcPr>
            <w:tcW w:w="5114" w:type="dxa"/>
            <w:shd w:val="clear" w:color="auto" w:fill="auto"/>
            <w:vAlign w:val="center"/>
          </w:tcPr>
          <w:p w14:paraId="0D986629"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 xml:space="preserve">0 </w:t>
            </w:r>
            <w:proofErr w:type="spellStart"/>
            <w:r w:rsidRPr="0000163E">
              <w:rPr>
                <w:rFonts w:ascii="Times" w:eastAsia="MS Mincho" w:hAnsi="Times"/>
                <w:sz w:val="22"/>
                <w:szCs w:val="22"/>
                <w:lang w:val="en-GB" w:eastAsia="en-GB"/>
              </w:rPr>
              <w:t>dBi</w:t>
            </w:r>
            <w:proofErr w:type="spellEnd"/>
          </w:p>
        </w:tc>
      </w:tr>
      <w:tr w:rsidR="00916644" w:rsidRPr="00B00CFC" w14:paraId="279B1CCE" w14:textId="77777777" w:rsidTr="000D3B0C">
        <w:trPr>
          <w:cantSplit/>
          <w:trHeight w:val="20"/>
          <w:jc w:val="center"/>
        </w:trPr>
        <w:tc>
          <w:tcPr>
            <w:tcW w:w="3251" w:type="dxa"/>
            <w:shd w:val="clear" w:color="auto" w:fill="auto"/>
            <w:vAlign w:val="center"/>
          </w:tcPr>
          <w:p w14:paraId="0860EC06" w14:textId="77777777" w:rsidR="00916644" w:rsidRPr="00070DB5"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sidRPr="0000163E">
              <w:rPr>
                <w:rFonts w:ascii="Times" w:eastAsia="MS Mincho" w:hAnsi="Times"/>
                <w:sz w:val="22"/>
                <w:szCs w:val="22"/>
                <w:lang w:val="en-GB" w:eastAsia="en-GB"/>
              </w:rPr>
              <w:t>UE receiver noise figure</w:t>
            </w:r>
          </w:p>
        </w:tc>
        <w:tc>
          <w:tcPr>
            <w:tcW w:w="5114" w:type="dxa"/>
            <w:shd w:val="clear" w:color="auto" w:fill="auto"/>
            <w:vAlign w:val="center"/>
          </w:tcPr>
          <w:p w14:paraId="094B44CD" w14:textId="6FC4ECDC" w:rsidR="00916644" w:rsidRPr="00070DB5" w:rsidRDefault="00BA0EEE"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13</w:t>
            </w:r>
            <w:r w:rsidR="00916644" w:rsidRPr="0000163E">
              <w:rPr>
                <w:rFonts w:ascii="Times" w:eastAsia="MS Mincho" w:hAnsi="Times"/>
                <w:sz w:val="22"/>
                <w:szCs w:val="22"/>
                <w:lang w:val="en-GB" w:eastAsia="en-GB"/>
              </w:rPr>
              <w:t> dB</w:t>
            </w:r>
          </w:p>
        </w:tc>
      </w:tr>
      <w:tr w:rsidR="00916644" w:rsidRPr="00B00CFC" w14:paraId="7BEE8AD4" w14:textId="77777777" w:rsidTr="000D3B0C">
        <w:trPr>
          <w:cantSplit/>
          <w:trHeight w:val="20"/>
          <w:jc w:val="center"/>
        </w:trPr>
        <w:tc>
          <w:tcPr>
            <w:tcW w:w="3251" w:type="dxa"/>
            <w:shd w:val="clear" w:color="auto" w:fill="auto"/>
            <w:vAlign w:val="center"/>
          </w:tcPr>
          <w:p w14:paraId="04ACC463"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Traffic model</w:t>
            </w:r>
          </w:p>
        </w:tc>
        <w:tc>
          <w:tcPr>
            <w:tcW w:w="5114" w:type="dxa"/>
            <w:shd w:val="clear" w:color="auto" w:fill="auto"/>
            <w:vAlign w:val="center"/>
          </w:tcPr>
          <w:p w14:paraId="72F6AA42" w14:textId="77777777" w:rsidR="00916644" w:rsidRPr="0000163E" w:rsidRDefault="00916644" w:rsidP="000D3B0C">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FTP traffic model 3 with packet size 0.1 Mbytes</w:t>
            </w:r>
          </w:p>
        </w:tc>
      </w:tr>
      <w:tr w:rsidR="00360CD8" w:rsidRPr="00B00CFC" w14:paraId="01527505" w14:textId="77777777" w:rsidTr="000D3B0C">
        <w:trPr>
          <w:cantSplit/>
          <w:trHeight w:val="20"/>
          <w:jc w:val="center"/>
        </w:trPr>
        <w:tc>
          <w:tcPr>
            <w:tcW w:w="3251" w:type="dxa"/>
            <w:shd w:val="clear" w:color="auto" w:fill="auto"/>
            <w:vAlign w:val="center"/>
          </w:tcPr>
          <w:p w14:paraId="0950D3BE" w14:textId="7A745A86"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 xml:space="preserve">UE distribution </w:t>
            </w:r>
          </w:p>
        </w:tc>
        <w:tc>
          <w:tcPr>
            <w:tcW w:w="5114" w:type="dxa"/>
            <w:shd w:val="clear" w:color="auto" w:fill="auto"/>
            <w:vAlign w:val="center"/>
          </w:tcPr>
          <w:p w14:paraId="7C55C423" w14:textId="0E1D7EB3" w:rsidR="00360CD8" w:rsidRPr="0000163E" w:rsidRDefault="00360CD8" w:rsidP="00360CD8">
            <w:pPr>
              <w:overflowPunct/>
              <w:autoSpaceDE/>
              <w:autoSpaceDN/>
              <w:adjustRightInd/>
              <w:snapToGrid w:val="0"/>
              <w:spacing w:after="0"/>
              <w:textAlignment w:val="auto"/>
              <w:rPr>
                <w:rFonts w:ascii="Times" w:eastAsia="MS Mincho" w:hAnsi="Times"/>
                <w:sz w:val="22"/>
                <w:szCs w:val="22"/>
                <w:lang w:val="en-GB" w:eastAsia="en-GB"/>
              </w:rPr>
            </w:pPr>
            <w:r>
              <w:rPr>
                <w:rFonts w:ascii="Times" w:eastAsia="MS Mincho" w:hAnsi="Times"/>
                <w:sz w:val="22"/>
                <w:szCs w:val="22"/>
                <w:lang w:val="en-GB" w:eastAsia="en-GB"/>
              </w:rPr>
              <w:t>10 UEs per TRP, 20% outdoor and 80% indoor</w:t>
            </w:r>
          </w:p>
        </w:tc>
      </w:tr>
      <w:bookmarkEnd w:id="10"/>
      <w:bookmarkEnd w:id="11"/>
      <w:bookmarkEnd w:id="12"/>
      <w:bookmarkEnd w:id="13"/>
      <w:bookmarkEnd w:id="14"/>
      <w:bookmarkEnd w:id="15"/>
      <w:bookmarkEnd w:id="16"/>
      <w:bookmarkEnd w:id="17"/>
      <w:bookmarkEnd w:id="18"/>
      <w:bookmarkEnd w:id="19"/>
      <w:bookmarkEnd w:id="20"/>
      <w:bookmarkEnd w:id="21"/>
    </w:tbl>
    <w:p w14:paraId="59E81476" w14:textId="77777777" w:rsidR="0000163E" w:rsidRDefault="0000163E" w:rsidP="00B00CFC">
      <w:pPr>
        <w:overflowPunct/>
        <w:autoSpaceDE/>
        <w:autoSpaceDN/>
        <w:adjustRightInd/>
        <w:spacing w:after="0"/>
        <w:textAlignment w:val="auto"/>
        <w:rPr>
          <w:rFonts w:ascii="Times" w:eastAsia="Batang" w:hAnsi="Times"/>
          <w:szCs w:val="24"/>
        </w:rPr>
      </w:pPr>
    </w:p>
    <w:p w14:paraId="3363C892" w14:textId="77777777" w:rsidR="00650EC4" w:rsidRDefault="00650EC4" w:rsidP="00B00CFC">
      <w:pPr>
        <w:overflowPunct/>
        <w:autoSpaceDE/>
        <w:autoSpaceDN/>
        <w:adjustRightInd/>
        <w:spacing w:after="0"/>
        <w:textAlignment w:val="auto"/>
        <w:rPr>
          <w:rFonts w:ascii="Times" w:eastAsia="Batang" w:hAnsi="Times"/>
          <w:szCs w:val="24"/>
        </w:rPr>
      </w:pPr>
    </w:p>
    <w:p w14:paraId="59FDC832" w14:textId="77777777" w:rsidR="00650EC4" w:rsidRDefault="00650EC4" w:rsidP="00B00CFC">
      <w:pPr>
        <w:overflowPunct/>
        <w:autoSpaceDE/>
        <w:autoSpaceDN/>
        <w:adjustRightInd/>
        <w:spacing w:after="0"/>
        <w:textAlignment w:val="auto"/>
        <w:rPr>
          <w:rFonts w:ascii="Times" w:eastAsia="Batang" w:hAnsi="Times"/>
          <w:szCs w:val="24"/>
        </w:rPr>
      </w:pPr>
    </w:p>
    <w:p w14:paraId="31C7E260" w14:textId="77777777" w:rsidR="003B5661" w:rsidRDefault="003B5661" w:rsidP="00B00CFC">
      <w:pPr>
        <w:overflowPunct/>
        <w:autoSpaceDE/>
        <w:autoSpaceDN/>
        <w:adjustRightInd/>
        <w:spacing w:after="0"/>
        <w:textAlignment w:val="auto"/>
        <w:rPr>
          <w:rFonts w:ascii="Times" w:eastAsia="Batang" w:hAnsi="Times"/>
          <w:szCs w:val="24"/>
        </w:rPr>
      </w:pPr>
    </w:p>
    <w:p w14:paraId="6A60CCCF" w14:textId="77777777" w:rsidR="003B5661" w:rsidRDefault="003B5661" w:rsidP="003B5661">
      <w:pPr>
        <w:overflowPunct/>
        <w:autoSpaceDE/>
        <w:autoSpaceDN/>
        <w:adjustRightInd/>
        <w:spacing w:after="0"/>
        <w:textAlignment w:val="auto"/>
        <w:rPr>
          <w:rFonts w:ascii="Times" w:eastAsia="Batang" w:hAnsi="Times"/>
          <w:szCs w:val="24"/>
        </w:rPr>
      </w:pPr>
    </w:p>
    <w:p w14:paraId="41E70C02" w14:textId="0B1CFF18" w:rsidR="00DF1F45" w:rsidRPr="00DF1F45" w:rsidRDefault="00DF1F45" w:rsidP="00DF1F45">
      <w:pPr>
        <w:pStyle w:val="Heading1"/>
        <w:ind w:left="0" w:firstLine="0"/>
      </w:pPr>
      <w:r w:rsidRPr="00937621">
        <w:rPr>
          <w:lang w:val="en-US"/>
        </w:rPr>
        <w:t>Appendix</w:t>
      </w:r>
      <w:r>
        <w:rPr>
          <w:lang w:val="en-US"/>
        </w:rPr>
        <w:t xml:space="preserve"> – RAN1 Agreements</w:t>
      </w:r>
    </w:p>
    <w:p w14:paraId="094C0C9F" w14:textId="0093D3EE" w:rsidR="001D1527" w:rsidRPr="00087AFC" w:rsidRDefault="001D1527" w:rsidP="001D1527">
      <w:pPr>
        <w:spacing w:line="276" w:lineRule="auto"/>
        <w:rPr>
          <w:sz w:val="22"/>
        </w:rPr>
      </w:pPr>
      <w:r>
        <w:rPr>
          <w:sz w:val="22"/>
        </w:rPr>
        <w:t xml:space="preserve">This section captures all the agreements made </w:t>
      </w:r>
      <w:r w:rsidRPr="00087AFC">
        <w:rPr>
          <w:sz w:val="22"/>
        </w:rPr>
        <w:t>during the past RAN1 meeting</w:t>
      </w:r>
      <w:r>
        <w:rPr>
          <w:sz w:val="22"/>
        </w:rPr>
        <w:t>s</w:t>
      </w:r>
      <w:r w:rsidRPr="00087AFC">
        <w:rPr>
          <w:sz w:val="22"/>
        </w:rPr>
        <w:t xml:space="preserve"> [2</w:t>
      </w:r>
      <w:r>
        <w:rPr>
          <w:sz w:val="22"/>
        </w:rPr>
        <w:t>-3</w:t>
      </w:r>
      <w:r w:rsidRPr="00087AFC">
        <w:rPr>
          <w:sz w:val="22"/>
        </w:rPr>
        <w:t>]</w:t>
      </w:r>
      <w:r w:rsidR="004F0C09">
        <w:rPr>
          <w:sz w:val="22"/>
        </w:rPr>
        <w:t xml:space="preserve"> on evaluation of </w:t>
      </w:r>
      <w:r w:rsidR="00850CD3">
        <w:rPr>
          <w:sz w:val="22"/>
        </w:rPr>
        <w:t>duplex enhancements in Rel-18</w:t>
      </w:r>
      <w:r>
        <w:rPr>
          <w:sz w:val="22"/>
        </w:rPr>
        <w:t>:</w:t>
      </w:r>
    </w:p>
    <w:tbl>
      <w:tblPr>
        <w:tblStyle w:val="TableGrid"/>
        <w:tblW w:w="0" w:type="auto"/>
        <w:tblLook w:val="04A0" w:firstRow="1" w:lastRow="0" w:firstColumn="1" w:lastColumn="0" w:noHBand="0" w:noVBand="1"/>
      </w:tblPr>
      <w:tblGrid>
        <w:gridCol w:w="9962"/>
      </w:tblGrid>
      <w:tr w:rsidR="003B5661" w:rsidRPr="006F217D" w14:paraId="357E37FA" w14:textId="77777777" w:rsidTr="009270BA">
        <w:tc>
          <w:tcPr>
            <w:tcW w:w="9962" w:type="dxa"/>
          </w:tcPr>
          <w:p w14:paraId="6E9446DE" w14:textId="77777777" w:rsidR="00EF164D" w:rsidRPr="009B5E95" w:rsidRDefault="00EF164D" w:rsidP="00C5657C">
            <w:pPr>
              <w:spacing w:before="0" w:after="0" w:line="276" w:lineRule="auto"/>
              <w:rPr>
                <w:b/>
                <w:bCs/>
                <w:sz w:val="22"/>
                <w:szCs w:val="22"/>
              </w:rPr>
            </w:pPr>
            <w:r w:rsidRPr="009B5E95">
              <w:rPr>
                <w:b/>
                <w:bCs/>
                <w:sz w:val="22"/>
                <w:szCs w:val="22"/>
              </w:rPr>
              <w:t>RAN1 #109b:</w:t>
            </w:r>
          </w:p>
          <w:p w14:paraId="294012D5" w14:textId="77777777" w:rsidR="00EF164D" w:rsidRDefault="00EF164D" w:rsidP="009270BA">
            <w:pPr>
              <w:spacing w:before="0" w:after="0"/>
              <w:rPr>
                <w:b/>
                <w:sz w:val="22"/>
                <w:szCs w:val="22"/>
                <w:highlight w:val="green"/>
                <w:lang w:eastAsia="ko-KR"/>
              </w:rPr>
            </w:pPr>
          </w:p>
          <w:p w14:paraId="250BDFB8" w14:textId="4FD4940A"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53926425" w14:textId="77777777" w:rsidR="003B5661" w:rsidRPr="00942997" w:rsidRDefault="003B5661" w:rsidP="009270BA">
            <w:pPr>
              <w:spacing w:before="0" w:after="0"/>
              <w:rPr>
                <w:bCs/>
                <w:iCs/>
                <w:sz w:val="22"/>
                <w:szCs w:val="22"/>
              </w:rPr>
            </w:pPr>
            <w:r w:rsidRPr="00942997">
              <w:rPr>
                <w:bCs/>
                <w:iCs/>
                <w:sz w:val="22"/>
                <w:szCs w:val="22"/>
              </w:rPr>
              <w:t>For discussion purpose for evaluation, define the following deployment cases for SBFD:</w:t>
            </w:r>
          </w:p>
          <w:p w14:paraId="3218B22A"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1 (Non-coexistence case with single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 One single operator using one single carrier is considered. All the cells belonging to the operator use SBFD operation with the same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w:t>
            </w:r>
          </w:p>
          <w:p w14:paraId="7877BD1C"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2 (Non-coexistence case with multiple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configurations): One single operator using one single carrier is considered. All the cells belonging to the operator use SBFD operation, but different cells may use different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configurations.</w:t>
            </w:r>
          </w:p>
          <w:p w14:paraId="249EE2CB"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w:t>
            </w:r>
          </w:p>
          <w:p w14:paraId="7E6F56E4"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 xml:space="preserve">Deployment Case 3-1: Only 1-layer is considered </w:t>
            </w:r>
          </w:p>
          <w:p w14:paraId="10655E2B"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Deployment Case 3-2: 2-layer is considered</w:t>
            </w:r>
          </w:p>
          <w:p w14:paraId="1BDA5C7C"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942997">
              <w:rPr>
                <w:rFonts w:ascii="Times New Roman" w:hAnsi="Times New Roman"/>
                <w:bCs/>
                <w:iCs/>
              </w:rPr>
              <w:t>subband</w:t>
            </w:r>
            <w:proofErr w:type="spellEnd"/>
            <w:r w:rsidRPr="00942997">
              <w:rPr>
                <w:rFonts w:ascii="Times New Roman" w:hAnsi="Times New Roman"/>
                <w:bCs/>
                <w:iCs/>
              </w:rPr>
              <w:t xml:space="preserve"> configuration.</w:t>
            </w:r>
          </w:p>
          <w:p w14:paraId="231AB1C1" w14:textId="77777777" w:rsidR="003B5661" w:rsidRPr="00942997" w:rsidRDefault="003B5661" w:rsidP="009270BA">
            <w:pPr>
              <w:spacing w:before="0" w:after="0"/>
              <w:rPr>
                <w:bCs/>
                <w:iCs/>
                <w:sz w:val="22"/>
                <w:szCs w:val="22"/>
              </w:rPr>
            </w:pPr>
            <w:r w:rsidRPr="00942997">
              <w:rPr>
                <w:bCs/>
                <w:iCs/>
                <w:sz w:val="22"/>
                <w:szCs w:val="22"/>
              </w:rPr>
              <w:t>Note: This definition has no intention to preclude any potential solutions for SBFD in AI9.3.2</w:t>
            </w:r>
          </w:p>
          <w:p w14:paraId="5221EF23" w14:textId="77777777" w:rsidR="003B5661" w:rsidRPr="00942997" w:rsidRDefault="003B5661" w:rsidP="009270BA">
            <w:pPr>
              <w:spacing w:before="0" w:after="0"/>
              <w:rPr>
                <w:bCs/>
                <w:iCs/>
                <w:sz w:val="22"/>
                <w:szCs w:val="22"/>
                <w:highlight w:val="yellow"/>
              </w:rPr>
            </w:pPr>
            <w:r w:rsidRPr="00942997">
              <w:rPr>
                <w:bCs/>
                <w:iCs/>
                <w:sz w:val="22"/>
                <w:szCs w:val="22"/>
              </w:rPr>
              <w:t xml:space="preserve">Note: SBFD </w:t>
            </w:r>
            <w:proofErr w:type="spellStart"/>
            <w:r w:rsidRPr="00942997">
              <w:rPr>
                <w:bCs/>
                <w:iCs/>
                <w:sz w:val="22"/>
                <w:szCs w:val="22"/>
              </w:rPr>
              <w:t>subband</w:t>
            </w:r>
            <w:proofErr w:type="spellEnd"/>
            <w:r w:rsidRPr="00942997">
              <w:rPr>
                <w:bCs/>
                <w:iCs/>
                <w:sz w:val="22"/>
                <w:szCs w:val="22"/>
              </w:rPr>
              <w:t xml:space="preserve"> configuration is from </w:t>
            </w:r>
            <w:proofErr w:type="spellStart"/>
            <w:r w:rsidRPr="00942997">
              <w:rPr>
                <w:bCs/>
                <w:iCs/>
                <w:sz w:val="22"/>
                <w:szCs w:val="22"/>
              </w:rPr>
              <w:t>gNB</w:t>
            </w:r>
            <w:proofErr w:type="spellEnd"/>
            <w:r w:rsidRPr="00942997">
              <w:rPr>
                <w:bCs/>
                <w:iCs/>
                <w:sz w:val="22"/>
                <w:szCs w:val="22"/>
              </w:rPr>
              <w:t xml:space="preserve"> perspective.</w:t>
            </w:r>
          </w:p>
          <w:p w14:paraId="7ADFEA21" w14:textId="77777777" w:rsidR="003B5661" w:rsidRPr="00942997" w:rsidRDefault="003B5661" w:rsidP="009270BA">
            <w:pPr>
              <w:spacing w:before="0" w:after="0"/>
              <w:rPr>
                <w:sz w:val="22"/>
                <w:szCs w:val="22"/>
                <w:lang w:eastAsia="ko-KR"/>
              </w:rPr>
            </w:pPr>
          </w:p>
          <w:p w14:paraId="7B25DAB6"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76447984" w14:textId="77777777" w:rsidR="003B5661" w:rsidRPr="00942997" w:rsidRDefault="003B5661" w:rsidP="009270BA">
            <w:pPr>
              <w:spacing w:before="0" w:after="0"/>
              <w:rPr>
                <w:bCs/>
                <w:iCs/>
                <w:sz w:val="22"/>
                <w:szCs w:val="22"/>
              </w:rPr>
            </w:pPr>
            <w:r w:rsidRPr="00942997">
              <w:rPr>
                <w:bCs/>
                <w:iCs/>
                <w:sz w:val="22"/>
                <w:szCs w:val="22"/>
              </w:rPr>
              <w:t>For SBFD Deployment Case 1, at least consider the following scenarios for evaluation:</w:t>
            </w:r>
          </w:p>
          <w:p w14:paraId="3BF6B178"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For FR1,</w:t>
            </w:r>
          </w:p>
          <w:p w14:paraId="02030D75"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Indoor office (use Indoor office defined in TR38.802/TR38.901 as starting point)</w:t>
            </w:r>
          </w:p>
          <w:p w14:paraId="4A27F235"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Urban macro (use Urban macro defined in TR38.802/TR38.901 as starting point)</w:t>
            </w:r>
          </w:p>
          <w:p w14:paraId="7983B7A4" w14:textId="77777777" w:rsidR="003B5661" w:rsidRPr="00942997" w:rsidRDefault="003B5661" w:rsidP="00CA7EB3">
            <w:pPr>
              <w:pStyle w:val="ListParagraph"/>
              <w:numPr>
                <w:ilvl w:val="2"/>
                <w:numId w:val="15"/>
              </w:numPr>
              <w:spacing w:before="0"/>
              <w:rPr>
                <w:rFonts w:ascii="Times New Roman" w:hAnsi="Times New Roman"/>
                <w:bCs/>
                <w:iCs/>
              </w:rPr>
            </w:pPr>
            <w:r w:rsidRPr="00942997">
              <w:rPr>
                <w:rFonts w:ascii="Times New Roman" w:hAnsi="Times New Roman"/>
                <w:bCs/>
                <w:iCs/>
              </w:rPr>
              <w:t xml:space="preserve">FFS: UE outdoor/indoor proportion, clustering, </w:t>
            </w:r>
            <w:proofErr w:type="spellStart"/>
            <w:r w:rsidRPr="00942997">
              <w:rPr>
                <w:rFonts w:ascii="Times New Roman" w:hAnsi="Times New Roman"/>
                <w:bCs/>
                <w:iCs/>
              </w:rPr>
              <w:t>etc</w:t>
            </w:r>
            <w:bookmarkStart w:id="26" w:name="_Hlk103319711"/>
            <w:proofErr w:type="spellEnd"/>
          </w:p>
          <w:p w14:paraId="4D28FDFF"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Optional: Dense Urban with 1-layer or 2-layer</w:t>
            </w:r>
            <w:bookmarkEnd w:id="26"/>
            <w:r w:rsidRPr="00942997">
              <w:rPr>
                <w:rFonts w:ascii="Times New Roman" w:hAnsi="Times New Roman"/>
                <w:bCs/>
                <w:iCs/>
              </w:rPr>
              <w:t xml:space="preserve"> (use Dense Urban defined in TR38.802/TR38.901 as starting point)</w:t>
            </w:r>
          </w:p>
          <w:p w14:paraId="38A4FD5F"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FFS: Rural</w:t>
            </w:r>
          </w:p>
          <w:p w14:paraId="2C990845"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For FR2-1,</w:t>
            </w:r>
          </w:p>
          <w:p w14:paraId="05DF01FB"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Indoor office (use Indoor office defined in TR38.802/TR38.901 as starting point)</w:t>
            </w:r>
          </w:p>
          <w:p w14:paraId="575BB587"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Dense Urban Macro layer (use Dense Urban defined in TR38.802 as starting point)</w:t>
            </w:r>
          </w:p>
          <w:p w14:paraId="744FD07C" w14:textId="77777777" w:rsidR="003B5661" w:rsidRPr="00942997" w:rsidRDefault="003B5661" w:rsidP="00CA7EB3">
            <w:pPr>
              <w:pStyle w:val="ListParagraph"/>
              <w:numPr>
                <w:ilvl w:val="2"/>
                <w:numId w:val="15"/>
              </w:numPr>
              <w:spacing w:before="0"/>
              <w:rPr>
                <w:rFonts w:ascii="Times New Roman" w:hAnsi="Times New Roman"/>
                <w:bCs/>
                <w:iCs/>
              </w:rPr>
            </w:pPr>
            <w:r w:rsidRPr="00942997">
              <w:rPr>
                <w:rFonts w:ascii="Times New Roman" w:hAnsi="Times New Roman"/>
                <w:bCs/>
                <w:iCs/>
              </w:rPr>
              <w:t xml:space="preserve">FFS: UE outdoor/indoor proportion, clustering, </w:t>
            </w:r>
            <w:proofErr w:type="spellStart"/>
            <w:r w:rsidRPr="00942997">
              <w:rPr>
                <w:rFonts w:ascii="Times New Roman" w:hAnsi="Times New Roman"/>
                <w:bCs/>
                <w:iCs/>
              </w:rPr>
              <w:t>etc</w:t>
            </w:r>
            <w:proofErr w:type="spellEnd"/>
          </w:p>
          <w:p w14:paraId="34FE1A16"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Optional: Dense Urban micro (use Dense Urban micro defined in TR38.802/TR38.901 as starting point)</w:t>
            </w:r>
          </w:p>
          <w:p w14:paraId="133B8D58"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FFS: Whether FR2-2 is considered or not in Rel-18.</w:t>
            </w:r>
          </w:p>
          <w:p w14:paraId="6EAA2A27" w14:textId="77777777" w:rsidR="003B5661" w:rsidRPr="00942997" w:rsidRDefault="003B5661" w:rsidP="009270BA">
            <w:pPr>
              <w:spacing w:before="0" w:after="0"/>
              <w:rPr>
                <w:bCs/>
                <w:iCs/>
                <w:sz w:val="22"/>
                <w:szCs w:val="22"/>
              </w:rPr>
            </w:pPr>
            <w:r w:rsidRPr="00942997">
              <w:rPr>
                <w:bCs/>
                <w:iCs/>
                <w:sz w:val="22"/>
                <w:szCs w:val="22"/>
              </w:rPr>
              <w:t xml:space="preserve">Note: For optional scenarios, they can be captured in TR and it is up to each company to provide the results. The results can be </w:t>
            </w:r>
            <w:r w:rsidRPr="00942997">
              <w:rPr>
                <w:rFonts w:eastAsia="Malgun Gothic"/>
                <w:bCs/>
                <w:sz w:val="22"/>
                <w:szCs w:val="22"/>
              </w:rPr>
              <w:t>used to draw conclusion/recommendation d</w:t>
            </w:r>
            <w:r w:rsidRPr="00942997">
              <w:rPr>
                <w:bCs/>
                <w:iCs/>
                <w:sz w:val="22"/>
                <w:szCs w:val="22"/>
              </w:rPr>
              <w:t>epending on the number of companies providing the results</w:t>
            </w:r>
            <w:r w:rsidRPr="00942997">
              <w:rPr>
                <w:rFonts w:eastAsia="Malgun Gothic"/>
                <w:bCs/>
                <w:sz w:val="22"/>
                <w:szCs w:val="22"/>
              </w:rPr>
              <w:t>.</w:t>
            </w:r>
          </w:p>
          <w:p w14:paraId="11201B6C" w14:textId="77777777" w:rsidR="003B5661" w:rsidRPr="00942997" w:rsidRDefault="003B5661" w:rsidP="009270BA">
            <w:pPr>
              <w:spacing w:before="0" w:after="0"/>
              <w:rPr>
                <w:bCs/>
                <w:iCs/>
                <w:sz w:val="22"/>
                <w:szCs w:val="22"/>
              </w:rPr>
            </w:pPr>
          </w:p>
          <w:p w14:paraId="17C8BE73"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0B3F0ECF" w14:textId="77777777" w:rsidR="003B5661" w:rsidRPr="00942997" w:rsidRDefault="003B5661" w:rsidP="009270BA">
            <w:pPr>
              <w:spacing w:before="0" w:after="0"/>
              <w:rPr>
                <w:sz w:val="22"/>
                <w:szCs w:val="22"/>
              </w:rPr>
            </w:pPr>
            <w:r w:rsidRPr="00942997">
              <w:rPr>
                <w:sz w:val="22"/>
                <w:szCs w:val="22"/>
              </w:rPr>
              <w:t xml:space="preserve">Regarding </w:t>
            </w:r>
            <w:proofErr w:type="spellStart"/>
            <w:r w:rsidRPr="00942997">
              <w:rPr>
                <w:sz w:val="22"/>
                <w:szCs w:val="22"/>
              </w:rPr>
              <w:t>gNB</w:t>
            </w:r>
            <w:proofErr w:type="spellEnd"/>
            <w:r w:rsidRPr="00942997">
              <w:rPr>
                <w:sz w:val="22"/>
                <w:szCs w:val="22"/>
              </w:rPr>
              <w:t xml:space="preserve"> self-interference modelling for system level simulation purpose, consider introducing ratio of self-interference (RSI) to represent the overall self-interference suppression capability of </w:t>
            </w:r>
            <w:proofErr w:type="spellStart"/>
            <w:r w:rsidRPr="00942997">
              <w:rPr>
                <w:sz w:val="22"/>
                <w:szCs w:val="22"/>
              </w:rPr>
              <w:t>gNB</w:t>
            </w:r>
            <w:proofErr w:type="spellEnd"/>
            <w:r w:rsidRPr="00942997">
              <w:rPr>
                <w:sz w:val="22"/>
                <w:szCs w:val="22"/>
              </w:rPr>
              <w:t xml:space="preserve"> by means of spatial isolation, </w:t>
            </w:r>
            <w:proofErr w:type="spellStart"/>
            <w:r w:rsidRPr="00942997">
              <w:rPr>
                <w:sz w:val="22"/>
                <w:szCs w:val="22"/>
              </w:rPr>
              <w:t>subband</w:t>
            </w:r>
            <w:proofErr w:type="spellEnd"/>
            <w:r w:rsidRPr="00942997">
              <w:rPr>
                <w:sz w:val="22"/>
                <w:szCs w:val="22"/>
              </w:rPr>
              <w:t xml:space="preserve">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sz w:val="22"/>
                      <w:szCs w:val="22"/>
                    </w:rPr>
                  </m:ctrlPr>
                </m:sSubSupPr>
                <m:e>
                  <m:r>
                    <w:rPr>
                      <w:rFonts w:ascii="Cambria Math" w:hAnsi="Cambria Math"/>
                      <w:sz w:val="22"/>
                      <w:szCs w:val="22"/>
                    </w:rPr>
                    <m:t>α</m:t>
                  </m:r>
                </m:e>
                <m:sub>
                  <m:r>
                    <w:rPr>
                      <w:rFonts w:ascii="Cambria Math" w:hAnsi="Cambria Math"/>
                      <w:sz w:val="22"/>
                      <w:szCs w:val="22"/>
                    </w:rPr>
                    <m:t>SI</m:t>
                  </m:r>
                </m:sub>
                <m:sup>
                  <m:d>
                    <m:dPr>
                      <m:ctrlPr>
                        <w:rPr>
                          <w:rFonts w:ascii="Cambria Math" w:hAnsi="Cambria Math"/>
                          <w:i/>
                          <w:iCs/>
                          <w:sz w:val="22"/>
                          <w:szCs w:val="22"/>
                        </w:rPr>
                      </m:ctrlPr>
                    </m:dPr>
                    <m:e>
                      <m:r>
                        <w:rPr>
                          <w:rFonts w:ascii="Cambria Math" w:hAnsi="Cambria Math"/>
                          <w:sz w:val="22"/>
                          <w:szCs w:val="22"/>
                        </w:rPr>
                        <m:t>m,n</m:t>
                      </m:r>
                    </m:e>
                  </m:d>
                </m:sup>
              </m:sSubSup>
            </m:oMath>
            <w:r w:rsidRPr="00942997">
              <w:rPr>
                <w:sz w:val="22"/>
                <w:szCs w:val="22"/>
              </w:rPr>
              <w:t xml:space="preserve">,  can be defined as the ratio of the total power transmitted by </w:t>
            </w:r>
            <w:proofErr w:type="spellStart"/>
            <w:r w:rsidRPr="00942997">
              <w:rPr>
                <w:sz w:val="22"/>
                <w:szCs w:val="22"/>
              </w:rPr>
              <w:t>gNB</w:t>
            </w:r>
            <w:proofErr w:type="spellEnd"/>
            <w:r w:rsidRPr="00942997">
              <w:rPr>
                <w:sz w:val="22"/>
                <w:szCs w:val="22"/>
              </w:rPr>
              <w:t xml:space="preserve"> across all transmit chains on a frequency unit </w:t>
            </w:r>
            <w:r w:rsidRPr="00942997">
              <w:rPr>
                <w:i/>
                <w:iCs/>
                <w:sz w:val="22"/>
                <w:szCs w:val="22"/>
              </w:rPr>
              <w:t>m</w:t>
            </w:r>
            <w:r w:rsidRPr="00942997">
              <w:rPr>
                <w:sz w:val="22"/>
                <w:szCs w:val="22"/>
              </w:rPr>
              <w:t xml:space="preserve"> (e.g., </w:t>
            </w:r>
            <w:proofErr w:type="spellStart"/>
            <w:r w:rsidRPr="00942997">
              <w:rPr>
                <w:sz w:val="22"/>
                <w:szCs w:val="22"/>
              </w:rPr>
              <w:t>subband</w:t>
            </w:r>
            <w:proofErr w:type="spellEnd"/>
            <w:r w:rsidRPr="00942997">
              <w:rPr>
                <w:sz w:val="22"/>
                <w:szCs w:val="22"/>
              </w:rPr>
              <w:t xml:space="preserve">/RB/subcarrier </w:t>
            </w:r>
            <w:r w:rsidRPr="00942997">
              <w:rPr>
                <w:i/>
                <w:iCs/>
                <w:sz w:val="22"/>
                <w:szCs w:val="22"/>
              </w:rPr>
              <w:t>m</w:t>
            </w:r>
            <w:r w:rsidRPr="00942997">
              <w:rPr>
                <w:sz w:val="22"/>
                <w:szCs w:val="22"/>
              </w:rPr>
              <w:t xml:space="preserve">) in a SBFD carrier to the residual self-interference received by the same </w:t>
            </w:r>
            <w:proofErr w:type="spellStart"/>
            <w:r w:rsidRPr="00942997">
              <w:rPr>
                <w:sz w:val="22"/>
                <w:szCs w:val="22"/>
              </w:rPr>
              <w:t>gNB</w:t>
            </w:r>
            <w:proofErr w:type="spellEnd"/>
            <w:r w:rsidRPr="00942997">
              <w:rPr>
                <w:sz w:val="22"/>
                <w:szCs w:val="22"/>
              </w:rPr>
              <w:t xml:space="preserve"> on a single receiver chain on a different frequency unit </w:t>
            </w:r>
            <w:r w:rsidRPr="00942997">
              <w:rPr>
                <w:i/>
                <w:iCs/>
                <w:sz w:val="22"/>
                <w:szCs w:val="22"/>
              </w:rPr>
              <w:t xml:space="preserve">n </w:t>
            </w:r>
            <w:r w:rsidRPr="00942997">
              <w:rPr>
                <w:sz w:val="22"/>
                <w:szCs w:val="22"/>
              </w:rPr>
              <w:t xml:space="preserve">(e.g., another </w:t>
            </w:r>
            <w:proofErr w:type="spellStart"/>
            <w:r w:rsidRPr="00942997">
              <w:rPr>
                <w:sz w:val="22"/>
                <w:szCs w:val="22"/>
              </w:rPr>
              <w:t>subband</w:t>
            </w:r>
            <w:proofErr w:type="spellEnd"/>
            <w:r w:rsidRPr="00942997">
              <w:rPr>
                <w:sz w:val="22"/>
                <w:szCs w:val="22"/>
              </w:rPr>
              <w:t xml:space="preserve">/RB/subcarrier </w:t>
            </w:r>
            <w:r w:rsidRPr="00942997">
              <w:rPr>
                <w:i/>
                <w:iCs/>
                <w:sz w:val="22"/>
                <w:szCs w:val="22"/>
              </w:rPr>
              <w:t>n</w:t>
            </w:r>
            <w:r w:rsidRPr="00942997">
              <w:rPr>
                <w:sz w:val="22"/>
                <w:szCs w:val="22"/>
              </w:rPr>
              <w:t>) in the same SBFD carrier.</w:t>
            </w:r>
          </w:p>
          <w:p w14:paraId="0D27C430"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FFS: Model for link level simulations and relevant questions to ask RAN4</w:t>
            </w:r>
          </w:p>
          <w:p w14:paraId="499E26A0"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FFS: details of </w:t>
            </w:r>
            <w:proofErr w:type="spellStart"/>
            <w:r w:rsidRPr="00942997">
              <w:rPr>
                <w:rFonts w:ascii="Times New Roman" w:hAnsi="Times New Roman"/>
              </w:rPr>
              <w:t>gNB</w:t>
            </w:r>
            <w:proofErr w:type="spellEnd"/>
            <w:r w:rsidRPr="00942997">
              <w:rPr>
                <w:rFonts w:ascii="Times New Roman" w:hAnsi="Times New Roman"/>
              </w:rPr>
              <w:t xml:space="preserve"> self-interference modelling using RSI in SLS. As one example based on per-RB-RSI, the </w:t>
            </w:r>
            <w:proofErr w:type="spellStart"/>
            <w:r w:rsidRPr="00942997">
              <w:rPr>
                <w:rFonts w:ascii="Times New Roman" w:hAnsi="Times New Roman"/>
              </w:rPr>
              <w:t>gNB</w:t>
            </w:r>
            <w:proofErr w:type="spellEnd"/>
            <w:r w:rsidRPr="00942997">
              <w:rPr>
                <w:rFonts w:ascii="Times New Roman" w:hAnsi="Times New Roman"/>
              </w:rPr>
              <w:t xml:space="preserve"> self-interference on a single receiver chain at UL RB </w:t>
            </w:r>
            <w:r w:rsidRPr="00942997">
              <w:rPr>
                <w:rFonts w:ascii="Times New Roman" w:hAnsi="Times New Roman"/>
                <w:i/>
                <w:iCs/>
              </w:rPr>
              <w:t>n</w:t>
            </w:r>
            <w:r w:rsidRPr="00942997">
              <w:rPr>
                <w:rFonts w:ascii="Times New Roman" w:hAnsi="Times New Roman"/>
              </w:rPr>
              <w:t xml:space="preserve"> can be modelled as</w:t>
            </w:r>
          </w:p>
          <w:p w14:paraId="533CA303" w14:textId="77777777" w:rsidR="003B5661" w:rsidRPr="00942997" w:rsidRDefault="003B5661"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Pr="00942997">
              <w:rPr>
                <w:rFonts w:ascii="Times New Roman" w:hAnsi="Times New Roman"/>
                <w:lang w:val="de-DE"/>
              </w:rPr>
              <w:t>, wherein,</w:t>
            </w:r>
          </w:p>
          <w:p w14:paraId="58469097" w14:textId="77777777" w:rsidR="003B5661" w:rsidRPr="00942997" w:rsidRDefault="003B5661" w:rsidP="00CA7EB3">
            <w:pPr>
              <w:pStyle w:val="ListParagraph"/>
              <w:numPr>
                <w:ilvl w:val="1"/>
                <w:numId w:val="15"/>
              </w:numPr>
              <w:spacing w:before="0"/>
              <w:rPr>
                <w:rFonts w:ascii="Times New Roman" w:hAnsi="Times New Roman"/>
              </w:rPr>
            </w:pPr>
            <m:oMath>
              <m:r>
                <w:rPr>
                  <w:rFonts w:ascii="Cambria Math" w:hAnsi="Cambria Math"/>
                </w:rPr>
                <m:t>dBm</m:t>
              </m:r>
              <m:d>
                <m:dPr>
                  <m:ctrlPr>
                    <w:rPr>
                      <w:rFonts w:ascii="Cambria Math" w:hAnsi="Cambria Math"/>
                      <w:i/>
                      <w:iCs/>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-dB</m:t>
              </m:r>
              <m:d>
                <m:dPr>
                  <m:ctrlPr>
                    <w:rPr>
                      <w:rFonts w:ascii="Cambria Math" w:hAnsi="Cambria Math"/>
                      <w:i/>
                      <w:iCs/>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2625DD47" w14:textId="77777777" w:rsidR="003B5661" w:rsidRPr="00942997" w:rsidRDefault="003B5661"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Pr="00942997">
              <w:rPr>
                <w:rFonts w:ascii="Times New Roman" w:hAnsi="Times New Roman"/>
              </w:rPr>
              <w:t xml:space="preserve">is the gNB self-interference on a single receiver chain at UL RB </w:t>
            </w:r>
            <w:r w:rsidRPr="00942997">
              <w:rPr>
                <w:rFonts w:ascii="Times New Roman" w:hAnsi="Times New Roman"/>
                <w:i/>
                <w:iCs/>
              </w:rPr>
              <w:t xml:space="preserve">n </w:t>
            </w:r>
            <w:r w:rsidRPr="00942997">
              <w:rPr>
                <w:rFonts w:ascii="Times New Roman" w:hAnsi="Times New Roman"/>
              </w:rPr>
              <w:t xml:space="preserve">caused by DL transmission on DL RB </w:t>
            </w:r>
            <w:r w:rsidRPr="00942997">
              <w:rPr>
                <w:rFonts w:ascii="Times New Roman" w:hAnsi="Times New Roman"/>
                <w:i/>
                <w:iCs/>
              </w:rPr>
              <w:t>m.</w:t>
            </w:r>
          </w:p>
          <w:p w14:paraId="15A6C044"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i/>
                <w:iCs/>
              </w:rPr>
              <w:t xml:space="preserve">m </w:t>
            </w:r>
            <w:r w:rsidRPr="00942997">
              <w:rPr>
                <w:rFonts w:ascii="Times New Roman" w:hAnsi="Times New Roman"/>
              </w:rPr>
              <w:t xml:space="preserve">is the DL RB index in DL </w:t>
            </w:r>
            <w:proofErr w:type="spellStart"/>
            <w:r w:rsidRPr="00942997">
              <w:rPr>
                <w:rFonts w:ascii="Times New Roman" w:hAnsi="Times New Roman"/>
              </w:rPr>
              <w:t>subbands</w:t>
            </w:r>
            <w:proofErr w:type="spellEnd"/>
            <w:r w:rsidRPr="00942997">
              <w:rPr>
                <w:rFonts w:ascii="Times New Roman" w:hAnsi="Times New Roman"/>
              </w:rPr>
              <w:t>.</w:t>
            </w:r>
          </w:p>
          <w:p w14:paraId="392AB184" w14:textId="77777777" w:rsidR="003B5661" w:rsidRPr="00942997" w:rsidRDefault="003B5661"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Pr="00942997">
              <w:rPr>
                <w:rFonts w:ascii="Times New Roman" w:hAnsi="Times New Roman"/>
                <w:i/>
                <w:iCs/>
              </w:rPr>
              <w:t xml:space="preserve"> </w:t>
            </w:r>
            <w:r w:rsidRPr="00942997">
              <w:rPr>
                <w:rFonts w:ascii="Times New Roman" w:hAnsi="Times New Roman"/>
              </w:rPr>
              <w:t xml:space="preserve">is </w:t>
            </w:r>
            <w:proofErr w:type="spellStart"/>
            <w:r w:rsidRPr="00942997">
              <w:rPr>
                <w:rFonts w:ascii="Times New Roman" w:hAnsi="Times New Roman"/>
              </w:rPr>
              <w:t>gNB’s</w:t>
            </w:r>
            <w:proofErr w:type="spellEnd"/>
            <w:r w:rsidRPr="00942997">
              <w:rPr>
                <w:rFonts w:ascii="Times New Roman" w:hAnsi="Times New Roman"/>
              </w:rPr>
              <w:t xml:space="preserve"> DL transmission power across all transmit chains at RB </w:t>
            </w:r>
            <w:r w:rsidRPr="00942997">
              <w:rPr>
                <w:rFonts w:ascii="Times New Roman" w:hAnsi="Times New Roman"/>
                <w:i/>
                <w:iCs/>
              </w:rPr>
              <w:t>m</w:t>
            </w:r>
            <w:r w:rsidRPr="00942997">
              <w:rPr>
                <w:rFonts w:ascii="Times New Roman" w:hAnsi="Times New Roman"/>
              </w:rPr>
              <w:t xml:space="preserve"> (in dBm).</w:t>
            </w:r>
          </w:p>
          <w:p w14:paraId="35E8F35D" w14:textId="77777777" w:rsidR="003B5661" w:rsidRPr="00942997" w:rsidRDefault="003B5661" w:rsidP="00CA7EB3">
            <w:pPr>
              <w:pStyle w:val="ListParagraph"/>
              <w:numPr>
                <w:ilvl w:val="1"/>
                <w:numId w:val="15"/>
              </w:numPr>
              <w:spacing w:before="0"/>
              <w:rPr>
                <w:rFonts w:ascii="Times New Roman" w:hAnsi="Times New Roman"/>
              </w:rPr>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Pr="00942997">
              <w:rPr>
                <w:rFonts w:ascii="Times New Roman" w:hAnsi="Times New Roman"/>
              </w:rPr>
              <w:t xml:space="preserve"> is the per-RB-RSI. </w:t>
            </w:r>
          </w:p>
          <w:p w14:paraId="44CD0B87"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FFS: consider a statistical clutter model based on statistics of clutter strength and </w:t>
            </w:r>
            <w:proofErr w:type="spellStart"/>
            <w:r w:rsidRPr="00942997">
              <w:rPr>
                <w:rFonts w:ascii="Times New Roman" w:hAnsi="Times New Roman"/>
              </w:rPr>
              <w:t>AoA</w:t>
            </w:r>
            <w:proofErr w:type="spellEnd"/>
            <w:r w:rsidRPr="00942997">
              <w:rPr>
                <w:rFonts w:ascii="Times New Roman" w:hAnsi="Times New Roman"/>
              </w:rPr>
              <w:t>.</w:t>
            </w:r>
          </w:p>
          <w:p w14:paraId="09402498"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The following should be asked to RAN4:</w:t>
            </w:r>
          </w:p>
          <w:p w14:paraId="7CC899EE"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What is the value range of RSI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r>
                    <w:rPr>
                      <w:rFonts w:ascii="Cambria Math" w:hAnsi="Cambria Math"/>
                    </w:rPr>
                    <m:t>(n,m)</m:t>
                  </m:r>
                </m:sup>
              </m:sSubSup>
            </m:oMath>
            <w:r w:rsidRPr="00942997">
              <w:rPr>
                <w:rFonts w:ascii="Times New Roman" w:hAnsi="Times New Roman"/>
              </w:rPr>
              <w:t xml:space="preserve"> for each frequency range, and under what assumptions on the self-interference suppression means the value range of RSI is provided?</w:t>
            </w:r>
          </w:p>
          <w:p w14:paraId="36C640F0"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r w:rsidRPr="00942997">
              <w:rPr>
                <w:rFonts w:ascii="Times New Roman" w:hAnsi="Times New Roman"/>
              </w:rPr>
              <w:t xml:space="preserve">RAN1 understands the RSI can be described per </w:t>
            </w:r>
            <w:proofErr w:type="spellStart"/>
            <w:r w:rsidRPr="00942997">
              <w:rPr>
                <w:rFonts w:ascii="Times New Roman" w:hAnsi="Times New Roman"/>
              </w:rPr>
              <w:t>subband</w:t>
            </w:r>
            <w:proofErr w:type="spellEnd"/>
            <w:r w:rsidRPr="00942997">
              <w:rPr>
                <w:rFonts w:ascii="Times New Roman" w:hAnsi="Times New Roman"/>
              </w:rPr>
              <w:t>, per RB, or per subcarrier depending on the granularity of the frequency unit, and it is up to RAN4 to provide the RSI in which granularity.</w:t>
            </w:r>
          </w:p>
          <w:p w14:paraId="6EB60C3B"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Whether it is possible for RAN4 to provide RAN1 the respective capabilities of different self-interference suppression means? e.g., is it possible to provide the separate estimates for spatial isolation, </w:t>
            </w:r>
            <w:proofErr w:type="spellStart"/>
            <w:r w:rsidRPr="00942997">
              <w:rPr>
                <w:rFonts w:ascii="Times New Roman" w:hAnsi="Times New Roman"/>
              </w:rPr>
              <w:t>subband</w:t>
            </w:r>
            <w:proofErr w:type="spellEnd"/>
            <w:r w:rsidRPr="00942997">
              <w:rPr>
                <w:rFonts w:ascii="Times New Roman" w:hAnsi="Times New Roman"/>
              </w:rPr>
              <w:t xml:space="preserve"> frequency isolation, beamform nulling/isolation, and digital cancellation, etc., as below?</w:t>
            </w:r>
          </w:p>
          <w:p w14:paraId="5900137E" w14:textId="77777777" w:rsidR="003B5661" w:rsidRPr="00942997" w:rsidRDefault="003B5661" w:rsidP="00CA7EB3">
            <w:pPr>
              <w:pStyle w:val="ListParagraph"/>
              <w:numPr>
                <w:ilvl w:val="2"/>
                <w:numId w:val="15"/>
              </w:numPr>
              <w:spacing w:before="0" w:line="259" w:lineRule="auto"/>
              <w:rPr>
                <w:rFonts w:ascii="Times New Roman" w:hAnsi="Times New Roman"/>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Pr="00942997">
              <w:rPr>
                <w:rFonts w:ascii="Times New Roman" w:hAnsi="Times New Roman"/>
                <w:iCs/>
              </w:rPr>
              <w:t xml:space="preserve"> +… </w:t>
            </w:r>
          </w:p>
          <w:p w14:paraId="72F89D84" w14:textId="77777777" w:rsidR="003B5661" w:rsidRPr="00942997" w:rsidRDefault="003B5661" w:rsidP="00CA7EB3">
            <w:pPr>
              <w:pStyle w:val="ListParagraph"/>
              <w:numPr>
                <w:ilvl w:val="3"/>
                <w:numId w:val="15"/>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Pr="00942997">
              <w:rPr>
                <w:rFonts w:ascii="Times New Roman" w:hAnsi="Times New Roman"/>
              </w:rPr>
              <w:t xml:space="preserve"> denotes the spatial isolation.</w:t>
            </w:r>
          </w:p>
          <w:p w14:paraId="46BFBB80" w14:textId="77777777" w:rsidR="003B5661" w:rsidRPr="00942997" w:rsidRDefault="003B5661" w:rsidP="00CA7EB3">
            <w:pPr>
              <w:pStyle w:val="ListParagraph"/>
              <w:numPr>
                <w:ilvl w:val="3"/>
                <w:numId w:val="15"/>
              </w:numPr>
              <w:tabs>
                <w:tab w:val="left" w:pos="1560"/>
              </w:tabs>
              <w:spacing w:before="0"/>
              <w:rPr>
                <w:rFonts w:ascii="Times New Roman" w:hAnsi="Times New Roman"/>
              </w:rPr>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(m,n)</m:t>
                  </m:r>
                </m:sup>
              </m:sSubSup>
            </m:oMath>
            <w:r w:rsidRPr="00942997">
              <w:rPr>
                <w:rFonts w:ascii="Times New Roman" w:hAnsi="Times New Roman"/>
              </w:rPr>
              <w:t xml:space="preserve"> denotes the suband frequency isolation between the Tx frequency unit </w:t>
            </w:r>
            <w:r w:rsidRPr="00942997">
              <w:rPr>
                <w:rFonts w:ascii="Times New Roman" w:hAnsi="Times New Roman"/>
                <w:i/>
              </w:rPr>
              <w:t>m</w:t>
            </w:r>
            <w:r w:rsidRPr="00942997">
              <w:rPr>
                <w:rFonts w:ascii="Times New Roman" w:hAnsi="Times New Roman"/>
              </w:rPr>
              <w:t xml:space="preserve"> and the Rx frequency unit </w:t>
            </w:r>
            <w:r w:rsidRPr="00942997">
              <w:rPr>
                <w:rFonts w:ascii="Times New Roman" w:hAnsi="Times New Roman"/>
                <w:i/>
              </w:rPr>
              <w:t>n</w:t>
            </w:r>
            <w:r w:rsidRPr="00942997">
              <w:rPr>
                <w:rFonts w:ascii="Times New Roman" w:hAnsi="Times New Roman"/>
              </w:rPr>
              <w:t>.</w:t>
            </w:r>
          </w:p>
          <w:p w14:paraId="448902BA" w14:textId="77777777" w:rsidR="003B5661" w:rsidRPr="00942997" w:rsidRDefault="003B5661" w:rsidP="00CA7EB3">
            <w:pPr>
              <w:pStyle w:val="ListParagraph"/>
              <w:numPr>
                <w:ilvl w:val="3"/>
                <w:numId w:val="15"/>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Pr="00942997">
              <w:rPr>
                <w:rFonts w:ascii="Times New Roman" w:hAnsi="Times New Roman"/>
              </w:rPr>
              <w:t xml:space="preserve"> denotes the beamform nulling or beam isolation.</w:t>
            </w:r>
          </w:p>
          <w:p w14:paraId="573A829E" w14:textId="77777777" w:rsidR="003B5661" w:rsidRPr="00942997" w:rsidRDefault="003B5661" w:rsidP="00CA7EB3">
            <w:pPr>
              <w:pStyle w:val="ListParagraph"/>
              <w:numPr>
                <w:ilvl w:val="3"/>
                <w:numId w:val="15"/>
              </w:numPr>
              <w:tabs>
                <w:tab w:val="left" w:pos="1560"/>
              </w:tabs>
              <w:spacing w:before="0"/>
              <w:rPr>
                <w:rFonts w:ascii="Times New Roman" w:hAnsi="Times New Roman"/>
              </w:rPr>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Pr="00942997">
              <w:rPr>
                <w:rFonts w:ascii="Times New Roman" w:hAnsi="Times New Roman"/>
              </w:rPr>
              <w:t xml:space="preserve"> denotes the digital cancellation capability.</w:t>
            </w:r>
          </w:p>
          <w:p w14:paraId="7AB1DA8F"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Whether it is possible to simplify the RSI as frequency flat model, and under which condition(s) the dependency of the RSI on frequency can be ignored?</w:t>
            </w:r>
          </w:p>
          <w:p w14:paraId="141AA71F"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The feasibility of provided value range of RSI regarding factors such as blocking, AGC, etc.</w:t>
            </w:r>
          </w:p>
          <w:p w14:paraId="5D8A1DD0"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Does RSI have any dependency with the following factors or any other factors? What are the dependencies?</w:t>
            </w:r>
          </w:p>
          <w:p w14:paraId="16A68E54"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proofErr w:type="spellStart"/>
            <w:r w:rsidRPr="00942997">
              <w:rPr>
                <w:rFonts w:ascii="Times New Roman" w:hAnsi="Times New Roman"/>
              </w:rPr>
              <w:t>gNB’s</w:t>
            </w:r>
            <w:proofErr w:type="spellEnd"/>
            <w:r w:rsidRPr="00942997">
              <w:rPr>
                <w:rFonts w:ascii="Times New Roman" w:hAnsi="Times New Roman"/>
              </w:rPr>
              <w:t xml:space="preserve"> antenna aspects, e.g., the assumed antenna architecture, the number of transmit chains and receive chains, etc.</w:t>
            </w:r>
          </w:p>
          <w:p w14:paraId="0EAEF739"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r w:rsidRPr="00942997">
              <w:rPr>
                <w:rFonts w:ascii="Times New Roman" w:hAnsi="Times New Roman"/>
              </w:rPr>
              <w:t>Frequency aspects, e.g., the frequency distance between the Tx frequency unit m and the Rx frequency unit n, the number of RBs allocated for DL transmission, etc.</w:t>
            </w:r>
          </w:p>
          <w:p w14:paraId="694EFCDA" w14:textId="77777777" w:rsidR="003B5661" w:rsidRPr="00942997" w:rsidRDefault="003B5661" w:rsidP="00CA7EB3">
            <w:pPr>
              <w:pStyle w:val="ListParagraph"/>
              <w:numPr>
                <w:ilvl w:val="2"/>
                <w:numId w:val="15"/>
              </w:numPr>
              <w:tabs>
                <w:tab w:val="left" w:pos="1560"/>
              </w:tabs>
              <w:spacing w:before="0"/>
              <w:rPr>
                <w:rFonts w:ascii="Times New Roman" w:hAnsi="Times New Roman"/>
              </w:rPr>
            </w:pPr>
            <w:r w:rsidRPr="00942997">
              <w:rPr>
                <w:rFonts w:ascii="Times New Roman" w:hAnsi="Times New Roman"/>
              </w:rPr>
              <w:t>Beam aspects, e.g., Tx/Rx beam-pair for FR1/FR2 especially for clutter echo, etc.</w:t>
            </w:r>
          </w:p>
          <w:p w14:paraId="16472B69"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Note: RAN1’s consideration on the frequency locations and sizes of SBFD DL </w:t>
            </w:r>
            <w:proofErr w:type="spellStart"/>
            <w:r w:rsidRPr="00942997">
              <w:rPr>
                <w:rFonts w:ascii="Times New Roman" w:hAnsi="Times New Roman"/>
              </w:rPr>
              <w:t>subband</w:t>
            </w:r>
            <w:proofErr w:type="spellEnd"/>
            <w:r w:rsidRPr="00942997">
              <w:rPr>
                <w:rFonts w:ascii="Times New Roman" w:hAnsi="Times New Roman"/>
              </w:rPr>
              <w:t xml:space="preserve"> and SBFD UL </w:t>
            </w:r>
            <w:proofErr w:type="spellStart"/>
            <w:r w:rsidRPr="00942997">
              <w:rPr>
                <w:rFonts w:ascii="Times New Roman" w:hAnsi="Times New Roman"/>
              </w:rPr>
              <w:t>subband</w:t>
            </w:r>
            <w:proofErr w:type="spellEnd"/>
            <w:r w:rsidRPr="00942997">
              <w:rPr>
                <w:rFonts w:ascii="Times New Roman" w:hAnsi="Times New Roman"/>
              </w:rPr>
              <w:t xml:space="preserve"> assumed in SBFD operation can be provided to RAN4.</w:t>
            </w:r>
          </w:p>
          <w:p w14:paraId="43592A6B" w14:textId="77777777" w:rsidR="003B5661" w:rsidRPr="00942997" w:rsidRDefault="003B5661" w:rsidP="009270BA">
            <w:pPr>
              <w:spacing w:before="0" w:after="0"/>
              <w:rPr>
                <w:sz w:val="22"/>
                <w:szCs w:val="22"/>
                <w:lang w:eastAsia="ko-KR"/>
              </w:rPr>
            </w:pPr>
          </w:p>
          <w:p w14:paraId="4EBD2B74" w14:textId="77777777" w:rsidR="003B5661" w:rsidRPr="00942997" w:rsidRDefault="003B5661" w:rsidP="009270BA">
            <w:pPr>
              <w:spacing w:before="0" w:after="0"/>
              <w:rPr>
                <w:b/>
                <w:bCs/>
                <w:sz w:val="22"/>
                <w:szCs w:val="22"/>
                <w:highlight w:val="green"/>
                <w:lang w:eastAsia="ko-KR"/>
              </w:rPr>
            </w:pPr>
            <w:r w:rsidRPr="00942997">
              <w:rPr>
                <w:b/>
                <w:bCs/>
                <w:sz w:val="22"/>
                <w:szCs w:val="22"/>
                <w:highlight w:val="green"/>
                <w:lang w:eastAsia="ko-KR"/>
              </w:rPr>
              <w:t>Agreement</w:t>
            </w:r>
          </w:p>
          <w:p w14:paraId="4A38E026" w14:textId="77777777" w:rsidR="003B5661" w:rsidRPr="00942997" w:rsidRDefault="003B5661" w:rsidP="009270BA">
            <w:pPr>
              <w:spacing w:before="0" w:after="0"/>
              <w:rPr>
                <w:sz w:val="22"/>
                <w:szCs w:val="22"/>
              </w:rPr>
            </w:pPr>
            <w:bookmarkStart w:id="27" w:name="_Hlk103807408"/>
            <w:r w:rsidRPr="00942997">
              <w:rPr>
                <w:sz w:val="22"/>
                <w:szCs w:val="22"/>
              </w:rPr>
              <w:t xml:space="preserve">For discussion of </w:t>
            </w:r>
            <w:proofErr w:type="spellStart"/>
            <w:r w:rsidRPr="00942997">
              <w:rPr>
                <w:sz w:val="22"/>
                <w:szCs w:val="22"/>
              </w:rPr>
              <w:t>gNB-gNB</w:t>
            </w:r>
            <w:proofErr w:type="spellEnd"/>
            <w:r w:rsidRPr="00942997">
              <w:rPr>
                <w:sz w:val="22"/>
                <w:szCs w:val="22"/>
              </w:rPr>
              <w:t xml:space="preserve"> and UE-UE co-channel inter-</w:t>
            </w:r>
            <w:proofErr w:type="spellStart"/>
            <w:r w:rsidRPr="00942997">
              <w:rPr>
                <w:sz w:val="22"/>
                <w:szCs w:val="22"/>
              </w:rPr>
              <w:t>subband</w:t>
            </w:r>
            <w:proofErr w:type="spellEnd"/>
            <w:r w:rsidRPr="00942997">
              <w:rPr>
                <w:sz w:val="22"/>
                <w:szCs w:val="22"/>
              </w:rPr>
              <w:t xml:space="preserve"> CLI modelling in system level simulation, RAN1 understands at least the following two aspects need to be considered:</w:t>
            </w:r>
          </w:p>
          <w:p w14:paraId="02FBF7F0"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rPr>
              <w:t xml:space="preserve">Aspect 1: </w:t>
            </w:r>
            <w:r w:rsidRPr="00942997">
              <w:rPr>
                <w:rFonts w:ascii="Times New Roman" w:hAnsi="Times New Roman"/>
                <w:bCs/>
              </w:rPr>
              <w:t>The unwanted emissions due to Tx non-linearity at the transmitter of the aggressor from the allocated RBs to the non-allocated RBs in the same carrier.</w:t>
            </w:r>
          </w:p>
          <w:p w14:paraId="17635568"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rPr>
              <w:t xml:space="preserve">Aspect 2: </w:t>
            </w:r>
            <w:r w:rsidRPr="00942997">
              <w:rPr>
                <w:rFonts w:ascii="Times New Roman" w:hAnsi="Times New Roman"/>
                <w:bCs/>
              </w:rPr>
              <w:t xml:space="preserve">The receiver selectivity at the victim to receive the desired signal in the allocated RBs in the presence of the unwanted signals at the non-allocated RBs. </w:t>
            </w:r>
            <w:r w:rsidRPr="00942997">
              <w:rPr>
                <w:rFonts w:ascii="Times New Roman" w:hAnsi="Times New Roman"/>
              </w:rPr>
              <w:t xml:space="preserve">(e.g. </w:t>
            </w:r>
            <w:r w:rsidRPr="00942997">
              <w:rPr>
                <w:rFonts w:ascii="Times New Roman" w:hAnsi="Times New Roman"/>
                <w:bCs/>
              </w:rPr>
              <w:t xml:space="preserve">receiver blocking at the victim, overload of the receiver dynamic range, </w:t>
            </w:r>
            <w:proofErr w:type="spellStart"/>
            <w:r w:rsidRPr="00942997">
              <w:rPr>
                <w:rFonts w:ascii="Times New Roman" w:hAnsi="Times New Roman"/>
                <w:bCs/>
              </w:rPr>
              <w:t>etc</w:t>
            </w:r>
            <w:proofErr w:type="spellEnd"/>
            <w:r w:rsidRPr="00942997">
              <w:rPr>
                <w:rFonts w:ascii="Times New Roman" w:hAnsi="Times New Roman"/>
                <w:bCs/>
              </w:rPr>
              <w:t>)</w:t>
            </w:r>
          </w:p>
          <w:p w14:paraId="58D0387F" w14:textId="77777777" w:rsidR="003B5661" w:rsidRPr="00942997" w:rsidRDefault="003B5661" w:rsidP="009270BA">
            <w:pPr>
              <w:spacing w:before="0" w:after="0"/>
              <w:rPr>
                <w:bCs/>
                <w:sz w:val="22"/>
                <w:szCs w:val="22"/>
              </w:rPr>
            </w:pPr>
            <w:r w:rsidRPr="00942997">
              <w:rPr>
                <w:bCs/>
                <w:sz w:val="22"/>
                <w:szCs w:val="22"/>
              </w:rPr>
              <w:t xml:space="preserve">The following questions should be asked to RAN4: </w:t>
            </w:r>
          </w:p>
          <w:p w14:paraId="47143614"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Whether it is feasible to consider the above two aspects for </w:t>
            </w:r>
            <w:proofErr w:type="spellStart"/>
            <w:r w:rsidRPr="00942997">
              <w:rPr>
                <w:rFonts w:ascii="Times New Roman" w:hAnsi="Times New Roman"/>
              </w:rPr>
              <w:t>gNB-gNB</w:t>
            </w:r>
            <w:proofErr w:type="spellEnd"/>
            <w:r w:rsidRPr="00942997">
              <w:rPr>
                <w:rFonts w:ascii="Times New Roman" w:hAnsi="Times New Roman"/>
              </w:rPr>
              <w:t xml:space="preserve"> and UE-UE co-channel inter-</w:t>
            </w:r>
            <w:proofErr w:type="spellStart"/>
            <w:r w:rsidRPr="00942997">
              <w:rPr>
                <w:rFonts w:ascii="Times New Roman" w:hAnsi="Times New Roman"/>
              </w:rPr>
              <w:t>subband</w:t>
            </w:r>
            <w:proofErr w:type="spellEnd"/>
            <w:r w:rsidRPr="00942997">
              <w:rPr>
                <w:rFonts w:ascii="Times New Roman" w:hAnsi="Times New Roman"/>
              </w:rPr>
              <w:t xml:space="preserve"> CLI modelling in system level simulation? Are there any other aspects should also be taken into account?</w:t>
            </w:r>
          </w:p>
          <w:p w14:paraId="6D6B8437"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w:t>
            </w:r>
            <w:proofErr w:type="spellStart"/>
            <w:r w:rsidRPr="00942997">
              <w:rPr>
                <w:rFonts w:ascii="Times New Roman" w:hAnsi="Times New Roman"/>
                <w:bCs/>
              </w:rPr>
              <w:t>gNB-gNB</w:t>
            </w:r>
            <w:proofErr w:type="spellEnd"/>
            <w:r w:rsidRPr="00942997">
              <w:rPr>
                <w:rFonts w:ascii="Times New Roman" w:hAnsi="Times New Roman"/>
                <w:bCs/>
              </w:rPr>
              <w:t xml:space="preserv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the same carrier and non-overlapping in frequency, and assuming the aggressor </w:t>
            </w:r>
            <w:proofErr w:type="spellStart"/>
            <w:r w:rsidRPr="00942997">
              <w:rPr>
                <w:rFonts w:ascii="Times New Roman" w:hAnsi="Times New Roman"/>
                <w:bCs/>
              </w:rPr>
              <w:t>gNB</w:t>
            </w:r>
            <w:proofErr w:type="spellEnd"/>
            <w:r w:rsidRPr="00942997">
              <w:rPr>
                <w:rFonts w:ascii="Times New Roman" w:hAnsi="Times New Roman"/>
                <w:bCs/>
              </w:rPr>
              <w:t xml:space="preserve"> transmits on the DL frequency unit </w:t>
            </w:r>
            <w:r w:rsidRPr="00942997">
              <w:rPr>
                <w:rFonts w:ascii="Times New Roman" w:hAnsi="Times New Roman"/>
                <w:bCs/>
                <w:i/>
                <w:iCs/>
              </w:rPr>
              <w:t>m</w:t>
            </w:r>
            <w:r w:rsidRPr="00942997">
              <w:rPr>
                <w:rFonts w:ascii="Times New Roman" w:hAnsi="Times New Roman"/>
                <w:bCs/>
              </w:rPr>
              <w:t xml:space="preserve"> and the victim </w:t>
            </w:r>
            <w:proofErr w:type="spellStart"/>
            <w:r w:rsidRPr="00942997">
              <w:rPr>
                <w:rFonts w:ascii="Times New Roman" w:hAnsi="Times New Roman"/>
                <w:bCs/>
              </w:rPr>
              <w:t>gNB</w:t>
            </w:r>
            <w:proofErr w:type="spellEnd"/>
            <w:r w:rsidRPr="00942997">
              <w:rPr>
                <w:rFonts w:ascii="Times New Roman" w:hAnsi="Times New Roman"/>
                <w:bCs/>
              </w:rPr>
              <w:t xml:space="preserve"> receives on the UL frequency unit </w:t>
            </w:r>
            <w:r w:rsidRPr="00942997">
              <w:rPr>
                <w:rFonts w:ascii="Times New Roman" w:hAnsi="Times New Roman"/>
                <w:bCs/>
                <w:i/>
                <w:iCs/>
              </w:rPr>
              <w:t>n</w:t>
            </w:r>
            <w:r w:rsidRPr="00942997">
              <w:rPr>
                <w:rFonts w:ascii="Times New Roman" w:hAnsi="Times New Roman"/>
                <w:bCs/>
              </w:rPr>
              <w:t xml:space="preserve">, </w:t>
            </w:r>
          </w:p>
          <w:p w14:paraId="50BC21D9"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1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transmitter?</w:t>
            </w:r>
          </w:p>
          <w:p w14:paraId="5C6B6303"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2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receiver?</w:t>
            </w:r>
          </w:p>
          <w:p w14:paraId="1EC25A7C"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above interferences </w:t>
            </w:r>
            <w:r w:rsidRPr="00942997">
              <w:rPr>
                <w:rFonts w:ascii="Times New Roman" w:hAnsi="Times New Roman"/>
              </w:rPr>
              <w:t>for the following two cases</w:t>
            </w:r>
            <w:r w:rsidRPr="00942997">
              <w:rPr>
                <w:rFonts w:ascii="Times New Roman" w:hAnsi="Times New Roman"/>
                <w:bCs/>
              </w:rPr>
              <w:t>:</w:t>
            </w:r>
          </w:p>
          <w:p w14:paraId="21160C35"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inter-site </w:t>
            </w:r>
            <w:proofErr w:type="spellStart"/>
            <w:r w:rsidRPr="00942997">
              <w:rPr>
                <w:rFonts w:ascii="Times New Roman" w:hAnsi="Times New Roman"/>
                <w:bCs/>
              </w:rPr>
              <w:t>gNB-gNB</w:t>
            </w:r>
            <w:proofErr w:type="spellEnd"/>
            <w:r w:rsidRPr="00942997">
              <w:rPr>
                <w:rFonts w:ascii="Times New Roman" w:hAnsi="Times New Roman"/>
                <w:bCs/>
              </w:rPr>
              <w:t xml:space="preserve"> co-channel inter-</w:t>
            </w:r>
            <w:proofErr w:type="spellStart"/>
            <w:r w:rsidRPr="00942997">
              <w:rPr>
                <w:rFonts w:ascii="Times New Roman" w:hAnsi="Times New Roman"/>
                <w:bCs/>
              </w:rPr>
              <w:t>subband</w:t>
            </w:r>
            <w:proofErr w:type="spellEnd"/>
            <w:r w:rsidRPr="00942997">
              <w:rPr>
                <w:rFonts w:ascii="Times New Roman" w:hAnsi="Times New Roman"/>
                <w:bCs/>
              </w:rPr>
              <w:t xml:space="preserve"> CLI</w:t>
            </w:r>
          </w:p>
          <w:p w14:paraId="65DF19D4"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co-site inter-sector co-channel inter-</w:t>
            </w:r>
            <w:proofErr w:type="spellStart"/>
            <w:r w:rsidRPr="00942997">
              <w:rPr>
                <w:rFonts w:ascii="Times New Roman" w:hAnsi="Times New Roman"/>
                <w:bCs/>
              </w:rPr>
              <w:t>subband</w:t>
            </w:r>
            <w:proofErr w:type="spellEnd"/>
            <w:r w:rsidRPr="00942997">
              <w:rPr>
                <w:rFonts w:ascii="Times New Roman" w:hAnsi="Times New Roman"/>
                <w:bCs/>
              </w:rPr>
              <w:t xml:space="preserve"> CLI</w:t>
            </w:r>
          </w:p>
          <w:p w14:paraId="3AEECC48"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UE-UE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the same carrier and non-overlapping in frequency, and assuming the aggressor UE transmits on the UL frequency unit </w:t>
            </w:r>
            <w:r w:rsidRPr="00942997">
              <w:rPr>
                <w:rFonts w:ascii="Times New Roman" w:hAnsi="Times New Roman"/>
                <w:bCs/>
                <w:i/>
                <w:iCs/>
              </w:rPr>
              <w:t>n</w:t>
            </w:r>
            <w:r w:rsidRPr="00942997">
              <w:rPr>
                <w:rFonts w:ascii="Times New Roman" w:hAnsi="Times New Roman"/>
                <w:bCs/>
              </w:rPr>
              <w:t xml:space="preserve"> and the victim UE receives on the DL frequency unit </w:t>
            </w:r>
            <w:r w:rsidRPr="00942997">
              <w:rPr>
                <w:rFonts w:ascii="Times New Roman" w:hAnsi="Times New Roman"/>
                <w:bCs/>
                <w:i/>
                <w:iCs/>
              </w:rPr>
              <w:t>m</w:t>
            </w:r>
            <w:r w:rsidRPr="00942997">
              <w:rPr>
                <w:rFonts w:ascii="Times New Roman" w:hAnsi="Times New Roman"/>
                <w:bCs/>
              </w:rPr>
              <w:t xml:space="preserve">, </w:t>
            </w:r>
          </w:p>
          <w:p w14:paraId="761FC011"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w:t>
            </w:r>
            <w:r w:rsidRPr="00942997">
              <w:rPr>
                <w:rFonts w:ascii="Times New Roman" w:hAnsi="Times New Roman"/>
                <w:bCs/>
                <w:i/>
                <w:iCs/>
              </w:rPr>
              <w:t>n</w:t>
            </w:r>
            <w:r w:rsidRPr="00942997">
              <w:rPr>
                <w:rFonts w:ascii="Times New Roman" w:hAnsi="Times New Roman"/>
                <w:bCs/>
              </w:rPr>
              <w:t xml:space="preserve"> to DL frequency unit </w:t>
            </w:r>
            <w:r w:rsidRPr="00942997">
              <w:rPr>
                <w:rFonts w:ascii="Times New Roman" w:hAnsi="Times New Roman"/>
                <w:bCs/>
                <w:i/>
                <w:iCs/>
              </w:rPr>
              <w:t>m</w:t>
            </w:r>
            <w:r w:rsidRPr="00942997">
              <w:rPr>
                <w:rFonts w:ascii="Times New Roman" w:hAnsi="Times New Roman"/>
                <w:bCs/>
              </w:rPr>
              <w:t xml:space="preserve"> due to Aspect 1 (defined above) at the UE transmitter?</w:t>
            </w:r>
          </w:p>
          <w:p w14:paraId="3B184B2E"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w:t>
            </w:r>
            <w:r w:rsidRPr="00942997">
              <w:rPr>
                <w:rFonts w:ascii="Times New Roman" w:hAnsi="Times New Roman"/>
                <w:bCs/>
                <w:i/>
                <w:iCs/>
              </w:rPr>
              <w:t>n</w:t>
            </w:r>
            <w:r w:rsidRPr="00942997">
              <w:rPr>
                <w:rFonts w:ascii="Times New Roman" w:hAnsi="Times New Roman"/>
                <w:bCs/>
              </w:rPr>
              <w:t xml:space="preserve"> to DL frequency unit </w:t>
            </w:r>
            <w:r w:rsidRPr="00942997">
              <w:rPr>
                <w:rFonts w:ascii="Times New Roman" w:hAnsi="Times New Roman"/>
                <w:bCs/>
                <w:i/>
                <w:iCs/>
              </w:rPr>
              <w:t>m</w:t>
            </w:r>
            <w:r w:rsidRPr="00942997">
              <w:rPr>
                <w:rFonts w:ascii="Times New Roman" w:hAnsi="Times New Roman"/>
                <w:bCs/>
              </w:rPr>
              <w:t xml:space="preserve"> due to Aspect 2 at the UE receiver?</w:t>
            </w:r>
          </w:p>
          <w:p w14:paraId="2E08F90E" w14:textId="77777777" w:rsidR="003B5661" w:rsidRPr="00942997" w:rsidRDefault="003B5661" w:rsidP="009270BA">
            <w:pPr>
              <w:spacing w:before="0" w:after="0"/>
              <w:rPr>
                <w:sz w:val="22"/>
                <w:szCs w:val="22"/>
              </w:rPr>
            </w:pPr>
            <w:r w:rsidRPr="00942997">
              <w:rPr>
                <w:bCs/>
                <w:sz w:val="22"/>
                <w:szCs w:val="22"/>
              </w:rPr>
              <w:t>FFS: Usage of the above model provided by RAN4 in the evaluation</w:t>
            </w:r>
          </w:p>
          <w:bookmarkEnd w:id="27"/>
          <w:p w14:paraId="294763A8" w14:textId="77777777" w:rsidR="003B5661" w:rsidRPr="00942997" w:rsidRDefault="003B5661" w:rsidP="009270BA">
            <w:pPr>
              <w:spacing w:before="0" w:after="0"/>
              <w:rPr>
                <w:sz w:val="22"/>
                <w:szCs w:val="22"/>
                <w:lang w:eastAsia="ko-KR"/>
              </w:rPr>
            </w:pPr>
          </w:p>
          <w:p w14:paraId="32C6E824"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13C48B31" w14:textId="77777777" w:rsidR="003B5661" w:rsidRPr="00942997" w:rsidRDefault="003B5661" w:rsidP="009270BA">
            <w:pPr>
              <w:pStyle w:val="ListParagraph"/>
              <w:spacing w:before="0"/>
              <w:ind w:left="0"/>
              <w:rPr>
                <w:rFonts w:ascii="Times New Roman" w:hAnsi="Times New Roman"/>
                <w:bCs/>
              </w:rPr>
            </w:pPr>
            <w:r w:rsidRPr="00942997">
              <w:rPr>
                <w:rFonts w:ascii="Times New Roman" w:hAnsi="Times New Roman"/>
                <w:bCs/>
              </w:rPr>
              <w:t>At least the following metrics are considered for SBFD and dynamic/flexible TDD evaluation.</w:t>
            </w:r>
          </w:p>
          <w:p w14:paraId="761C8FAB"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DL/UL UPT or user throughput (CDF or {mean, 5%, 50%, 95%}) using SLS</w:t>
            </w:r>
          </w:p>
          <w:p w14:paraId="40C08E27"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Latency (CDF or {mean, 5%, 50%, 95%}) using SLS</w:t>
            </w:r>
          </w:p>
          <w:p w14:paraId="361A51E6"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Resource utilization using SLS</w:t>
            </w:r>
          </w:p>
          <w:p w14:paraId="2AC4B554" w14:textId="77777777" w:rsidR="003B5661" w:rsidRPr="00942997" w:rsidRDefault="003B5661" w:rsidP="00CA7EB3">
            <w:pPr>
              <w:pStyle w:val="ListParagraph"/>
              <w:numPr>
                <w:ilvl w:val="0"/>
                <w:numId w:val="15"/>
              </w:numPr>
              <w:spacing w:before="0"/>
              <w:rPr>
                <w:rFonts w:ascii="Times New Roman" w:hAnsi="Times New Roman"/>
                <w:bCs/>
              </w:rPr>
            </w:pPr>
            <w:bookmarkStart w:id="28" w:name="_Hlk103784556"/>
            <w:r w:rsidRPr="00942997">
              <w:rPr>
                <w:rFonts w:ascii="Times New Roman" w:hAnsi="Times New Roman"/>
                <w:bCs/>
              </w:rPr>
              <w:t xml:space="preserve">DL/UL received SINR </w:t>
            </w:r>
            <w:bookmarkEnd w:id="28"/>
            <w:r w:rsidRPr="00942997">
              <w:rPr>
                <w:rFonts w:ascii="Times New Roman" w:hAnsi="Times New Roman"/>
                <w:bCs/>
              </w:rPr>
              <w:t>using SLS</w:t>
            </w:r>
          </w:p>
          <w:p w14:paraId="576D2A0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Coverage metric</w:t>
            </w:r>
          </w:p>
          <w:p w14:paraId="11F18E68"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FFS: MPL to achieve a certain bit rate in UL and DL</w:t>
            </w:r>
          </w:p>
          <w:p w14:paraId="7AF0F309"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definitions of the above metrics</w:t>
            </w:r>
          </w:p>
          <w:p w14:paraId="08A8968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other metrics</w:t>
            </w:r>
          </w:p>
          <w:p w14:paraId="46A2C4FB" w14:textId="77777777" w:rsidR="003B5661" w:rsidRPr="00942997" w:rsidRDefault="003B5661" w:rsidP="009270BA">
            <w:pPr>
              <w:spacing w:before="0" w:after="0"/>
              <w:rPr>
                <w:sz w:val="22"/>
                <w:szCs w:val="22"/>
                <w:lang w:eastAsia="ko-KR"/>
              </w:rPr>
            </w:pPr>
          </w:p>
          <w:p w14:paraId="6D6B9D29"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54790EC7" w14:textId="77777777" w:rsidR="003B5661" w:rsidRPr="00942997" w:rsidRDefault="003B5661" w:rsidP="009270BA">
            <w:pPr>
              <w:spacing w:before="0" w:after="0"/>
              <w:rPr>
                <w:bCs/>
                <w:iCs/>
                <w:sz w:val="22"/>
                <w:szCs w:val="22"/>
              </w:rPr>
            </w:pPr>
            <w:r w:rsidRPr="00942997">
              <w:rPr>
                <w:bCs/>
                <w:iCs/>
                <w:sz w:val="22"/>
                <w:szCs w:val="22"/>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4338BCE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other traffic models, e.g., XR, VoIP</w:t>
            </w:r>
          </w:p>
          <w:p w14:paraId="72B32D13"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Packet size, traffic load, ratio of DL/UL traffic</w:t>
            </w:r>
          </w:p>
          <w:p w14:paraId="5ED51F39"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FFS: additionally consider different amount of input traffic at least for adjacent-channel coexistence studies</w:t>
            </w:r>
          </w:p>
          <w:p w14:paraId="311BA826" w14:textId="77777777" w:rsidR="003B5661" w:rsidRPr="00942997" w:rsidRDefault="003B5661" w:rsidP="009270BA">
            <w:pPr>
              <w:spacing w:before="0" w:after="0"/>
              <w:rPr>
                <w:sz w:val="22"/>
                <w:szCs w:val="22"/>
                <w:lang w:eastAsia="ko-KR"/>
              </w:rPr>
            </w:pPr>
          </w:p>
          <w:p w14:paraId="0D0E7680"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7EE4C4EB" w14:textId="77777777" w:rsidR="003B5661" w:rsidRPr="00942997" w:rsidRDefault="003B5661" w:rsidP="009270BA">
            <w:pPr>
              <w:spacing w:before="0" w:after="0"/>
              <w:rPr>
                <w:bCs/>
                <w:iCs/>
                <w:sz w:val="22"/>
                <w:szCs w:val="22"/>
              </w:rPr>
            </w:pPr>
            <w:r w:rsidRPr="00942997">
              <w:rPr>
                <w:bCs/>
                <w:iCs/>
                <w:sz w:val="22"/>
                <w:szCs w:val="22"/>
              </w:rPr>
              <w:t>For discussion for duplex evolution study (all agenda items), consider the following as RAN1’s common understanding:</w:t>
            </w:r>
          </w:p>
          <w:p w14:paraId="296362F5"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Co-channel interference: The interference is from the aggressor to the victim in the same carrier.</w:t>
            </w:r>
          </w:p>
          <w:p w14:paraId="64D826F2"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Co-channel intra-</w:t>
            </w:r>
            <w:proofErr w:type="spellStart"/>
            <w:r w:rsidRPr="00942997">
              <w:rPr>
                <w:rFonts w:ascii="Times New Roman" w:hAnsi="Times New Roman"/>
                <w:bCs/>
                <w:iCs/>
              </w:rPr>
              <w:t>subband</w:t>
            </w:r>
            <w:proofErr w:type="spellEnd"/>
            <w:r w:rsidRPr="00942997">
              <w:rPr>
                <w:rFonts w:ascii="Times New Roman" w:hAnsi="Times New Roman"/>
                <w:bCs/>
                <w:iCs/>
              </w:rPr>
              <w:t xml:space="preserve"> interference:</w:t>
            </w:r>
            <w:r w:rsidRPr="00942997">
              <w:rPr>
                <w:rFonts w:ascii="Times New Roman" w:hAnsi="Times New Roman"/>
                <w:bCs/>
              </w:rPr>
              <w:t xml:space="preserve"> </w:t>
            </w:r>
            <w:r w:rsidRPr="00942997">
              <w:rPr>
                <w:rFonts w:ascii="Times New Roman" w:hAnsi="Times New Roman"/>
                <w:bCs/>
                <w:iCs/>
              </w:rPr>
              <w:t>The interference</w:t>
            </w:r>
            <w:r w:rsidRPr="00942997">
              <w:rPr>
                <w:rFonts w:ascii="Times New Roman" w:hAnsi="Times New Roman"/>
                <w:bCs/>
              </w:rPr>
              <w:t xml:space="preserve"> is caused by transmission of the aggressor on a set of contiguous RBs in a carrier to reception of the victim on the same set of contiguous RBs in the same carrier.</w:t>
            </w:r>
          </w:p>
          <w:p w14:paraId="535AF8DD" w14:textId="77777777" w:rsidR="003B5661" w:rsidRPr="00942997" w:rsidRDefault="003B5661" w:rsidP="00CA7EB3">
            <w:pPr>
              <w:pStyle w:val="ListParagraph"/>
              <w:numPr>
                <w:ilvl w:val="1"/>
                <w:numId w:val="15"/>
              </w:numPr>
              <w:spacing w:before="0"/>
              <w:rPr>
                <w:rFonts w:ascii="Times New Roman" w:hAnsi="Times New Roman"/>
                <w:bCs/>
                <w:iCs/>
              </w:rPr>
            </w:pPr>
            <w:r w:rsidRPr="00942997">
              <w:rPr>
                <w:rFonts w:ascii="Times New Roman" w:hAnsi="Times New Roman"/>
                <w:bCs/>
                <w:iCs/>
              </w:rPr>
              <w:t>Co-channel inter-</w:t>
            </w:r>
            <w:proofErr w:type="spellStart"/>
            <w:r w:rsidRPr="00942997">
              <w:rPr>
                <w:rFonts w:ascii="Times New Roman" w:hAnsi="Times New Roman"/>
                <w:bCs/>
                <w:iCs/>
              </w:rPr>
              <w:t>subband</w:t>
            </w:r>
            <w:proofErr w:type="spellEnd"/>
            <w:r w:rsidRPr="00942997">
              <w:rPr>
                <w:rFonts w:ascii="Times New Roman" w:hAnsi="Times New Roman"/>
                <w:bCs/>
                <w:iCs/>
              </w:rPr>
              <w:t xml:space="preserve"> interference: The interference</w:t>
            </w:r>
            <w:r w:rsidRPr="00942997">
              <w:rPr>
                <w:rFonts w:ascii="Times New Roman" w:hAnsi="Times New Roman"/>
                <w:bCs/>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640A2627" w14:textId="77777777" w:rsidR="003B5661" w:rsidRPr="00942997" w:rsidRDefault="003B5661" w:rsidP="00CA7EB3">
            <w:pPr>
              <w:pStyle w:val="ListParagraph"/>
              <w:numPr>
                <w:ilvl w:val="0"/>
                <w:numId w:val="15"/>
              </w:numPr>
              <w:spacing w:before="0"/>
              <w:rPr>
                <w:rFonts w:ascii="Times New Roman" w:hAnsi="Times New Roman"/>
                <w:bCs/>
                <w:iCs/>
              </w:rPr>
            </w:pPr>
            <w:r w:rsidRPr="00942997">
              <w:rPr>
                <w:rFonts w:ascii="Times New Roman" w:hAnsi="Times New Roman"/>
                <w:bCs/>
                <w:iCs/>
              </w:rPr>
              <w:t>Adjacent channel interference: The interference is from the aggressor in carrier#1 to the victim in carrier#2, where the carrier#1 and carrier#2 are adjacent carriers.</w:t>
            </w:r>
          </w:p>
          <w:p w14:paraId="74668746" w14:textId="77777777" w:rsidR="003B5661" w:rsidRPr="00942997" w:rsidRDefault="003B5661" w:rsidP="009270BA">
            <w:pPr>
              <w:spacing w:before="0" w:after="0"/>
              <w:rPr>
                <w:sz w:val="22"/>
                <w:szCs w:val="22"/>
              </w:rPr>
            </w:pPr>
            <w:r w:rsidRPr="00942997">
              <w:rPr>
                <w:bCs/>
                <w:sz w:val="22"/>
                <w:szCs w:val="22"/>
              </w:rPr>
              <w:t>Note 1: ‘Co-channel’ here means</w:t>
            </w:r>
            <w:r w:rsidRPr="00942997">
              <w:rPr>
                <w:sz w:val="22"/>
                <w:szCs w:val="22"/>
              </w:rPr>
              <w:t xml:space="preserve"> ‘co-carrier’.</w:t>
            </w:r>
            <w:r w:rsidRPr="00942997">
              <w:rPr>
                <w:bCs/>
                <w:sz w:val="22"/>
                <w:szCs w:val="22"/>
              </w:rPr>
              <w:t xml:space="preserve"> ‘Adjacent-channel’ here means</w:t>
            </w:r>
            <w:r w:rsidRPr="00942997">
              <w:rPr>
                <w:sz w:val="22"/>
                <w:szCs w:val="22"/>
              </w:rPr>
              <w:t xml:space="preserve"> ‘adjacent-carrier’.</w:t>
            </w:r>
          </w:p>
          <w:p w14:paraId="1C6071DB" w14:textId="77777777" w:rsidR="003B5661" w:rsidRPr="00942997" w:rsidRDefault="003B5661" w:rsidP="009270BA">
            <w:pPr>
              <w:spacing w:before="0" w:after="0"/>
              <w:rPr>
                <w:sz w:val="22"/>
                <w:szCs w:val="22"/>
                <w:lang w:eastAsia="ko-KR"/>
              </w:rPr>
            </w:pPr>
          </w:p>
          <w:p w14:paraId="3AFCA7EA"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09C28F2F" w14:textId="77777777" w:rsidR="003B5661" w:rsidRPr="00942997" w:rsidRDefault="003B5661" w:rsidP="009270BA">
            <w:pPr>
              <w:spacing w:before="0" w:after="0"/>
              <w:rPr>
                <w:sz w:val="22"/>
                <w:szCs w:val="22"/>
              </w:rPr>
            </w:pPr>
            <w:r w:rsidRPr="00942997">
              <w:rPr>
                <w:bCs/>
                <w:iCs/>
                <w:sz w:val="22"/>
                <w:szCs w:val="22"/>
              </w:rPr>
              <w:t xml:space="preserve">For discussion for duplex evolution study (all agenda items), </w:t>
            </w:r>
            <w:r w:rsidRPr="00942997">
              <w:rPr>
                <w:sz w:val="22"/>
                <w:szCs w:val="22"/>
              </w:rPr>
              <w:t>consider the following as the common understanding in RAN1 on the definition of interference types for SBFD operation:</w:t>
            </w:r>
          </w:p>
          <w:p w14:paraId="07FBA305" w14:textId="77777777" w:rsidR="003B5661" w:rsidRPr="00942997" w:rsidRDefault="003B5661" w:rsidP="00CA7EB3">
            <w:pPr>
              <w:pStyle w:val="ListParagraph"/>
              <w:numPr>
                <w:ilvl w:val="0"/>
                <w:numId w:val="15"/>
              </w:numPr>
              <w:spacing w:before="0"/>
              <w:rPr>
                <w:rFonts w:ascii="Times New Roman" w:hAnsi="Times New Roman"/>
              </w:rPr>
            </w:pPr>
            <w:proofErr w:type="spellStart"/>
            <w:r w:rsidRPr="00942997">
              <w:rPr>
                <w:rFonts w:ascii="Times New Roman" w:hAnsi="Times New Roman"/>
              </w:rPr>
              <w:t>gNB</w:t>
            </w:r>
            <w:proofErr w:type="spellEnd"/>
            <w:r w:rsidRPr="00942997">
              <w:rPr>
                <w:rFonts w:ascii="Times New Roman" w:hAnsi="Times New Roman"/>
              </w:rPr>
              <w:t xml:space="preserve"> self-interference (SI): Interference caused by DL transmission on a set of DL RBs in a carrier to UL reception on a set of UL RBs in the same carrier at the </w:t>
            </w:r>
            <w:proofErr w:type="spellStart"/>
            <w:r w:rsidRPr="00942997">
              <w:rPr>
                <w:rFonts w:ascii="Times New Roman" w:hAnsi="Times New Roman"/>
              </w:rPr>
              <w:t>gNB</w:t>
            </w:r>
            <w:proofErr w:type="spellEnd"/>
            <w:r w:rsidRPr="00942997">
              <w:rPr>
                <w:rFonts w:ascii="Times New Roman" w:hAnsi="Times New Roman"/>
              </w:rPr>
              <w:t xml:space="preserve"> side, where </w:t>
            </w:r>
            <w:r w:rsidRPr="00942997">
              <w:rPr>
                <w:rFonts w:ascii="Times New Roman" w:hAnsi="Times New Roman"/>
                <w:iCs/>
              </w:rPr>
              <w:t>the two RB sets</w:t>
            </w:r>
            <w:r w:rsidRPr="00942997">
              <w:rPr>
                <w:rFonts w:ascii="Times New Roman" w:hAnsi="Times New Roman"/>
              </w:rPr>
              <w:t xml:space="preserve"> are non-overlapping in frequency.</w:t>
            </w:r>
          </w:p>
          <w:p w14:paraId="5BA998FB" w14:textId="77777777" w:rsidR="003B5661" w:rsidRPr="00942997" w:rsidRDefault="003B5661" w:rsidP="00CA7EB3">
            <w:pPr>
              <w:pStyle w:val="ListParagraph"/>
              <w:numPr>
                <w:ilvl w:val="0"/>
                <w:numId w:val="15"/>
              </w:numPr>
              <w:spacing w:before="0"/>
              <w:rPr>
                <w:rFonts w:ascii="Times New Roman" w:hAnsi="Times New Roman"/>
              </w:rPr>
            </w:pPr>
            <w:proofErr w:type="spellStart"/>
            <w:r w:rsidRPr="00942997">
              <w:rPr>
                <w:rFonts w:ascii="Times New Roman" w:hAnsi="Times New Roman"/>
              </w:rPr>
              <w:t>gNB</w:t>
            </w:r>
            <w:proofErr w:type="spellEnd"/>
            <w:r w:rsidRPr="00942997">
              <w:rPr>
                <w:rFonts w:ascii="Times New Roman" w:hAnsi="Times New Roman"/>
              </w:rPr>
              <w:t>-UE co-channel intra-</w:t>
            </w:r>
            <w:proofErr w:type="spellStart"/>
            <w:r w:rsidRPr="00942997">
              <w:rPr>
                <w:rFonts w:ascii="Times New Roman" w:hAnsi="Times New Roman"/>
              </w:rPr>
              <w:t>subband</w:t>
            </w:r>
            <w:proofErr w:type="spellEnd"/>
            <w:r w:rsidRPr="00942997">
              <w:rPr>
                <w:rFonts w:ascii="Times New Roman" w:hAnsi="Times New Roman"/>
              </w:rPr>
              <w:t xml:space="preserve"> interference: This is the same as the legacy DL interference type in legacy TDD network with static TDD UL/DL configuration.</w:t>
            </w:r>
          </w:p>
          <w:p w14:paraId="145ECECC"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UE-</w:t>
            </w:r>
            <w:proofErr w:type="spellStart"/>
            <w:r w:rsidRPr="00942997">
              <w:rPr>
                <w:rFonts w:ascii="Times New Roman" w:hAnsi="Times New Roman"/>
              </w:rPr>
              <w:t>gNB</w:t>
            </w:r>
            <w:proofErr w:type="spellEnd"/>
            <w:r w:rsidRPr="00942997">
              <w:rPr>
                <w:rFonts w:ascii="Times New Roman" w:hAnsi="Times New Roman"/>
              </w:rPr>
              <w:t xml:space="preserve"> co-channel intra-</w:t>
            </w:r>
            <w:proofErr w:type="spellStart"/>
            <w:r w:rsidRPr="00942997">
              <w:rPr>
                <w:rFonts w:ascii="Times New Roman" w:hAnsi="Times New Roman"/>
              </w:rPr>
              <w:t>subband</w:t>
            </w:r>
            <w:proofErr w:type="spellEnd"/>
            <w:r w:rsidRPr="00942997">
              <w:rPr>
                <w:rFonts w:ascii="Times New Roman" w:hAnsi="Times New Roman"/>
              </w:rPr>
              <w:t xml:space="preserve"> interference: This is the same as the legacy UL interference type in legacy TDD network with static TDD UL/DL configuration.</w:t>
            </w:r>
          </w:p>
          <w:p w14:paraId="14301405"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(inter-cell) inter-site </w:t>
            </w:r>
            <w:proofErr w:type="spellStart"/>
            <w:r w:rsidRPr="00942997">
              <w:rPr>
                <w:rFonts w:ascii="Times New Roman" w:hAnsi="Times New Roman"/>
              </w:rPr>
              <w:t>gNB-gNB</w:t>
            </w:r>
            <w:proofErr w:type="spellEnd"/>
            <w:r w:rsidRPr="00942997">
              <w:rPr>
                <w:rFonts w:ascii="Times New Roman" w:hAnsi="Times New Roman"/>
              </w:rPr>
              <w:t xml:space="preserve"> co-channel intra-</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set of RBs in one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 different site on the same set of RBs in the same carrier.</w:t>
            </w:r>
          </w:p>
          <w:p w14:paraId="137CC83B"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co-site inter-sector co-channel intra-</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set of RBs in one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another sector of the same site on the same set of RBs in the same carrier.</w:t>
            </w:r>
          </w:p>
          <w:p w14:paraId="351A2CB1"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UE-UE co-channel intra-</w:t>
            </w:r>
            <w:proofErr w:type="spellStart"/>
            <w:r w:rsidRPr="00942997">
              <w:rPr>
                <w:rFonts w:ascii="Times New Roman" w:hAnsi="Times New Roman"/>
              </w:rPr>
              <w:t>subband</w:t>
            </w:r>
            <w:proofErr w:type="spellEnd"/>
            <w:r w:rsidRPr="00942997">
              <w:rPr>
                <w:rFonts w:ascii="Times New Roman" w:hAnsi="Times New Roman"/>
              </w:rPr>
              <w:t xml:space="preserve"> CLI: CLI caused by UL transmission of the aggressor UE on a set of RBs in one carrier to DL reception of the victim UE on the same set of RBs in the same carrier. </w:t>
            </w:r>
          </w:p>
          <w:p w14:paraId="4831510D"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(inter-cell) inter-site </w:t>
            </w:r>
            <w:proofErr w:type="spellStart"/>
            <w:r w:rsidRPr="00942997">
              <w:rPr>
                <w:rFonts w:ascii="Times New Roman" w:hAnsi="Times New Roman"/>
              </w:rPr>
              <w:t>gNB-gNB</w:t>
            </w:r>
            <w:proofErr w:type="spellEnd"/>
            <w:r w:rsidRPr="00942997">
              <w:rPr>
                <w:rFonts w:ascii="Times New Roman" w:hAnsi="Times New Roman"/>
              </w:rPr>
              <w:t xml:space="preserve"> co-channel inter-</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first set of RBs in a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 different site on a second set of RBs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26FF35E4"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(inter-cell) co-site inter-sector co-channel inter-</w:t>
            </w:r>
            <w:proofErr w:type="spellStart"/>
            <w:r w:rsidRPr="00942997">
              <w:rPr>
                <w:rFonts w:ascii="Times New Roman" w:hAnsi="Times New Roman"/>
              </w:rPr>
              <w:t>subband</w:t>
            </w:r>
            <w:proofErr w:type="spellEnd"/>
            <w:r w:rsidRPr="00942997">
              <w:rPr>
                <w:rFonts w:ascii="Times New Roman" w:hAnsi="Times New Roman"/>
              </w:rPr>
              <w:t xml:space="preserve">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on a first set of RBs in a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another sector of the same site on a second set of RBs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27C34153"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(intra-cell/inter-cell) UE-UE co-channel inter-</w:t>
            </w:r>
            <w:proofErr w:type="spellStart"/>
            <w:r w:rsidRPr="00942997">
              <w:rPr>
                <w:rFonts w:ascii="Times New Roman" w:hAnsi="Times New Roman"/>
              </w:rPr>
              <w:t>subband</w:t>
            </w:r>
            <w:proofErr w:type="spellEnd"/>
            <w:r w:rsidRPr="00942997">
              <w:rPr>
                <w:rFonts w:ascii="Times New Roman" w:hAnsi="Times New Roman"/>
              </w:rPr>
              <w:t xml:space="preserve"> CLI: CLI caused by UL transmission of the aggressor UE on a first set of RBs in a carrier to DL reception of the victim UE on a second set of RBs in the same cell or neighboring cell in the same carrier, where </w:t>
            </w:r>
            <w:r w:rsidRPr="00942997">
              <w:rPr>
                <w:rFonts w:ascii="Times New Roman" w:hAnsi="Times New Roman"/>
                <w:iCs/>
              </w:rPr>
              <w:t>the two RB sets</w:t>
            </w:r>
            <w:r w:rsidRPr="00942997">
              <w:rPr>
                <w:rFonts w:ascii="Times New Roman" w:hAnsi="Times New Roman"/>
              </w:rPr>
              <w:t xml:space="preserve"> are non-overlapping in frequency.</w:t>
            </w:r>
          </w:p>
          <w:p w14:paraId="08ADCA4C" w14:textId="77777777" w:rsidR="003B5661" w:rsidRPr="00942997" w:rsidRDefault="003B5661" w:rsidP="00CA7EB3">
            <w:pPr>
              <w:pStyle w:val="ListParagraph"/>
              <w:numPr>
                <w:ilvl w:val="0"/>
                <w:numId w:val="15"/>
              </w:numPr>
              <w:spacing w:before="0"/>
              <w:rPr>
                <w:rFonts w:ascii="Times New Roman" w:hAnsi="Times New Roman"/>
              </w:rPr>
            </w:pPr>
            <w:proofErr w:type="spellStart"/>
            <w:r w:rsidRPr="00942997">
              <w:rPr>
                <w:rFonts w:ascii="Times New Roman" w:hAnsi="Times New Roman"/>
              </w:rPr>
              <w:t>gNB-gNB</w:t>
            </w:r>
            <w:proofErr w:type="spellEnd"/>
            <w:r w:rsidRPr="00942997">
              <w:rPr>
                <w:rFonts w:ascii="Times New Roman" w:hAnsi="Times New Roman"/>
              </w:rPr>
              <w:t xml:space="preserve"> adjacent-channel CLI: CLI caused by DL transmission of the aggressor </w:t>
            </w:r>
            <w:proofErr w:type="spellStart"/>
            <w:r w:rsidRPr="00942997">
              <w:rPr>
                <w:rFonts w:ascii="Times New Roman" w:hAnsi="Times New Roman"/>
              </w:rPr>
              <w:t>gNB</w:t>
            </w:r>
            <w:proofErr w:type="spellEnd"/>
            <w:r w:rsidRPr="00942997">
              <w:rPr>
                <w:rFonts w:ascii="Times New Roman" w:hAnsi="Times New Roman"/>
              </w:rPr>
              <w:t xml:space="preserve"> in a carrier to UL reception of the victim </w:t>
            </w:r>
            <w:proofErr w:type="spellStart"/>
            <w:r w:rsidRPr="00942997">
              <w:rPr>
                <w:rFonts w:ascii="Times New Roman" w:hAnsi="Times New Roman"/>
              </w:rPr>
              <w:t>gNB</w:t>
            </w:r>
            <w:proofErr w:type="spellEnd"/>
            <w:r w:rsidRPr="00942997">
              <w:rPr>
                <w:rFonts w:ascii="Times New Roman" w:hAnsi="Times New Roman"/>
              </w:rPr>
              <w:t xml:space="preserve"> in another adjacent carrier.</w:t>
            </w:r>
          </w:p>
          <w:p w14:paraId="0E36817B"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 xml:space="preserve">This includes adjacent-channel CLI between </w:t>
            </w:r>
            <w:proofErr w:type="spellStart"/>
            <w:r w:rsidRPr="00942997">
              <w:rPr>
                <w:rFonts w:ascii="Times New Roman" w:hAnsi="Times New Roman"/>
              </w:rPr>
              <w:t>gNBs</w:t>
            </w:r>
            <w:proofErr w:type="spellEnd"/>
            <w:r w:rsidRPr="00942997">
              <w:rPr>
                <w:rFonts w:ascii="Times New Roman" w:hAnsi="Times New Roman"/>
              </w:rPr>
              <w:t xml:space="preserve"> in the same and different sectors of the same site, i.e., co-site intra and inter-sector adjacent-channel CLI.</w:t>
            </w:r>
          </w:p>
          <w:p w14:paraId="5C12042E"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UE-UE adjacent-channel CLI: CLI caused by UL transmission of the aggressor UE in a carrier to DL reception of the victim UE in another adjacent carrier.</w:t>
            </w:r>
          </w:p>
          <w:p w14:paraId="3A3730E7" w14:textId="77777777" w:rsidR="003B5661" w:rsidRPr="00942997" w:rsidRDefault="003B5661" w:rsidP="009270BA">
            <w:pPr>
              <w:spacing w:before="0" w:after="0"/>
              <w:rPr>
                <w:sz w:val="22"/>
                <w:szCs w:val="22"/>
              </w:rPr>
            </w:pPr>
            <w:r w:rsidRPr="00942997">
              <w:rPr>
                <w:sz w:val="22"/>
                <w:szCs w:val="22"/>
              </w:rPr>
              <w:t xml:space="preserve">Note: Some of the interferences may not be used according to the deployment scenarios, </w:t>
            </w:r>
            <w:proofErr w:type="spellStart"/>
            <w:r w:rsidRPr="00942997">
              <w:rPr>
                <w:sz w:val="22"/>
                <w:szCs w:val="22"/>
              </w:rPr>
              <w:t>e.g</w:t>
            </w:r>
            <w:proofErr w:type="spellEnd"/>
            <w:r w:rsidRPr="00942997">
              <w:rPr>
                <w:sz w:val="22"/>
                <w:szCs w:val="22"/>
              </w:rPr>
              <w:t xml:space="preserve">, whether the SBFD </w:t>
            </w:r>
            <w:proofErr w:type="spellStart"/>
            <w:r w:rsidRPr="00942997">
              <w:rPr>
                <w:sz w:val="22"/>
                <w:szCs w:val="22"/>
              </w:rPr>
              <w:t>subband</w:t>
            </w:r>
            <w:proofErr w:type="spellEnd"/>
            <w:r w:rsidRPr="00942997">
              <w:rPr>
                <w:sz w:val="22"/>
                <w:szCs w:val="22"/>
              </w:rPr>
              <w:t xml:space="preserve"> configurations are the same or different across </w:t>
            </w:r>
            <w:proofErr w:type="spellStart"/>
            <w:r w:rsidRPr="00942997">
              <w:rPr>
                <w:sz w:val="22"/>
                <w:szCs w:val="22"/>
              </w:rPr>
              <w:t>gNBs</w:t>
            </w:r>
            <w:proofErr w:type="spellEnd"/>
            <w:r w:rsidRPr="00942997">
              <w:rPr>
                <w:sz w:val="22"/>
                <w:szCs w:val="22"/>
              </w:rPr>
              <w:t>.</w:t>
            </w:r>
          </w:p>
          <w:p w14:paraId="725BDFBD" w14:textId="77777777" w:rsidR="003B5661" w:rsidRPr="00942997" w:rsidRDefault="003B5661" w:rsidP="009270BA">
            <w:pPr>
              <w:spacing w:before="0" w:after="0"/>
              <w:rPr>
                <w:sz w:val="22"/>
                <w:szCs w:val="22"/>
              </w:rPr>
            </w:pPr>
            <w:r w:rsidRPr="00942997">
              <w:rPr>
                <w:sz w:val="22"/>
                <w:szCs w:val="22"/>
              </w:rPr>
              <w:t>Note: This does not imply we need to consider all the above interference types in evaluation for SBFD.</w:t>
            </w:r>
          </w:p>
          <w:p w14:paraId="49A33CFC" w14:textId="77777777" w:rsidR="003B5661" w:rsidRPr="00942997" w:rsidRDefault="003B5661" w:rsidP="009270BA">
            <w:pPr>
              <w:spacing w:before="0" w:after="0"/>
              <w:rPr>
                <w:sz w:val="22"/>
                <w:szCs w:val="22"/>
                <w:lang w:eastAsia="ko-KR"/>
              </w:rPr>
            </w:pPr>
          </w:p>
          <w:p w14:paraId="16677BF9"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1B0BAC91" w14:textId="77777777" w:rsidR="003B5661" w:rsidRPr="00942997" w:rsidRDefault="003B5661" w:rsidP="009270BA">
            <w:pPr>
              <w:spacing w:before="0" w:after="0"/>
              <w:rPr>
                <w:sz w:val="22"/>
                <w:szCs w:val="22"/>
                <w:lang w:val="en-IN"/>
              </w:rPr>
            </w:pPr>
            <w:r w:rsidRPr="00942997">
              <w:rPr>
                <w:sz w:val="22"/>
                <w:szCs w:val="22"/>
                <w:lang w:val="en-IN"/>
              </w:rPr>
              <w:t xml:space="preserve">Regarding </w:t>
            </w:r>
            <w:proofErr w:type="spellStart"/>
            <w:r w:rsidRPr="00942997">
              <w:rPr>
                <w:sz w:val="22"/>
                <w:szCs w:val="22"/>
                <w:lang w:val="en-IN"/>
              </w:rPr>
              <w:t>gNB-gNB</w:t>
            </w:r>
            <w:proofErr w:type="spellEnd"/>
            <w:r w:rsidRPr="00942997">
              <w:rPr>
                <w:sz w:val="22"/>
                <w:szCs w:val="22"/>
                <w:lang w:val="en-IN"/>
              </w:rPr>
              <w:t xml:space="preserve"> and UE-UE adjacent-channel CLI modelling</w:t>
            </w:r>
            <w:r w:rsidRPr="00942997">
              <w:rPr>
                <w:sz w:val="22"/>
                <w:szCs w:val="22"/>
              </w:rPr>
              <w:t xml:space="preserve"> for system level simulation</w:t>
            </w:r>
            <w:r w:rsidRPr="00942997">
              <w:rPr>
                <w:sz w:val="22"/>
                <w:szCs w:val="22"/>
                <w:lang w:val="en-IN"/>
              </w:rPr>
              <w:t xml:space="preserve">, </w:t>
            </w:r>
            <w:r w:rsidRPr="00942997">
              <w:rPr>
                <w:sz w:val="22"/>
                <w:szCs w:val="22"/>
              </w:rPr>
              <w:t>RAN1 understands at least the following aspects need to be considered:</w:t>
            </w:r>
          </w:p>
          <w:p w14:paraId="29E7F77E" w14:textId="77777777" w:rsidR="003B5661" w:rsidRPr="00942997" w:rsidRDefault="003B5661" w:rsidP="00CA7EB3">
            <w:pPr>
              <w:pStyle w:val="ListParagraph"/>
              <w:numPr>
                <w:ilvl w:val="0"/>
                <w:numId w:val="15"/>
              </w:numPr>
              <w:spacing w:before="0"/>
              <w:rPr>
                <w:rFonts w:ascii="Times New Roman" w:hAnsi="Times New Roman"/>
                <w:lang w:val="en-IN"/>
              </w:rPr>
            </w:pPr>
            <w:r w:rsidRPr="00942997">
              <w:rPr>
                <w:rFonts w:ascii="Times New Roman" w:hAnsi="Times New Roman"/>
                <w:lang w:val="en-IN"/>
              </w:rPr>
              <w:t>Aspect 1: The unwanted emissions due to Tx non-linearity at the transmitter of the aggressor from the allocated RBs in one carrier to the non-allocated RBs in the adjacent carrier.</w:t>
            </w:r>
          </w:p>
          <w:p w14:paraId="430E54D2" w14:textId="77777777" w:rsidR="003B5661" w:rsidRPr="00942997" w:rsidRDefault="003B5661" w:rsidP="00CA7EB3">
            <w:pPr>
              <w:pStyle w:val="ListParagraph"/>
              <w:numPr>
                <w:ilvl w:val="0"/>
                <w:numId w:val="15"/>
              </w:numPr>
              <w:spacing w:before="0"/>
              <w:rPr>
                <w:rFonts w:ascii="Times New Roman" w:hAnsi="Times New Roman"/>
                <w:lang w:val="en-IN"/>
              </w:rPr>
            </w:pPr>
            <w:r w:rsidRPr="00942997">
              <w:rPr>
                <w:rFonts w:ascii="Times New Roman" w:hAnsi="Times New Roman"/>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17D8D109" w14:textId="77777777" w:rsidR="003B5661" w:rsidRPr="00942997" w:rsidRDefault="003B5661" w:rsidP="009270BA">
            <w:pPr>
              <w:spacing w:before="0" w:after="0"/>
              <w:rPr>
                <w:bCs/>
                <w:sz w:val="22"/>
                <w:szCs w:val="22"/>
              </w:rPr>
            </w:pPr>
            <w:r w:rsidRPr="00942997">
              <w:rPr>
                <w:bCs/>
                <w:sz w:val="22"/>
                <w:szCs w:val="22"/>
              </w:rPr>
              <w:t xml:space="preserve">The following questions should be asked to RAN4: </w:t>
            </w:r>
          </w:p>
          <w:p w14:paraId="73D80A74"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Whether it is feasible to consider the above two aspects for </w:t>
            </w:r>
            <w:proofErr w:type="spellStart"/>
            <w:r w:rsidRPr="00942997">
              <w:rPr>
                <w:rFonts w:ascii="Times New Roman" w:hAnsi="Times New Roman"/>
              </w:rPr>
              <w:t>gNB-gNB</w:t>
            </w:r>
            <w:proofErr w:type="spellEnd"/>
            <w:r w:rsidRPr="00942997">
              <w:rPr>
                <w:rFonts w:ascii="Times New Roman" w:hAnsi="Times New Roman"/>
              </w:rPr>
              <w:t xml:space="preserve"> and UE-UE </w:t>
            </w:r>
            <w:r w:rsidRPr="00942997">
              <w:rPr>
                <w:rFonts w:ascii="Times New Roman" w:hAnsi="Times New Roman"/>
                <w:lang w:val="en-IN"/>
              </w:rPr>
              <w:t>adjacent</w:t>
            </w:r>
            <w:r w:rsidRPr="00942997">
              <w:rPr>
                <w:rFonts w:ascii="Times New Roman" w:hAnsi="Times New Roman"/>
              </w:rPr>
              <w:t>-channel CLI modelling in system level simulation? Are there any other aspects should also be taken into account?</w:t>
            </w:r>
          </w:p>
          <w:p w14:paraId="4215E938"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w:t>
            </w:r>
            <w:bookmarkStart w:id="29" w:name="_Hlk103931113"/>
            <w:r w:rsidRPr="00942997">
              <w:rPr>
                <w:rFonts w:ascii="Times New Roman" w:hAnsi="Times New Roman"/>
                <w:bCs/>
              </w:rPr>
              <w:t>frequency unit</w:t>
            </w:r>
            <w:bookmarkEnd w:id="29"/>
            <w:r w:rsidRPr="00942997">
              <w:rPr>
                <w:rFonts w:ascii="Times New Roman" w:hAnsi="Times New Roman"/>
                <w:bCs/>
              </w:rPr>
              <w:t xml:space="preserve">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w:t>
            </w:r>
            <w:proofErr w:type="spellStart"/>
            <w:r w:rsidRPr="00942997">
              <w:rPr>
                <w:rFonts w:ascii="Times New Roman" w:hAnsi="Times New Roman"/>
                <w:bCs/>
              </w:rPr>
              <w:t>gNB-gNB</w:t>
            </w:r>
            <w:proofErr w:type="spellEnd"/>
            <w:r w:rsidRPr="00942997">
              <w:rPr>
                <w:rFonts w:ascii="Times New Roman" w:hAnsi="Times New Roman"/>
                <w:bCs/>
              </w:rPr>
              <w:t xml:space="preserv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adjacent carriers and non-overlapping in frequency, and assuming the aggressor </w:t>
            </w:r>
            <w:proofErr w:type="spellStart"/>
            <w:r w:rsidRPr="00942997">
              <w:rPr>
                <w:rFonts w:ascii="Times New Roman" w:hAnsi="Times New Roman"/>
                <w:bCs/>
              </w:rPr>
              <w:t>gNB</w:t>
            </w:r>
            <w:proofErr w:type="spellEnd"/>
            <w:r w:rsidRPr="00942997">
              <w:rPr>
                <w:rFonts w:ascii="Times New Roman" w:hAnsi="Times New Roman"/>
                <w:bCs/>
              </w:rPr>
              <w:t xml:space="preserve"> transmits on the DL frequency unit </w:t>
            </w:r>
            <w:r w:rsidRPr="00942997">
              <w:rPr>
                <w:rFonts w:ascii="Times New Roman" w:hAnsi="Times New Roman"/>
                <w:bCs/>
                <w:i/>
                <w:iCs/>
              </w:rPr>
              <w:t>m</w:t>
            </w:r>
            <w:r w:rsidRPr="00942997">
              <w:rPr>
                <w:rFonts w:ascii="Times New Roman" w:hAnsi="Times New Roman"/>
                <w:bCs/>
              </w:rPr>
              <w:t xml:space="preserve"> and the victim </w:t>
            </w:r>
            <w:proofErr w:type="spellStart"/>
            <w:r w:rsidRPr="00942997">
              <w:rPr>
                <w:rFonts w:ascii="Times New Roman" w:hAnsi="Times New Roman"/>
                <w:bCs/>
              </w:rPr>
              <w:t>gNB</w:t>
            </w:r>
            <w:proofErr w:type="spellEnd"/>
            <w:r w:rsidRPr="00942997">
              <w:rPr>
                <w:rFonts w:ascii="Times New Roman" w:hAnsi="Times New Roman"/>
                <w:bCs/>
              </w:rPr>
              <w:t xml:space="preserve"> receives on the UL frequency unit </w:t>
            </w:r>
            <w:r w:rsidRPr="00942997">
              <w:rPr>
                <w:rFonts w:ascii="Times New Roman" w:hAnsi="Times New Roman"/>
                <w:bCs/>
                <w:i/>
                <w:iCs/>
              </w:rPr>
              <w:t>n</w:t>
            </w:r>
            <w:r w:rsidRPr="00942997">
              <w:rPr>
                <w:rFonts w:ascii="Times New Roman" w:hAnsi="Times New Roman"/>
                <w:bCs/>
              </w:rPr>
              <w:t xml:space="preserve">, </w:t>
            </w:r>
          </w:p>
          <w:p w14:paraId="5DA0E488"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iCs/>
              </w:rPr>
              <w:t>m</w:t>
            </w:r>
            <w:r w:rsidRPr="00942997">
              <w:rPr>
                <w:rFonts w:ascii="Times New Roman" w:hAnsi="Times New Roman"/>
                <w:bCs/>
              </w:rPr>
              <w:t xml:space="preserve"> to UL frequency unit </w:t>
            </w:r>
            <w:r w:rsidRPr="00942997">
              <w:rPr>
                <w:rFonts w:ascii="Times New Roman" w:hAnsi="Times New Roman"/>
                <w:bCs/>
                <w:i/>
                <w:iCs/>
              </w:rPr>
              <w:t>n</w:t>
            </w:r>
            <w:r w:rsidRPr="00942997">
              <w:rPr>
                <w:rFonts w:ascii="Times New Roman" w:hAnsi="Times New Roman"/>
                <w:bCs/>
              </w:rPr>
              <w:t xml:space="preserve"> due to Aspect 1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transmitter?</w:t>
            </w:r>
          </w:p>
          <w:p w14:paraId="006C116C"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DL frequency unit </w:t>
            </w:r>
            <w:r w:rsidRPr="00942997">
              <w:rPr>
                <w:rFonts w:ascii="Times New Roman" w:hAnsi="Times New Roman"/>
                <w:bCs/>
                <w:i/>
              </w:rPr>
              <w:t>m</w:t>
            </w:r>
            <w:r w:rsidRPr="00942997">
              <w:rPr>
                <w:rFonts w:ascii="Times New Roman" w:hAnsi="Times New Roman"/>
                <w:bCs/>
              </w:rPr>
              <w:t xml:space="preserve"> to UL frequency unit </w:t>
            </w:r>
            <w:r w:rsidRPr="00942997">
              <w:rPr>
                <w:rFonts w:ascii="Times New Roman" w:hAnsi="Times New Roman"/>
                <w:bCs/>
                <w:i/>
              </w:rPr>
              <w:t>n</w:t>
            </w:r>
            <w:r w:rsidRPr="00942997">
              <w:rPr>
                <w:rFonts w:ascii="Times New Roman" w:hAnsi="Times New Roman"/>
                <w:bCs/>
              </w:rPr>
              <w:t xml:space="preserve"> due to Aspect 2 (defined above) at the </w:t>
            </w:r>
            <w:proofErr w:type="spellStart"/>
            <w:r w:rsidRPr="00942997">
              <w:rPr>
                <w:rFonts w:ascii="Times New Roman" w:hAnsi="Times New Roman"/>
                <w:bCs/>
              </w:rPr>
              <w:t>gNB</w:t>
            </w:r>
            <w:proofErr w:type="spellEnd"/>
            <w:r w:rsidRPr="00942997">
              <w:rPr>
                <w:rFonts w:ascii="Times New Roman" w:hAnsi="Times New Roman"/>
                <w:bCs/>
              </w:rPr>
              <w:t xml:space="preserve"> receiver?</w:t>
            </w:r>
          </w:p>
          <w:p w14:paraId="4CE511CF"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How to model the above interferences for the following cases:</w:t>
            </w:r>
          </w:p>
          <w:p w14:paraId="0AE9072C"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the same sector of the same site in adjacent carriers, i.e., co-site co-sector </w:t>
            </w:r>
            <w:proofErr w:type="spellStart"/>
            <w:r w:rsidRPr="00942997">
              <w:rPr>
                <w:rFonts w:ascii="Times New Roman" w:hAnsi="Times New Roman"/>
                <w:bCs/>
              </w:rPr>
              <w:t>gNB-gNB</w:t>
            </w:r>
            <w:proofErr w:type="spellEnd"/>
            <w:r w:rsidRPr="00942997">
              <w:rPr>
                <w:rFonts w:ascii="Times New Roman" w:hAnsi="Times New Roman"/>
                <w:bCs/>
              </w:rPr>
              <w:t xml:space="preserve"> adjacent-channel CLI</w:t>
            </w:r>
          </w:p>
          <w:p w14:paraId="28C4E12D"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different sectors of the same site in adjacent carriers, i.e., co-site inter-sector </w:t>
            </w:r>
            <w:proofErr w:type="spellStart"/>
            <w:r w:rsidRPr="00942997">
              <w:rPr>
                <w:rFonts w:ascii="Times New Roman" w:hAnsi="Times New Roman"/>
                <w:bCs/>
              </w:rPr>
              <w:t>gNB-gNB</w:t>
            </w:r>
            <w:proofErr w:type="spellEnd"/>
            <w:r w:rsidRPr="00942997">
              <w:rPr>
                <w:rFonts w:ascii="Times New Roman" w:hAnsi="Times New Roman"/>
                <w:bCs/>
              </w:rPr>
              <w:t xml:space="preserve"> adjacent-channel CLI</w:t>
            </w:r>
          </w:p>
          <w:p w14:paraId="23FF4C0C"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the two </w:t>
            </w:r>
            <w:proofErr w:type="spellStart"/>
            <w:r w:rsidRPr="00942997">
              <w:rPr>
                <w:rFonts w:ascii="Times New Roman" w:hAnsi="Times New Roman"/>
                <w:bCs/>
              </w:rPr>
              <w:t>gNBs</w:t>
            </w:r>
            <w:proofErr w:type="spellEnd"/>
            <w:r w:rsidRPr="00942997">
              <w:rPr>
                <w:rFonts w:ascii="Times New Roman" w:hAnsi="Times New Roman"/>
                <w:bCs/>
              </w:rPr>
              <w:t xml:space="preserve"> are from different sites in adjacent carriers, i.e., inter-site </w:t>
            </w:r>
            <w:proofErr w:type="spellStart"/>
            <w:r w:rsidRPr="00942997">
              <w:rPr>
                <w:rFonts w:ascii="Times New Roman" w:hAnsi="Times New Roman"/>
                <w:bCs/>
              </w:rPr>
              <w:t>gNB-gNB</w:t>
            </w:r>
            <w:proofErr w:type="spellEnd"/>
            <w:r w:rsidRPr="00942997">
              <w:rPr>
                <w:rFonts w:ascii="Times New Roman" w:hAnsi="Times New Roman"/>
                <w:bCs/>
              </w:rPr>
              <w:t xml:space="preserve"> adjacent-channel CLI</w:t>
            </w:r>
          </w:p>
          <w:p w14:paraId="141533E4"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Whether it is feasible to define a similar interference ratio as BS-BS ACIR in TR38.828 but in the </w:t>
            </w:r>
            <w:proofErr w:type="spellStart"/>
            <w:r w:rsidRPr="00942997">
              <w:rPr>
                <w:rFonts w:ascii="Times New Roman" w:hAnsi="Times New Roman"/>
                <w:bCs/>
              </w:rPr>
              <w:t>subband</w:t>
            </w:r>
            <w:proofErr w:type="spellEnd"/>
            <w:r w:rsidRPr="00942997">
              <w:rPr>
                <w:rFonts w:ascii="Times New Roman" w:hAnsi="Times New Roman"/>
                <w:bCs/>
              </w:rPr>
              <w:t xml:space="preserve"> of the adjacent carrier, with finer granularity (e.g., per </w:t>
            </w:r>
            <w:proofErr w:type="spellStart"/>
            <w:r w:rsidRPr="00942997">
              <w:rPr>
                <w:rFonts w:ascii="Times New Roman" w:hAnsi="Times New Roman"/>
                <w:bCs/>
              </w:rPr>
              <w:t>subband</w:t>
            </w:r>
            <w:proofErr w:type="spellEnd"/>
            <w:r w:rsidRPr="00942997">
              <w:rPr>
                <w:rFonts w:ascii="Times New Roman" w:hAnsi="Times New Roman"/>
                <w:bCs/>
              </w:rPr>
              <w:t xml:space="preserve"> or per RB), to represent the overall effect of the Aspect 1 and Aspect 2 described above? </w:t>
            </w:r>
          </w:p>
          <w:p w14:paraId="0C7468E7"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 xml:space="preserve">For example, whether it is feasible to define </w:t>
            </w:r>
            <w:proofErr w:type="spellStart"/>
            <w:r w:rsidRPr="00942997">
              <w:rPr>
                <w:rFonts w:ascii="Times New Roman" w:hAnsi="Times New Roman"/>
                <w:bCs/>
              </w:rPr>
              <w:t>gNB</w:t>
            </w:r>
            <w:proofErr w:type="spellEnd"/>
            <w:r w:rsidRPr="00942997">
              <w:rPr>
                <w:rFonts w:ascii="Times New Roman" w:hAnsi="Times New Roman"/>
                <w:bCs/>
              </w:rPr>
              <w:t>-</w:t>
            </w:r>
            <w:proofErr w:type="spellStart"/>
            <w:r w:rsidRPr="00942997">
              <w:rPr>
                <w:rFonts w:ascii="Times New Roman" w:hAnsi="Times New Roman"/>
                <w:bCs/>
              </w:rPr>
              <w:t>gNB</w:t>
            </w:r>
            <w:proofErr w:type="spellEnd"/>
            <w:r w:rsidRPr="00942997">
              <w:rPr>
                <w:rFonts w:ascii="Times New Roman" w:hAnsi="Times New Roman"/>
                <w:bCs/>
              </w:rPr>
              <w:t>-adjacent-channel-per-RB/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as the ratio of the power transmitted by the aggressor </w:t>
            </w:r>
            <w:proofErr w:type="spellStart"/>
            <w:r w:rsidRPr="00942997">
              <w:rPr>
                <w:rFonts w:ascii="Times New Roman" w:hAnsi="Times New Roman"/>
                <w:bCs/>
              </w:rPr>
              <w:t>gNB</w:t>
            </w:r>
            <w:proofErr w:type="spellEnd"/>
            <w:r w:rsidRPr="00942997">
              <w:rPr>
                <w:rFonts w:ascii="Times New Roman" w:hAnsi="Times New Roman"/>
                <w:bCs/>
              </w:rPr>
              <w:t xml:space="preserve"> on DL frequency unit m to the interference received by the victim </w:t>
            </w:r>
            <w:proofErr w:type="spellStart"/>
            <w:r w:rsidRPr="00942997">
              <w:rPr>
                <w:rFonts w:ascii="Times New Roman" w:hAnsi="Times New Roman"/>
                <w:bCs/>
              </w:rPr>
              <w:t>gNB</w:t>
            </w:r>
            <w:proofErr w:type="spellEnd"/>
            <w:r w:rsidRPr="00942997">
              <w:rPr>
                <w:rFonts w:ascii="Times New Roman" w:hAnsi="Times New Roman"/>
                <w:bCs/>
              </w:rPr>
              <w:t xml:space="preserve"> on UL frequency unit </w:t>
            </w:r>
            <w:r w:rsidRPr="00942997">
              <w:rPr>
                <w:rFonts w:ascii="Times New Roman" w:hAnsi="Times New Roman"/>
                <w:bCs/>
                <w:i/>
              </w:rPr>
              <w:t>n</w:t>
            </w:r>
            <w:r w:rsidRPr="00942997">
              <w:rPr>
                <w:rFonts w:ascii="Times New Roman" w:hAnsi="Times New Roman"/>
                <w:bCs/>
              </w:rPr>
              <w:t xml:space="preserve">? If it is feasible, then what is the value range of the </w:t>
            </w:r>
            <w:proofErr w:type="spellStart"/>
            <w:r w:rsidRPr="00942997">
              <w:rPr>
                <w:rFonts w:ascii="Times New Roman" w:hAnsi="Times New Roman"/>
                <w:bCs/>
              </w:rPr>
              <w:t>gNB</w:t>
            </w:r>
            <w:proofErr w:type="spellEnd"/>
            <w:r w:rsidRPr="00942997">
              <w:rPr>
                <w:rFonts w:ascii="Times New Roman" w:hAnsi="Times New Roman"/>
                <w:bCs/>
              </w:rPr>
              <w:t>-</w:t>
            </w:r>
            <w:proofErr w:type="spellStart"/>
            <w:r w:rsidRPr="00942997">
              <w:rPr>
                <w:rFonts w:ascii="Times New Roman" w:hAnsi="Times New Roman"/>
                <w:bCs/>
              </w:rPr>
              <w:t>gNB</w:t>
            </w:r>
            <w:proofErr w:type="spellEnd"/>
            <w:r w:rsidRPr="00942997">
              <w:rPr>
                <w:rFonts w:ascii="Times New Roman" w:hAnsi="Times New Roman"/>
                <w:bCs/>
              </w:rPr>
              <w:t>-adjacent-channel-per-RB/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for each frequency range?</w:t>
            </w:r>
          </w:p>
          <w:p w14:paraId="68E92CCC" w14:textId="77777777" w:rsidR="003B5661" w:rsidRPr="00942997" w:rsidRDefault="003B5661" w:rsidP="00CA7EB3">
            <w:pPr>
              <w:pStyle w:val="ListParagraph"/>
              <w:numPr>
                <w:ilvl w:val="0"/>
                <w:numId w:val="15"/>
              </w:numPr>
              <w:spacing w:before="0"/>
              <w:rPr>
                <w:rFonts w:ascii="Times New Roman" w:hAnsi="Times New Roman"/>
                <w:bCs/>
              </w:rPr>
            </w:pPr>
            <w:r w:rsidRPr="00942997">
              <w:rPr>
                <w:rFonts w:ascii="Times New Roman" w:hAnsi="Times New Roman"/>
                <w:bCs/>
              </w:rPr>
              <w:t xml:space="preserve">For a specific pair of DL frequency unit </w:t>
            </w:r>
            <w:r w:rsidRPr="00942997">
              <w:rPr>
                <w:rFonts w:ascii="Times New Roman" w:hAnsi="Times New Roman"/>
                <w:bCs/>
                <w:i/>
                <w:iCs/>
              </w:rPr>
              <w:t xml:space="preserve">m </w:t>
            </w:r>
            <w:r w:rsidRPr="00942997">
              <w:rPr>
                <w:rFonts w:ascii="Times New Roman" w:hAnsi="Times New Roman"/>
                <w:bCs/>
              </w:rPr>
              <w:t xml:space="preserve">(e.g.,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(e.g., </w:t>
            </w:r>
            <w:proofErr w:type="spellStart"/>
            <w:r w:rsidRPr="00942997">
              <w:rPr>
                <w:rFonts w:ascii="Times New Roman" w:hAnsi="Times New Roman"/>
              </w:rPr>
              <w:t>subband</w:t>
            </w:r>
            <w:proofErr w:type="spellEnd"/>
            <w:r w:rsidRPr="00942997">
              <w:rPr>
                <w:rFonts w:ascii="Times New Roman" w:hAnsi="Times New Roman"/>
              </w:rPr>
              <w:t xml:space="preserve">/RB </w:t>
            </w:r>
            <w:r w:rsidRPr="00942997">
              <w:rPr>
                <w:rFonts w:ascii="Times New Roman" w:hAnsi="Times New Roman"/>
                <w:i/>
                <w:iCs/>
              </w:rPr>
              <w:t>n</w:t>
            </w:r>
            <w:r w:rsidRPr="00942997">
              <w:rPr>
                <w:rFonts w:ascii="Times New Roman" w:hAnsi="Times New Roman"/>
                <w:bCs/>
              </w:rPr>
              <w:t xml:space="preserve">) of UE-UE link, where the DL frequency unit </w:t>
            </w:r>
            <w:r w:rsidRPr="00942997">
              <w:rPr>
                <w:rFonts w:ascii="Times New Roman" w:hAnsi="Times New Roman"/>
                <w:bCs/>
                <w:i/>
                <w:iCs/>
              </w:rPr>
              <w:t>m</w:t>
            </w:r>
            <w:r w:rsidRPr="00942997">
              <w:rPr>
                <w:rFonts w:ascii="Times New Roman" w:hAnsi="Times New Roman"/>
                <w:bCs/>
              </w:rPr>
              <w:t xml:space="preserve"> and UL frequency unit </w:t>
            </w:r>
            <w:r w:rsidRPr="00942997">
              <w:rPr>
                <w:rFonts w:ascii="Times New Roman" w:hAnsi="Times New Roman"/>
                <w:bCs/>
                <w:i/>
                <w:iCs/>
              </w:rPr>
              <w:t>n</w:t>
            </w:r>
            <w:r w:rsidRPr="00942997">
              <w:rPr>
                <w:rFonts w:ascii="Times New Roman" w:hAnsi="Times New Roman"/>
                <w:bCs/>
              </w:rPr>
              <w:t xml:space="preserve"> are in adjacent carriers and non-overlapping in frequency, and assuming the aggressor UE transmits on the UL frequency unit </w:t>
            </w:r>
            <w:r w:rsidRPr="00942997">
              <w:rPr>
                <w:rFonts w:ascii="Times New Roman" w:hAnsi="Times New Roman"/>
                <w:bCs/>
                <w:i/>
                <w:iCs/>
              </w:rPr>
              <w:t>n</w:t>
            </w:r>
            <w:r w:rsidRPr="00942997">
              <w:rPr>
                <w:rFonts w:ascii="Times New Roman" w:hAnsi="Times New Roman"/>
                <w:bCs/>
              </w:rPr>
              <w:t xml:space="preserve"> and the victim UE receives on the DL frequency unit </w:t>
            </w:r>
            <w:r w:rsidRPr="00942997">
              <w:rPr>
                <w:rFonts w:ascii="Times New Roman" w:hAnsi="Times New Roman"/>
                <w:bCs/>
                <w:i/>
                <w:iCs/>
              </w:rPr>
              <w:t>m</w:t>
            </w:r>
            <w:r w:rsidRPr="00942997">
              <w:rPr>
                <w:rFonts w:ascii="Times New Roman" w:hAnsi="Times New Roman"/>
                <w:bCs/>
              </w:rPr>
              <w:t xml:space="preserve">, </w:t>
            </w:r>
          </w:p>
          <w:p w14:paraId="546887DE"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n to DL frequency unit </w:t>
            </w:r>
            <w:r w:rsidRPr="00942997">
              <w:rPr>
                <w:rFonts w:ascii="Times New Roman" w:hAnsi="Times New Roman"/>
                <w:bCs/>
                <w:i/>
              </w:rPr>
              <w:t>m</w:t>
            </w:r>
            <w:r w:rsidRPr="00942997">
              <w:rPr>
                <w:rFonts w:ascii="Times New Roman" w:hAnsi="Times New Roman"/>
                <w:bCs/>
              </w:rPr>
              <w:t xml:space="preserve"> due to Aspect 1 (defined above) at the UE transmitter?</w:t>
            </w:r>
          </w:p>
          <w:p w14:paraId="49312FDB"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How to model the interference from UL frequency unit n to DL frequency unit </w:t>
            </w:r>
            <w:r w:rsidRPr="00942997">
              <w:rPr>
                <w:rFonts w:ascii="Times New Roman" w:hAnsi="Times New Roman"/>
                <w:bCs/>
                <w:i/>
              </w:rPr>
              <w:t>m</w:t>
            </w:r>
            <w:r w:rsidRPr="00942997">
              <w:rPr>
                <w:rFonts w:ascii="Times New Roman" w:hAnsi="Times New Roman"/>
                <w:bCs/>
              </w:rPr>
              <w:t xml:space="preserve"> due to Aspect 2 at the UE receiver?</w:t>
            </w:r>
          </w:p>
          <w:p w14:paraId="7F05C716" w14:textId="77777777" w:rsidR="003B5661" w:rsidRPr="00942997" w:rsidRDefault="003B5661" w:rsidP="00CA7EB3">
            <w:pPr>
              <w:pStyle w:val="ListParagraph"/>
              <w:numPr>
                <w:ilvl w:val="1"/>
                <w:numId w:val="15"/>
              </w:numPr>
              <w:spacing w:before="0"/>
              <w:rPr>
                <w:rFonts w:ascii="Times New Roman" w:hAnsi="Times New Roman"/>
                <w:bCs/>
              </w:rPr>
            </w:pPr>
            <w:r w:rsidRPr="00942997">
              <w:rPr>
                <w:rFonts w:ascii="Times New Roman" w:hAnsi="Times New Roman"/>
                <w:bCs/>
              </w:rPr>
              <w:t xml:space="preserve">Whether it is feasible to define a similar interference ratio as UE-UE ACIR in TR38.828 but in the </w:t>
            </w:r>
            <w:proofErr w:type="spellStart"/>
            <w:r w:rsidRPr="00942997">
              <w:rPr>
                <w:rFonts w:ascii="Times New Roman" w:hAnsi="Times New Roman"/>
                <w:bCs/>
              </w:rPr>
              <w:t>subband</w:t>
            </w:r>
            <w:proofErr w:type="spellEnd"/>
            <w:r w:rsidRPr="00942997">
              <w:rPr>
                <w:rFonts w:ascii="Times New Roman" w:hAnsi="Times New Roman"/>
                <w:bCs/>
              </w:rPr>
              <w:t xml:space="preserve"> of the adjacent carrier, with finer granularity (e.g., per </w:t>
            </w:r>
            <w:proofErr w:type="spellStart"/>
            <w:r w:rsidRPr="00942997">
              <w:rPr>
                <w:rFonts w:ascii="Times New Roman" w:hAnsi="Times New Roman"/>
                <w:bCs/>
              </w:rPr>
              <w:t>subband</w:t>
            </w:r>
            <w:proofErr w:type="spellEnd"/>
            <w:r w:rsidRPr="00942997">
              <w:rPr>
                <w:rFonts w:ascii="Times New Roman" w:hAnsi="Times New Roman"/>
                <w:bCs/>
              </w:rPr>
              <w:t xml:space="preserve"> or per RB), to represent the overall effect of the Aspect 1 and Aspect 2 described above? </w:t>
            </w:r>
          </w:p>
          <w:p w14:paraId="1BB391BA" w14:textId="77777777" w:rsidR="003B5661" w:rsidRPr="00942997" w:rsidRDefault="003B5661" w:rsidP="00CA7EB3">
            <w:pPr>
              <w:pStyle w:val="ListParagraph"/>
              <w:numPr>
                <w:ilvl w:val="2"/>
                <w:numId w:val="15"/>
              </w:numPr>
              <w:spacing w:before="0"/>
              <w:rPr>
                <w:rFonts w:ascii="Times New Roman" w:hAnsi="Times New Roman"/>
                <w:bCs/>
              </w:rPr>
            </w:pPr>
            <w:r w:rsidRPr="00942997">
              <w:rPr>
                <w:rFonts w:ascii="Times New Roman" w:hAnsi="Times New Roman"/>
                <w:bCs/>
              </w:rPr>
              <w:t>For example, whether it is feasible to define UE-UE-adjacent-channel-per-RB/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as the ratio of the power transmitted by the aggressor UE on UL frequency unit n to the interference received by the victim UE on DL frequency unit m? If it is feasible, then what is the value range of the UE-UE-adjacent-channel-per-RB/</w:t>
            </w:r>
            <w:proofErr w:type="spellStart"/>
            <w:r w:rsidRPr="00942997">
              <w:rPr>
                <w:rFonts w:ascii="Times New Roman" w:hAnsi="Times New Roman"/>
                <w:bCs/>
              </w:rPr>
              <w:t>subband</w:t>
            </w:r>
            <w:proofErr w:type="spellEnd"/>
            <w:r w:rsidRPr="00942997">
              <w:rPr>
                <w:rFonts w:ascii="Times New Roman" w:hAnsi="Times New Roman"/>
                <w:bCs/>
              </w:rPr>
              <w:t xml:space="preserve"> interference ratio for each frequency range?</w:t>
            </w:r>
          </w:p>
          <w:p w14:paraId="52EA546D" w14:textId="77777777" w:rsidR="003B5661" w:rsidRPr="00942997" w:rsidRDefault="003B5661" w:rsidP="009270BA">
            <w:pPr>
              <w:pStyle w:val="ListParagraph"/>
              <w:spacing w:before="0"/>
              <w:ind w:left="0"/>
              <w:rPr>
                <w:rFonts w:ascii="Times New Roman" w:hAnsi="Times New Roman"/>
                <w:bCs/>
              </w:rPr>
            </w:pPr>
            <w:r w:rsidRPr="00942997">
              <w:rPr>
                <w:rFonts w:ascii="Times New Roman" w:hAnsi="Times New Roman"/>
                <w:bCs/>
              </w:rPr>
              <w:t>FFS: How to make use of the interference model in RAN1</w:t>
            </w:r>
          </w:p>
          <w:p w14:paraId="02B5BADC" w14:textId="77777777" w:rsidR="003B5661" w:rsidRPr="00942997" w:rsidRDefault="003B5661" w:rsidP="009270BA">
            <w:pPr>
              <w:spacing w:before="0" w:after="0"/>
              <w:rPr>
                <w:sz w:val="22"/>
                <w:szCs w:val="22"/>
                <w:lang w:eastAsia="ko-KR"/>
              </w:rPr>
            </w:pPr>
          </w:p>
          <w:p w14:paraId="10CE348F"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51C312FD" w14:textId="77777777" w:rsidR="003B5661" w:rsidRPr="00942997" w:rsidRDefault="003B5661" w:rsidP="009270BA">
            <w:pPr>
              <w:spacing w:before="0" w:after="0"/>
              <w:rPr>
                <w:sz w:val="22"/>
                <w:szCs w:val="22"/>
              </w:rPr>
            </w:pPr>
            <w:r w:rsidRPr="00942997">
              <w:rPr>
                <w:sz w:val="22"/>
                <w:szCs w:val="22"/>
              </w:rPr>
              <w:t xml:space="preserve">For SBFD evaluation, consider the following for SBFD </w:t>
            </w:r>
            <w:proofErr w:type="spellStart"/>
            <w:r w:rsidRPr="00942997">
              <w:rPr>
                <w:sz w:val="22"/>
                <w:szCs w:val="22"/>
              </w:rPr>
              <w:t>subband</w:t>
            </w:r>
            <w:proofErr w:type="spellEnd"/>
            <w:r w:rsidRPr="00942997">
              <w:rPr>
                <w:sz w:val="22"/>
                <w:szCs w:val="22"/>
              </w:rPr>
              <w:t xml:space="preserve"> configurations:</w:t>
            </w:r>
          </w:p>
          <w:p w14:paraId="43BC57DD"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SBFD </w:t>
            </w:r>
            <w:proofErr w:type="spellStart"/>
            <w:r w:rsidRPr="00942997">
              <w:rPr>
                <w:rFonts w:ascii="Times New Roman" w:hAnsi="Times New Roman"/>
              </w:rPr>
              <w:t>Subband</w:t>
            </w:r>
            <w:proofErr w:type="spellEnd"/>
            <w:r w:rsidRPr="00942997">
              <w:rPr>
                <w:rFonts w:ascii="Times New Roman" w:hAnsi="Times New Roman"/>
              </w:rPr>
              <w:t xml:space="preserve"> configuration#1 with {DUD} pattern, which means one SBFD slot consists of one UL </w:t>
            </w:r>
            <w:proofErr w:type="spellStart"/>
            <w:r w:rsidRPr="00942997">
              <w:rPr>
                <w:rFonts w:ascii="Times New Roman" w:hAnsi="Times New Roman"/>
              </w:rPr>
              <w:t>subband</w:t>
            </w:r>
            <w:proofErr w:type="spellEnd"/>
            <w:r w:rsidRPr="00942997">
              <w:rPr>
                <w:rFonts w:ascii="Times New Roman" w:hAnsi="Times New Roman"/>
              </w:rPr>
              <w:t xml:space="preserve"> at the center of the channel bandwidth and two DL </w:t>
            </w:r>
            <w:proofErr w:type="spellStart"/>
            <w:r w:rsidRPr="00942997">
              <w:rPr>
                <w:rFonts w:ascii="Times New Roman" w:hAnsi="Times New Roman"/>
              </w:rPr>
              <w:t>subbands</w:t>
            </w:r>
            <w:proofErr w:type="spellEnd"/>
            <w:r w:rsidRPr="00942997">
              <w:rPr>
                <w:rFonts w:ascii="Times New Roman" w:hAnsi="Times New Roman"/>
              </w:rPr>
              <w:t xml:space="preserve"> at two sides of the channel bandwidth.</w:t>
            </w:r>
          </w:p>
          <w:p w14:paraId="2B839EF7"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SBFD </w:t>
            </w:r>
            <w:proofErr w:type="spellStart"/>
            <w:r w:rsidRPr="00942997">
              <w:rPr>
                <w:rFonts w:ascii="Times New Roman" w:hAnsi="Times New Roman"/>
              </w:rPr>
              <w:t>Subband</w:t>
            </w:r>
            <w:proofErr w:type="spellEnd"/>
            <w:r w:rsidRPr="00942997">
              <w:rPr>
                <w:rFonts w:ascii="Times New Roman" w:hAnsi="Times New Roman"/>
              </w:rPr>
              <w:t xml:space="preserve"> configuration#2 with {DU} pattern, which means one SBFD slot consists of one UL </w:t>
            </w:r>
            <w:proofErr w:type="spellStart"/>
            <w:r w:rsidRPr="00942997">
              <w:rPr>
                <w:rFonts w:ascii="Times New Roman" w:hAnsi="Times New Roman"/>
              </w:rPr>
              <w:t>subband</w:t>
            </w:r>
            <w:proofErr w:type="spellEnd"/>
            <w:r w:rsidRPr="00942997">
              <w:rPr>
                <w:rFonts w:ascii="Times New Roman" w:hAnsi="Times New Roman"/>
              </w:rPr>
              <w:t xml:space="preserve"> at one side of the channel bandwidth and one DL </w:t>
            </w:r>
            <w:proofErr w:type="spellStart"/>
            <w:r w:rsidRPr="00942997">
              <w:rPr>
                <w:rFonts w:ascii="Times New Roman" w:hAnsi="Times New Roman"/>
              </w:rPr>
              <w:t>subband</w:t>
            </w:r>
            <w:proofErr w:type="spellEnd"/>
            <w:r w:rsidRPr="00942997">
              <w:rPr>
                <w:rFonts w:ascii="Times New Roman" w:hAnsi="Times New Roman"/>
              </w:rPr>
              <w:t xml:space="preserve"> at the other side of the channel bandwidth.</w:t>
            </w:r>
          </w:p>
          <w:p w14:paraId="73762FDC"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Use the following parameters for description of SBFD </w:t>
            </w:r>
            <w:proofErr w:type="spellStart"/>
            <w:r w:rsidRPr="00942997">
              <w:rPr>
                <w:rFonts w:ascii="Times New Roman" w:hAnsi="Times New Roman"/>
              </w:rPr>
              <w:t>subband</w:t>
            </w:r>
            <w:proofErr w:type="spellEnd"/>
            <w:r w:rsidRPr="00942997">
              <w:rPr>
                <w:rFonts w:ascii="Times New Roman" w:hAnsi="Times New Roman"/>
              </w:rPr>
              <w:t xml:space="preserve"> configuration in evaluation assumptions:</w:t>
            </w:r>
          </w:p>
          <w:p w14:paraId="18170BBA"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D</w:t>
            </w:r>
            <w:r w:rsidRPr="00942997">
              <w:rPr>
                <w:rFonts w:ascii="Times New Roman" w:hAnsi="Times New Roman"/>
              </w:rPr>
              <w:t xml:space="preserve">: the number of RBs in one DL </w:t>
            </w:r>
            <w:proofErr w:type="spellStart"/>
            <w:r w:rsidRPr="00942997">
              <w:rPr>
                <w:rFonts w:ascii="Times New Roman" w:hAnsi="Times New Roman"/>
              </w:rPr>
              <w:t>subband</w:t>
            </w:r>
            <w:proofErr w:type="spellEnd"/>
          </w:p>
          <w:p w14:paraId="47299B56"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U</w:t>
            </w:r>
            <w:r w:rsidRPr="00942997">
              <w:rPr>
                <w:rFonts w:ascii="Times New Roman" w:hAnsi="Times New Roman"/>
              </w:rPr>
              <w:t xml:space="preserve">: the number of RBs in one UL </w:t>
            </w:r>
            <w:proofErr w:type="spellStart"/>
            <w:r w:rsidRPr="00942997">
              <w:rPr>
                <w:rFonts w:ascii="Times New Roman" w:hAnsi="Times New Roman"/>
              </w:rPr>
              <w:t>subband</w:t>
            </w:r>
            <w:proofErr w:type="spellEnd"/>
          </w:p>
          <w:p w14:paraId="223917FF" w14:textId="77777777" w:rsidR="003B5661" w:rsidRPr="00942997" w:rsidRDefault="003B5661" w:rsidP="00CA7EB3">
            <w:pPr>
              <w:pStyle w:val="ListParagraph"/>
              <w:numPr>
                <w:ilvl w:val="1"/>
                <w:numId w:val="15"/>
              </w:numPr>
              <w:spacing w:before="0"/>
              <w:rPr>
                <w:rFonts w:ascii="Times New Roman" w:hAnsi="Times New Roman"/>
              </w:rPr>
            </w:pPr>
            <w:r w:rsidRPr="00942997">
              <w:rPr>
                <w:rFonts w:ascii="Times New Roman" w:hAnsi="Times New Roman"/>
              </w:rPr>
              <w:t>N</w:t>
            </w:r>
            <w:r w:rsidRPr="00942997">
              <w:rPr>
                <w:rFonts w:ascii="Times New Roman" w:hAnsi="Times New Roman"/>
                <w:vertAlign w:val="subscript"/>
              </w:rPr>
              <w:t>G</w:t>
            </w:r>
            <w:r w:rsidRPr="00942997">
              <w:rPr>
                <w:rFonts w:ascii="Times New Roman" w:hAnsi="Times New Roman"/>
              </w:rPr>
              <w:t xml:space="preserve">: the number of RBs in one guard band between one UL </w:t>
            </w:r>
            <w:proofErr w:type="spellStart"/>
            <w:r w:rsidRPr="00942997">
              <w:rPr>
                <w:rFonts w:ascii="Times New Roman" w:hAnsi="Times New Roman"/>
              </w:rPr>
              <w:t>subband</w:t>
            </w:r>
            <w:proofErr w:type="spellEnd"/>
            <w:r w:rsidRPr="00942997">
              <w:rPr>
                <w:rFonts w:ascii="Times New Roman" w:hAnsi="Times New Roman"/>
              </w:rPr>
              <w:t xml:space="preserve"> and one DL </w:t>
            </w:r>
            <w:proofErr w:type="spellStart"/>
            <w:r w:rsidRPr="00942997">
              <w:rPr>
                <w:rFonts w:ascii="Times New Roman" w:hAnsi="Times New Roman"/>
              </w:rPr>
              <w:t>subband</w:t>
            </w:r>
            <w:proofErr w:type="spellEnd"/>
          </w:p>
          <w:p w14:paraId="035A5EBE" w14:textId="77777777" w:rsidR="003B5661" w:rsidRPr="00942997" w:rsidRDefault="003B5661" w:rsidP="009270BA">
            <w:pPr>
              <w:spacing w:before="0" w:after="0"/>
              <w:rPr>
                <w:sz w:val="22"/>
                <w:szCs w:val="22"/>
                <w:lang w:eastAsia="ko-KR"/>
              </w:rPr>
            </w:pPr>
          </w:p>
          <w:p w14:paraId="3CF14EFA"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106FB041" w14:textId="77777777" w:rsidR="003B5661" w:rsidRPr="00942997" w:rsidRDefault="003B5661" w:rsidP="009270BA">
            <w:pPr>
              <w:spacing w:before="0" w:after="0"/>
              <w:rPr>
                <w:sz w:val="22"/>
                <w:szCs w:val="22"/>
              </w:rPr>
            </w:pPr>
            <w:r w:rsidRPr="00942997">
              <w:rPr>
                <w:sz w:val="22"/>
                <w:szCs w:val="22"/>
              </w:rPr>
              <w:t xml:space="preserve">For performance evaluation and comparison between baseline legacy TDD operation and SBFD operation under SBFD Deployment Case 1 (Non-coexistence case with single SBFD </w:t>
            </w:r>
            <w:proofErr w:type="spellStart"/>
            <w:r w:rsidRPr="00942997">
              <w:rPr>
                <w:sz w:val="22"/>
                <w:szCs w:val="22"/>
              </w:rPr>
              <w:t>subband</w:t>
            </w:r>
            <w:proofErr w:type="spellEnd"/>
            <w:r w:rsidRPr="00942997">
              <w:rPr>
                <w:sz w:val="22"/>
                <w:szCs w:val="22"/>
              </w:rPr>
              <w:t xml:space="preserve"> configuration), consider the following alternatives:</w:t>
            </w:r>
          </w:p>
          <w:p w14:paraId="27C96284"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2 (No SBFD DL </w:t>
            </w:r>
            <w:proofErr w:type="spellStart"/>
            <w:r w:rsidRPr="00942997">
              <w:rPr>
                <w:sz w:val="22"/>
                <w:szCs w:val="22"/>
              </w:rPr>
              <w:t>subband</w:t>
            </w:r>
            <w:proofErr w:type="spellEnd"/>
            <w:r w:rsidRPr="00942997">
              <w:rPr>
                <w:sz w:val="22"/>
                <w:szCs w:val="22"/>
              </w:rPr>
              <w:t xml:space="preserve"> in the slots/symbols that correspond to UL slots/symbols in legacy TDD): </w:t>
            </w:r>
          </w:p>
          <w:p w14:paraId="73D51E91"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52029EDB"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structure#2 (XXXXU),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[20%] of the channel bandwidth.</w:t>
            </w:r>
          </w:p>
          <w:p w14:paraId="49950CE7"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4 (strive for the same UL/DL resource ratio between Legacy TDD and SBFD): </w:t>
            </w:r>
          </w:p>
          <w:p w14:paraId="761CCF7C"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4A50B285"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structure#3 (XXXXX),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[20%] of the channel bandwidth.</w:t>
            </w:r>
          </w:p>
          <w:p w14:paraId="14DD7681"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1 (No SBFD DL </w:t>
            </w:r>
            <w:proofErr w:type="spellStart"/>
            <w:r w:rsidRPr="00942997">
              <w:rPr>
                <w:sz w:val="22"/>
                <w:szCs w:val="22"/>
              </w:rPr>
              <w:t>subband</w:t>
            </w:r>
            <w:proofErr w:type="spellEnd"/>
            <w:r w:rsidRPr="00942997">
              <w:rPr>
                <w:sz w:val="22"/>
                <w:szCs w:val="22"/>
              </w:rPr>
              <w:t xml:space="preserve"> in the slots/symbols that correspond to UL slots/symbols in legacy TDD): </w:t>
            </w:r>
          </w:p>
          <w:p w14:paraId="0F17F2B5"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{DDDSU}, where S=[12D:2G:0U]</w:t>
            </w:r>
          </w:p>
          <w:p w14:paraId="24C6B3F1"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structure#1 (DXXXU),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[20%] of the channel bandwidth.</w:t>
            </w:r>
          </w:p>
          <w:p w14:paraId="75F1E224"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Alt 3 (strive for the same UL/DL resource ratio between Legacy TDD and SBFD): </w:t>
            </w:r>
          </w:p>
          <w:p w14:paraId="5B7D64C1"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Legacy TDD: Static TDD UL/DL configuration with {DDSUU}, where S=[12D:2G:0U]</w:t>
            </w:r>
          </w:p>
          <w:p w14:paraId="748F2CAE" w14:textId="77777777" w:rsidR="003B5661" w:rsidRPr="00942997" w:rsidRDefault="003B5661" w:rsidP="00CA7EB3">
            <w:pPr>
              <w:numPr>
                <w:ilvl w:val="1"/>
                <w:numId w:val="15"/>
              </w:numPr>
              <w:overflowPunct/>
              <w:autoSpaceDE/>
              <w:autoSpaceDN/>
              <w:adjustRightInd/>
              <w:spacing w:before="0" w:after="0"/>
              <w:textAlignment w:val="auto"/>
              <w:rPr>
                <w:sz w:val="22"/>
                <w:szCs w:val="22"/>
              </w:rPr>
            </w:pPr>
            <w:r w:rsidRPr="00942997">
              <w:rPr>
                <w:sz w:val="22"/>
                <w:szCs w:val="22"/>
              </w:rPr>
              <w:t xml:space="preserve">SBFD: Frame structure#2 (XXXXU), where X denotes a SBFD slot. In time domain, SBFD UL </w:t>
            </w:r>
            <w:proofErr w:type="spellStart"/>
            <w:r w:rsidRPr="00942997">
              <w:rPr>
                <w:sz w:val="22"/>
                <w:szCs w:val="22"/>
              </w:rPr>
              <w:t>subband</w:t>
            </w:r>
            <w:proofErr w:type="spellEnd"/>
            <w:r w:rsidRPr="00942997">
              <w:rPr>
                <w:sz w:val="22"/>
                <w:szCs w:val="22"/>
              </w:rPr>
              <w:t xml:space="preserve"> spans all the symbols in a SBFD slot. In frequency domain, SBFD UL </w:t>
            </w:r>
            <w:proofErr w:type="spellStart"/>
            <w:r w:rsidRPr="00942997">
              <w:rPr>
                <w:sz w:val="22"/>
                <w:szCs w:val="22"/>
              </w:rPr>
              <w:t>subband</w:t>
            </w:r>
            <w:proofErr w:type="spellEnd"/>
            <w:r w:rsidRPr="00942997">
              <w:rPr>
                <w:sz w:val="22"/>
                <w:szCs w:val="22"/>
              </w:rPr>
              <w:t xml:space="preserve"> is about [</w:t>
            </w:r>
            <w:r w:rsidRPr="00942997">
              <w:rPr>
                <w:color w:val="000000" w:themeColor="text1"/>
                <w:sz w:val="22"/>
                <w:szCs w:val="22"/>
              </w:rPr>
              <w:t>20</w:t>
            </w:r>
            <w:r w:rsidRPr="00942997">
              <w:rPr>
                <w:sz w:val="22"/>
                <w:szCs w:val="22"/>
              </w:rPr>
              <w:t>%] of the channel bandwidth.</w:t>
            </w:r>
          </w:p>
          <w:p w14:paraId="33B216FB" w14:textId="77777777" w:rsidR="003B5661" w:rsidRPr="00942997" w:rsidRDefault="003B5661" w:rsidP="009270BA">
            <w:pPr>
              <w:pStyle w:val="ListParagraph"/>
              <w:spacing w:before="0"/>
              <w:ind w:left="0"/>
              <w:rPr>
                <w:rFonts w:ascii="Times New Roman" w:hAnsi="Times New Roman"/>
              </w:rPr>
            </w:pPr>
            <w:r w:rsidRPr="00942997">
              <w:rPr>
                <w:rFonts w:ascii="Times New Roman" w:hAnsi="Times New Roman"/>
              </w:rPr>
              <w:t>FFS: whether dynamic TDD can optionally be used for legacy TDD for comparison.</w:t>
            </w:r>
          </w:p>
          <w:p w14:paraId="52287A1E" w14:textId="77777777" w:rsidR="003B5661" w:rsidRPr="00942997" w:rsidRDefault="003B5661" w:rsidP="009270BA">
            <w:pPr>
              <w:spacing w:before="0" w:after="0"/>
              <w:rPr>
                <w:sz w:val="22"/>
                <w:szCs w:val="22"/>
                <w:lang w:eastAsia="ko-KR"/>
              </w:rPr>
            </w:pPr>
          </w:p>
          <w:p w14:paraId="75E1B00E"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6E2BFD26" w14:textId="77777777" w:rsidR="003B5661" w:rsidRPr="00942997" w:rsidRDefault="003B5661" w:rsidP="009270BA">
            <w:pPr>
              <w:spacing w:before="0" w:after="0"/>
              <w:rPr>
                <w:sz w:val="22"/>
                <w:szCs w:val="22"/>
              </w:rPr>
            </w:pPr>
            <w:r w:rsidRPr="00942997">
              <w:rPr>
                <w:sz w:val="22"/>
                <w:szCs w:val="22"/>
              </w:rPr>
              <w:t xml:space="preserve">For </w:t>
            </w:r>
            <w:proofErr w:type="spellStart"/>
            <w:r w:rsidRPr="00942997">
              <w:rPr>
                <w:sz w:val="22"/>
                <w:szCs w:val="22"/>
              </w:rPr>
              <w:t>gNB-gNB</w:t>
            </w:r>
            <w:proofErr w:type="spellEnd"/>
            <w:r w:rsidRPr="00942997">
              <w:rPr>
                <w:sz w:val="22"/>
                <w:szCs w:val="22"/>
              </w:rPr>
              <w:t xml:space="preserve"> co-channel/adjacent-channel channel model and UE-UE co-channel/adjacent-channel channel model in RAN1 SLS,</w:t>
            </w:r>
          </w:p>
          <w:p w14:paraId="289B8295"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Large scale fading (e.g., path loss, penetration loss, shadowing) should be modelled, and companies report whether small scale fading (e.g., fast fading including antenna gain) is also modelled in their simulation.</w:t>
            </w:r>
          </w:p>
          <w:p w14:paraId="70ED57A2"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Note: Antenna gain is calculated based on the </w:t>
            </w:r>
            <w:proofErr w:type="spellStart"/>
            <w:r w:rsidRPr="00942997">
              <w:rPr>
                <w:sz w:val="22"/>
                <w:szCs w:val="22"/>
              </w:rPr>
              <w:t>gNB-gNB</w:t>
            </w:r>
            <w:proofErr w:type="spellEnd"/>
            <w:r w:rsidRPr="00942997">
              <w:rPr>
                <w:sz w:val="22"/>
                <w:szCs w:val="22"/>
              </w:rPr>
              <w:t xml:space="preserve"> or UE-UE LOS direction instead on the multi-path directions if fast fading is not modeled.</w:t>
            </w:r>
          </w:p>
          <w:p w14:paraId="5C47C2F5"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FFS: how to model realistic LOS probability for </w:t>
            </w:r>
            <w:proofErr w:type="spellStart"/>
            <w:r w:rsidRPr="00942997">
              <w:rPr>
                <w:sz w:val="22"/>
                <w:szCs w:val="22"/>
              </w:rPr>
              <w:t>gNB-gNB</w:t>
            </w:r>
            <w:proofErr w:type="spellEnd"/>
            <w:r w:rsidRPr="00942997">
              <w:rPr>
                <w:sz w:val="22"/>
                <w:szCs w:val="22"/>
              </w:rPr>
              <w:t xml:space="preserve"> and UE-UE channel model.</w:t>
            </w:r>
          </w:p>
          <w:p w14:paraId="480F1A6E"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How to set aligned channel model amongst companies for SLS calibration (if needed).</w:t>
            </w:r>
          </w:p>
          <w:p w14:paraId="0675B73F" w14:textId="77777777" w:rsidR="003B5661" w:rsidRPr="00942997" w:rsidRDefault="003B5661" w:rsidP="009270BA">
            <w:pPr>
              <w:spacing w:before="0" w:after="0"/>
              <w:rPr>
                <w:bCs/>
                <w:i/>
                <w:sz w:val="22"/>
                <w:szCs w:val="22"/>
                <w:highlight w:val="yellow"/>
              </w:rPr>
            </w:pPr>
          </w:p>
          <w:p w14:paraId="6D0391B9"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3CFA5BFF" w14:textId="77777777" w:rsidR="003B5661" w:rsidRPr="00942997" w:rsidRDefault="003B5661" w:rsidP="009270BA">
            <w:pPr>
              <w:spacing w:before="0" w:after="0"/>
              <w:rPr>
                <w:iCs/>
                <w:sz w:val="22"/>
                <w:szCs w:val="22"/>
              </w:rPr>
            </w:pPr>
            <w:r w:rsidRPr="00942997">
              <w:rPr>
                <w:iCs/>
                <w:sz w:val="22"/>
                <w:szCs w:val="22"/>
              </w:rPr>
              <w:t xml:space="preserve">For </w:t>
            </w:r>
            <w:proofErr w:type="spellStart"/>
            <w:r w:rsidRPr="00942997">
              <w:rPr>
                <w:iCs/>
                <w:sz w:val="22"/>
                <w:szCs w:val="22"/>
              </w:rPr>
              <w:t>gNB-gNB</w:t>
            </w:r>
            <w:proofErr w:type="spellEnd"/>
            <w:r w:rsidRPr="00942997">
              <w:rPr>
                <w:iCs/>
                <w:sz w:val="22"/>
                <w:szCs w:val="22"/>
              </w:rPr>
              <w:t xml:space="preserve"> channel model, reuse </w:t>
            </w:r>
            <w:proofErr w:type="spellStart"/>
            <w:r w:rsidRPr="00942997">
              <w:rPr>
                <w:iCs/>
                <w:sz w:val="22"/>
                <w:szCs w:val="22"/>
              </w:rPr>
              <w:t>gNB</w:t>
            </w:r>
            <w:proofErr w:type="spellEnd"/>
            <w:r w:rsidRPr="00942997">
              <w:rPr>
                <w:iCs/>
                <w:sz w:val="22"/>
                <w:szCs w:val="22"/>
              </w:rPr>
              <w:t>-to-UE channel model in TR 38.901 with necessary modification</w:t>
            </w:r>
          </w:p>
          <w:p w14:paraId="6BA80DCA"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 xml:space="preserve">Replacing the UE’s antenna height with </w:t>
            </w:r>
            <w:proofErr w:type="spellStart"/>
            <w:r w:rsidRPr="00942997">
              <w:rPr>
                <w:sz w:val="22"/>
                <w:szCs w:val="22"/>
              </w:rPr>
              <w:t>gNB’s</w:t>
            </w:r>
            <w:proofErr w:type="spellEnd"/>
            <w:r w:rsidRPr="00942997">
              <w:rPr>
                <w:sz w:val="22"/>
                <w:szCs w:val="22"/>
              </w:rPr>
              <w:t xml:space="preserve"> antenna height, updating the angular spread</w:t>
            </w:r>
          </w:p>
          <w:p w14:paraId="2925FB84"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whether/how to update LOS probability.</w:t>
            </w:r>
          </w:p>
          <w:p w14:paraId="312EB79E" w14:textId="77777777" w:rsidR="003B5661" w:rsidRPr="00942997" w:rsidRDefault="003B5661" w:rsidP="00CA7EB3">
            <w:pPr>
              <w:numPr>
                <w:ilvl w:val="0"/>
                <w:numId w:val="15"/>
              </w:numPr>
              <w:overflowPunct/>
              <w:autoSpaceDE/>
              <w:autoSpaceDN/>
              <w:adjustRightInd/>
              <w:spacing w:before="0" w:after="0"/>
              <w:textAlignment w:val="auto"/>
              <w:rPr>
                <w:sz w:val="22"/>
                <w:szCs w:val="22"/>
              </w:rPr>
            </w:pPr>
            <w:r w:rsidRPr="00942997">
              <w:rPr>
                <w:sz w:val="22"/>
                <w:szCs w:val="22"/>
              </w:rPr>
              <w:t>FFS: Other details and necessary modifications</w:t>
            </w:r>
          </w:p>
          <w:p w14:paraId="6846F8DF" w14:textId="77777777" w:rsidR="003B5661" w:rsidRPr="00942997" w:rsidRDefault="003B5661" w:rsidP="009270BA">
            <w:pPr>
              <w:pStyle w:val="ListParagraph"/>
              <w:spacing w:before="0"/>
              <w:rPr>
                <w:rFonts w:ascii="Times New Roman" w:hAnsi="Times New Roman"/>
              </w:rPr>
            </w:pPr>
          </w:p>
          <w:p w14:paraId="05C66000"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265DA370" w14:textId="77777777" w:rsidR="003B5661" w:rsidRPr="00942997" w:rsidRDefault="003B5661" w:rsidP="009270BA">
            <w:pPr>
              <w:spacing w:before="0" w:after="0"/>
              <w:rPr>
                <w:sz w:val="22"/>
                <w:szCs w:val="22"/>
              </w:rPr>
            </w:pPr>
            <w:r w:rsidRPr="00942997">
              <w:rPr>
                <w:sz w:val="22"/>
                <w:szCs w:val="22"/>
              </w:rPr>
              <w:t>For SBFD simulation, consider 4GHz for FR1 and 30GHz for FR2-1.</w:t>
            </w:r>
          </w:p>
          <w:p w14:paraId="7153C571" w14:textId="77777777" w:rsidR="003B5661" w:rsidRPr="00942997" w:rsidRDefault="003B5661" w:rsidP="009270BA">
            <w:pPr>
              <w:spacing w:before="0" w:after="0"/>
              <w:rPr>
                <w:sz w:val="22"/>
                <w:szCs w:val="22"/>
              </w:rPr>
            </w:pPr>
          </w:p>
          <w:p w14:paraId="35CA8460"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35452853" w14:textId="77777777" w:rsidR="003B5661" w:rsidRPr="00942997" w:rsidRDefault="003B5661" w:rsidP="009270BA">
            <w:pPr>
              <w:spacing w:before="0" w:after="0"/>
              <w:rPr>
                <w:sz w:val="22"/>
                <w:szCs w:val="22"/>
              </w:rPr>
            </w:pPr>
            <w:r w:rsidRPr="00942997">
              <w:rPr>
                <w:sz w:val="22"/>
                <w:szCs w:val="22"/>
              </w:rPr>
              <w:t>For evaluation of SBFD operation, BS uses separate panels for simultaneous downlink transmission and uplink reception, we can call it separate-Tx/Rx antenna array for description of evaluation assumption.</w:t>
            </w:r>
          </w:p>
          <w:p w14:paraId="3928BCA3" w14:textId="77777777" w:rsidR="003B5661" w:rsidRPr="00942997" w:rsidRDefault="003B5661" w:rsidP="00CA7EB3">
            <w:pPr>
              <w:pStyle w:val="ListParagraph"/>
              <w:numPr>
                <w:ilvl w:val="0"/>
                <w:numId w:val="15"/>
              </w:numPr>
              <w:spacing w:before="0"/>
              <w:rPr>
                <w:rFonts w:ascii="Times New Roman" w:hAnsi="Times New Roman"/>
                <w:i/>
                <w:iCs/>
              </w:rPr>
            </w:pPr>
            <w:r w:rsidRPr="00942997">
              <w:rPr>
                <w:rFonts w:ascii="Times New Roman" w:hAnsi="Times New Roman"/>
              </w:rPr>
              <w:t>Companies can report the separation of the Tx panel and Rx panel assumed in their simulation.</w:t>
            </w:r>
          </w:p>
          <w:p w14:paraId="6AD993CD"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Companies can report how the antenna elements are used for transmission or reception in a slot if BS does not perform simultaneous downlink transmission and uplink reception.</w:t>
            </w:r>
          </w:p>
          <w:p w14:paraId="38081077" w14:textId="77777777" w:rsidR="003B5661" w:rsidRPr="00942997" w:rsidRDefault="003B5661" w:rsidP="009270BA">
            <w:pPr>
              <w:spacing w:before="0" w:after="0"/>
              <w:rPr>
                <w:sz w:val="22"/>
                <w:szCs w:val="22"/>
              </w:rPr>
            </w:pPr>
          </w:p>
          <w:p w14:paraId="286C7BC6"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64D52CE6" w14:textId="77777777" w:rsidR="003B5661" w:rsidRPr="00942997" w:rsidRDefault="003B5661" w:rsidP="009270BA">
            <w:pPr>
              <w:spacing w:before="0" w:after="0"/>
              <w:rPr>
                <w:sz w:val="22"/>
                <w:szCs w:val="22"/>
              </w:rPr>
            </w:pPr>
            <w:r w:rsidRPr="00942997">
              <w:rPr>
                <w:sz w:val="22"/>
                <w:szCs w:val="22"/>
              </w:rPr>
              <w:t>For evaluation of legacy TDD operation, BS uses the same antenna array for downlink transmission and uplink reception, we can call it shared-Tx/Rx antenna array for description of evaluation assumption.</w:t>
            </w:r>
          </w:p>
          <w:p w14:paraId="612868D1" w14:textId="77777777" w:rsidR="003B5661" w:rsidRPr="00942997" w:rsidRDefault="003B5661" w:rsidP="009270BA">
            <w:pPr>
              <w:spacing w:before="0" w:after="0"/>
              <w:rPr>
                <w:sz w:val="22"/>
                <w:szCs w:val="22"/>
              </w:rPr>
            </w:pPr>
          </w:p>
          <w:p w14:paraId="6649FE07"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3FA34628" w14:textId="77777777" w:rsidR="003B5661" w:rsidRPr="00942997" w:rsidRDefault="003B5661" w:rsidP="009270BA">
            <w:pPr>
              <w:spacing w:before="0" w:after="0"/>
              <w:rPr>
                <w:color w:val="000000"/>
                <w:sz w:val="22"/>
                <w:szCs w:val="22"/>
              </w:rPr>
            </w:pPr>
            <w:r w:rsidRPr="00942997">
              <w:rPr>
                <w:sz w:val="22"/>
                <w:szCs w:val="22"/>
              </w:rPr>
              <w:t xml:space="preserve">For evaluation and comparison between SBFD and legacy TDD, assume the total number of </w:t>
            </w:r>
            <w:proofErr w:type="spellStart"/>
            <w:r w:rsidRPr="00942997">
              <w:rPr>
                <w:sz w:val="22"/>
                <w:szCs w:val="22"/>
              </w:rPr>
              <w:t>TxRUs</w:t>
            </w:r>
            <w:proofErr w:type="spellEnd"/>
            <w:r w:rsidRPr="00942997">
              <w:rPr>
                <w:sz w:val="22"/>
                <w:szCs w:val="22"/>
              </w:rPr>
              <w:t xml:space="preserve"> of the antenna array </w:t>
            </w:r>
            <w:r w:rsidRPr="00942997">
              <w:rPr>
                <w:color w:val="000000"/>
                <w:sz w:val="22"/>
                <w:szCs w:val="22"/>
              </w:rPr>
              <w:t xml:space="preserve">for SBFD is the same as the total number of </w:t>
            </w:r>
            <w:proofErr w:type="spellStart"/>
            <w:r w:rsidRPr="00942997">
              <w:rPr>
                <w:color w:val="000000"/>
                <w:sz w:val="22"/>
                <w:szCs w:val="22"/>
              </w:rPr>
              <w:t>TxRUs</w:t>
            </w:r>
            <w:proofErr w:type="spellEnd"/>
            <w:r w:rsidRPr="00942997">
              <w:rPr>
                <w:color w:val="000000"/>
                <w:sz w:val="22"/>
                <w:szCs w:val="22"/>
              </w:rPr>
              <w:t xml:space="preserve"> of the antenna array for legacy TDD. Regarding antenna elements, both of the two options can be used.</w:t>
            </w:r>
          </w:p>
          <w:p w14:paraId="75C750C8" w14:textId="77777777" w:rsidR="003B5661" w:rsidRPr="00942997" w:rsidRDefault="003B5661" w:rsidP="00CA7EB3">
            <w:pPr>
              <w:pStyle w:val="ListParagraph"/>
              <w:numPr>
                <w:ilvl w:val="0"/>
                <w:numId w:val="15"/>
              </w:numPr>
              <w:spacing w:before="0"/>
              <w:rPr>
                <w:rFonts w:ascii="Times New Roman" w:hAnsi="Times New Roman"/>
                <w:color w:val="000000"/>
              </w:rPr>
            </w:pPr>
            <w:proofErr w:type="spellStart"/>
            <w:r w:rsidRPr="00942997">
              <w:rPr>
                <w:rFonts w:ascii="Times New Roman" w:hAnsi="Times New Roman"/>
                <w:color w:val="000000"/>
              </w:rPr>
              <w:t>Opt</w:t>
            </w:r>
            <w:proofErr w:type="spellEnd"/>
            <w:r w:rsidRPr="00942997">
              <w:rPr>
                <w:rFonts w:ascii="Times New Roman" w:hAnsi="Times New Roman"/>
                <w:color w:val="000000"/>
              </w:rPr>
              <w:t xml:space="preserve"> 1: The total number of antenna elements of the antenna array for SBFD is the same as the total number of antenna elements of the antenna array for legacy TDD.</w:t>
            </w:r>
          </w:p>
          <w:p w14:paraId="7A730A34" w14:textId="77777777" w:rsidR="003B5661" w:rsidRPr="00942997" w:rsidRDefault="003B5661" w:rsidP="00CA7EB3">
            <w:pPr>
              <w:pStyle w:val="ListParagraph"/>
              <w:numPr>
                <w:ilvl w:val="0"/>
                <w:numId w:val="15"/>
              </w:numPr>
              <w:spacing w:before="0"/>
              <w:rPr>
                <w:rFonts w:ascii="Times New Roman" w:hAnsi="Times New Roman"/>
                <w:color w:val="000000"/>
              </w:rPr>
            </w:pPr>
            <w:proofErr w:type="spellStart"/>
            <w:r w:rsidRPr="00942997">
              <w:rPr>
                <w:rFonts w:ascii="Times New Roman" w:hAnsi="Times New Roman"/>
                <w:color w:val="000000"/>
              </w:rPr>
              <w:t>Opt</w:t>
            </w:r>
            <w:proofErr w:type="spellEnd"/>
            <w:r w:rsidRPr="00942997">
              <w:rPr>
                <w:rFonts w:ascii="Times New Roman" w:hAnsi="Times New Roman"/>
                <w:color w:val="000000"/>
              </w:rPr>
              <w:t xml:space="preserve"> 2: The total number of antenna elements of the antenna array for SBFD is two times of the total number of antenna elements of the antenna array for legacy TDD.</w:t>
            </w:r>
          </w:p>
          <w:p w14:paraId="2A5B6F58" w14:textId="77777777" w:rsidR="003B5661" w:rsidRPr="00942997" w:rsidRDefault="003B5661" w:rsidP="00CA7EB3">
            <w:pPr>
              <w:pStyle w:val="ListParagraph"/>
              <w:numPr>
                <w:ilvl w:val="0"/>
                <w:numId w:val="15"/>
              </w:numPr>
              <w:spacing w:before="0"/>
              <w:rPr>
                <w:rFonts w:ascii="Times New Roman" w:hAnsi="Times New Roman"/>
                <w:color w:val="000000"/>
              </w:rPr>
            </w:pPr>
            <w:r w:rsidRPr="00942997">
              <w:rPr>
                <w:rFonts w:ascii="Times New Roman" w:hAnsi="Times New Roman"/>
                <w:color w:val="000000"/>
              </w:rPr>
              <w:t>Companies report which option is assumed in their simulation.</w:t>
            </w:r>
          </w:p>
          <w:p w14:paraId="10CB3F97" w14:textId="77777777" w:rsidR="003B5661" w:rsidRPr="00942997" w:rsidRDefault="003B5661" w:rsidP="009270BA">
            <w:pPr>
              <w:spacing w:before="0" w:after="0"/>
              <w:rPr>
                <w:sz w:val="22"/>
                <w:szCs w:val="22"/>
              </w:rPr>
            </w:pPr>
          </w:p>
          <w:p w14:paraId="6053354E" w14:textId="77777777" w:rsidR="003B5661" w:rsidRPr="00942997" w:rsidRDefault="003B5661" w:rsidP="009270BA">
            <w:pPr>
              <w:spacing w:before="0" w:after="0"/>
              <w:rPr>
                <w:b/>
                <w:sz w:val="22"/>
                <w:szCs w:val="22"/>
                <w:highlight w:val="green"/>
                <w:lang w:eastAsia="ko-KR"/>
              </w:rPr>
            </w:pPr>
            <w:r w:rsidRPr="00942997">
              <w:rPr>
                <w:b/>
                <w:sz w:val="22"/>
                <w:szCs w:val="22"/>
                <w:highlight w:val="green"/>
                <w:lang w:eastAsia="ko-KR"/>
              </w:rPr>
              <w:t>Agreement</w:t>
            </w:r>
          </w:p>
          <w:p w14:paraId="7330ED0A" w14:textId="77777777" w:rsidR="003B5661" w:rsidRPr="00942997" w:rsidRDefault="003B5661" w:rsidP="009270BA">
            <w:pPr>
              <w:spacing w:before="0" w:after="0"/>
              <w:rPr>
                <w:sz w:val="22"/>
                <w:szCs w:val="22"/>
              </w:rPr>
            </w:pPr>
            <w:r w:rsidRPr="00942997">
              <w:rPr>
                <w:sz w:val="22"/>
                <w:szCs w:val="22"/>
              </w:rPr>
              <w:t>For SBFD Deployment Case 4, at least consider the following scenarios for evaluation from RAN1 perspective:</w:t>
            </w:r>
          </w:p>
          <w:p w14:paraId="37029491"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FR1: Urban Macro</w:t>
            </w:r>
          </w:p>
          <w:p w14:paraId="790A42EF"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FR2-1: Dense Urban Macro layer</w:t>
            </w:r>
          </w:p>
          <w:p w14:paraId="19B6B6E0"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 xml:space="preserve">FFS: UE outdoor/indoor proportion, clustering, </w:t>
            </w:r>
            <w:proofErr w:type="spellStart"/>
            <w:r w:rsidRPr="00942997">
              <w:rPr>
                <w:rFonts w:ascii="Times New Roman" w:hAnsi="Times New Roman"/>
              </w:rPr>
              <w:t>etc</w:t>
            </w:r>
            <w:proofErr w:type="spellEnd"/>
          </w:p>
          <w:p w14:paraId="11926028" w14:textId="77777777" w:rsidR="003B5661" w:rsidRPr="00942997" w:rsidRDefault="003B5661" w:rsidP="00CA7EB3">
            <w:pPr>
              <w:pStyle w:val="ListParagraph"/>
              <w:numPr>
                <w:ilvl w:val="0"/>
                <w:numId w:val="15"/>
              </w:numPr>
              <w:spacing w:before="0"/>
              <w:rPr>
                <w:rFonts w:ascii="Times New Roman" w:hAnsi="Times New Roman"/>
              </w:rPr>
            </w:pPr>
            <w:r w:rsidRPr="00942997">
              <w:rPr>
                <w:rFonts w:ascii="Times New Roman" w:hAnsi="Times New Roman"/>
              </w:rPr>
              <w:t>FFS: the grid shift between two networks, e.g., 0%, 100%</w:t>
            </w:r>
          </w:p>
          <w:p w14:paraId="1BC1CFC3" w14:textId="77777777" w:rsidR="003B5661" w:rsidRDefault="003B5661" w:rsidP="00CA7EB3">
            <w:pPr>
              <w:pStyle w:val="ListParagraph"/>
              <w:numPr>
                <w:ilvl w:val="0"/>
                <w:numId w:val="15"/>
              </w:numPr>
              <w:spacing w:before="0"/>
              <w:rPr>
                <w:rFonts w:ascii="Times New Roman" w:hAnsi="Times New Roman"/>
              </w:rPr>
            </w:pPr>
            <w:r w:rsidRPr="00942997">
              <w:rPr>
                <w:rFonts w:ascii="Times New Roman" w:hAnsi="Times New Roman"/>
              </w:rPr>
              <w:t>FFS: Indoor hotspot, Dense Urban Micro layer</w:t>
            </w:r>
          </w:p>
          <w:p w14:paraId="542EBD62" w14:textId="77777777" w:rsidR="00A521D1" w:rsidRDefault="00A521D1" w:rsidP="00A521D1">
            <w:pPr>
              <w:pStyle w:val="ListParagraph"/>
              <w:spacing w:before="0"/>
              <w:ind w:left="420"/>
              <w:rPr>
                <w:rFonts w:ascii="Times New Roman" w:hAnsi="Times New Roman"/>
              </w:rPr>
            </w:pPr>
          </w:p>
          <w:p w14:paraId="52567063" w14:textId="399B9893" w:rsidR="00C5657C" w:rsidRDefault="00A521D1" w:rsidP="00C5657C">
            <w:pPr>
              <w:spacing w:before="0" w:after="0" w:line="276" w:lineRule="auto"/>
              <w:rPr>
                <w:b/>
                <w:bCs/>
                <w:sz w:val="22"/>
                <w:szCs w:val="22"/>
              </w:rPr>
            </w:pPr>
            <w:r w:rsidRPr="009B5E95">
              <w:rPr>
                <w:b/>
                <w:bCs/>
                <w:sz w:val="22"/>
                <w:szCs w:val="22"/>
              </w:rPr>
              <w:t>RAN1 #1</w:t>
            </w:r>
            <w:r>
              <w:rPr>
                <w:b/>
                <w:bCs/>
                <w:sz w:val="22"/>
                <w:szCs w:val="22"/>
              </w:rPr>
              <w:t>10</w:t>
            </w:r>
            <w:r w:rsidRPr="009B5E95">
              <w:rPr>
                <w:b/>
                <w:bCs/>
                <w:sz w:val="22"/>
                <w:szCs w:val="22"/>
              </w:rPr>
              <w:t>:</w:t>
            </w:r>
          </w:p>
          <w:p w14:paraId="26003768" w14:textId="77777777" w:rsidR="00C5657C" w:rsidRPr="009B5E95" w:rsidRDefault="00C5657C" w:rsidP="00C5657C">
            <w:pPr>
              <w:spacing w:before="0" w:after="0" w:line="276" w:lineRule="auto"/>
              <w:rPr>
                <w:b/>
                <w:bCs/>
                <w:sz w:val="22"/>
                <w:szCs w:val="22"/>
              </w:rPr>
            </w:pPr>
          </w:p>
          <w:p w14:paraId="5A14F32D"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70C1F8BC" w14:textId="77777777" w:rsidR="007F3727" w:rsidRPr="00C5657C" w:rsidRDefault="007F3727" w:rsidP="00C5657C">
            <w:pPr>
              <w:tabs>
                <w:tab w:val="num" w:pos="720"/>
              </w:tabs>
              <w:spacing w:before="0" w:after="0"/>
              <w:rPr>
                <w:bCs/>
                <w:iCs/>
                <w:sz w:val="22"/>
                <w:szCs w:val="22"/>
              </w:rPr>
            </w:pPr>
            <w:r w:rsidRPr="00C5657C">
              <w:rPr>
                <w:bCs/>
                <w:iCs/>
                <w:sz w:val="22"/>
                <w:szCs w:val="22"/>
              </w:rPr>
              <w:t>Two types of RU (Resource utilization) are defined for SBFD evaluation.</w:t>
            </w:r>
          </w:p>
          <w:p w14:paraId="5C703A02" w14:textId="77777777" w:rsidR="007F3727" w:rsidRPr="00C5657C" w:rsidRDefault="007F3727" w:rsidP="00EA3358">
            <w:pPr>
              <w:pStyle w:val="ListParagraph"/>
              <w:numPr>
                <w:ilvl w:val="0"/>
                <w:numId w:val="29"/>
              </w:numPr>
              <w:spacing w:before="0"/>
              <w:ind w:left="720" w:hanging="300"/>
              <w:rPr>
                <w:rFonts w:ascii="Times New Roman" w:hAnsi="Times New Roman"/>
                <w:bCs/>
                <w:iCs/>
              </w:rPr>
            </w:pPr>
            <w:r w:rsidRPr="00C5657C">
              <w:rPr>
                <w:rFonts w:ascii="Times New Roman" w:hAnsi="Times New Roman"/>
                <w:bCs/>
                <w:iCs/>
              </w:rPr>
              <w:t>Type-1 RU: DL/UL Type-1 RU = Number of RBs per cell used by traffic for the given link direction during observation time / Total number of all the RBs per cell including DL, UL and guard bands over observation time.</w:t>
            </w:r>
          </w:p>
          <w:p w14:paraId="586E465A" w14:textId="77777777" w:rsidR="007F3727" w:rsidRPr="00C5657C" w:rsidRDefault="007F3727" w:rsidP="00EA3358">
            <w:pPr>
              <w:pStyle w:val="ListParagraph"/>
              <w:numPr>
                <w:ilvl w:val="0"/>
                <w:numId w:val="29"/>
              </w:numPr>
              <w:spacing w:before="0"/>
              <w:ind w:left="720" w:hanging="300"/>
              <w:rPr>
                <w:rFonts w:ascii="Times New Roman" w:hAnsi="Times New Roman"/>
                <w:bCs/>
                <w:iCs/>
              </w:rPr>
            </w:pPr>
            <w:r w:rsidRPr="00C5657C">
              <w:rPr>
                <w:rFonts w:ascii="Times New Roman" w:hAnsi="Times New Roman"/>
                <w:bCs/>
                <w:iCs/>
              </w:rPr>
              <w:t>Type-2 RU (Follow TR 36.814): DL/UL Type-2 RU = Number of RBs per cell used by traffic for the given link direction during observation time / Total number of RBs per cell available for traffic for the given link direction over observation time</w:t>
            </w:r>
          </w:p>
          <w:p w14:paraId="198DCC8E" w14:textId="77777777" w:rsidR="007F3727" w:rsidRPr="00C5657C" w:rsidRDefault="007F3727" w:rsidP="00EA3358">
            <w:pPr>
              <w:pStyle w:val="ListParagraph"/>
              <w:numPr>
                <w:ilvl w:val="0"/>
                <w:numId w:val="29"/>
              </w:numPr>
              <w:spacing w:before="0"/>
              <w:ind w:left="720" w:hanging="300"/>
              <w:rPr>
                <w:rFonts w:ascii="Times New Roman" w:hAnsi="Times New Roman"/>
                <w:bCs/>
                <w:iCs/>
              </w:rPr>
            </w:pPr>
            <w:r w:rsidRPr="00C5657C">
              <w:rPr>
                <w:rFonts w:ascii="Times New Roman" w:hAnsi="Times New Roman"/>
                <w:bCs/>
                <w:iCs/>
              </w:rPr>
              <w:t>Note: In case of MU-MIMO, one RB allocated to N users within a cell is only counted as used once.</w:t>
            </w:r>
          </w:p>
          <w:p w14:paraId="6FED1F9A" w14:textId="77777777" w:rsidR="007F3727" w:rsidRPr="00C5657C" w:rsidRDefault="007F3727" w:rsidP="00EA3358">
            <w:pPr>
              <w:pStyle w:val="ListParagraph"/>
              <w:numPr>
                <w:ilvl w:val="0"/>
                <w:numId w:val="29"/>
              </w:numPr>
              <w:spacing w:before="0"/>
              <w:ind w:left="720" w:hanging="300"/>
              <w:rPr>
                <w:rFonts w:ascii="Times New Roman" w:hAnsi="Times New Roman"/>
                <w:bCs/>
                <w:iCs/>
              </w:rPr>
            </w:pPr>
            <w:r w:rsidRPr="00C5657C">
              <w:rPr>
                <w:rFonts w:ascii="Times New Roman" w:hAnsi="Times New Roman"/>
                <w:bCs/>
                <w:iCs/>
              </w:rPr>
              <w:t>Companies are to submit results for both RU definitions</w:t>
            </w:r>
          </w:p>
          <w:p w14:paraId="76E243BD" w14:textId="77777777" w:rsidR="007F3727" w:rsidRPr="00C5657C" w:rsidRDefault="007F3727" w:rsidP="00EA3358">
            <w:pPr>
              <w:pStyle w:val="ListParagraph"/>
              <w:numPr>
                <w:ilvl w:val="0"/>
                <w:numId w:val="29"/>
              </w:numPr>
              <w:spacing w:before="0"/>
              <w:ind w:left="720" w:hanging="300"/>
              <w:rPr>
                <w:rFonts w:ascii="Times New Roman" w:hAnsi="Times New Roman"/>
                <w:bCs/>
                <w:iCs/>
              </w:rPr>
            </w:pPr>
            <w:r w:rsidRPr="00C5657C">
              <w:rPr>
                <w:rFonts w:ascii="Times New Roman" w:hAnsi="Times New Roman"/>
                <w:bCs/>
                <w:iCs/>
              </w:rPr>
              <w:t>FFS: RU definition for dynamic TDD evaluations</w:t>
            </w:r>
          </w:p>
          <w:p w14:paraId="614D9FF8" w14:textId="77777777" w:rsidR="007F3727" w:rsidRPr="00C5657C" w:rsidRDefault="007F3727" w:rsidP="00C5657C">
            <w:pPr>
              <w:spacing w:before="0" w:after="0"/>
              <w:rPr>
                <w:b/>
                <w:bCs/>
                <w:sz w:val="22"/>
                <w:szCs w:val="22"/>
                <w:u w:val="single"/>
              </w:rPr>
            </w:pPr>
          </w:p>
          <w:p w14:paraId="79FEE61A"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42CE5AB2" w14:textId="77777777" w:rsidR="007F3727" w:rsidRPr="00C5657C" w:rsidRDefault="007F3727" w:rsidP="00C5657C">
            <w:pPr>
              <w:spacing w:before="0" w:after="0"/>
              <w:rPr>
                <w:sz w:val="22"/>
                <w:szCs w:val="22"/>
              </w:rPr>
            </w:pPr>
            <w:r w:rsidRPr="00C5657C">
              <w:rPr>
                <w:sz w:val="22"/>
                <w:szCs w:val="22"/>
              </w:rPr>
              <w:t xml:space="preserve">For UE distribution of Urban Macro and Dense Urban Macro layer, </w:t>
            </w:r>
          </w:p>
          <w:p w14:paraId="017A4432"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Baseline (UE clustering):</w:t>
            </w:r>
          </w:p>
          <w:p w14:paraId="4A96EA5C"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10 users per macro TRP</w:t>
            </w:r>
          </w:p>
          <w:p w14:paraId="1AA9AE1B"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1: Randomly drop </w:t>
            </w:r>
            <w:r w:rsidRPr="00C5657C">
              <w:rPr>
                <w:rFonts w:ascii="Times New Roman" w:hAnsi="Times New Roman"/>
                <w:i/>
                <w:iCs/>
              </w:rPr>
              <w:t>X</w:t>
            </w:r>
            <w:r w:rsidRPr="00C5657C">
              <w:rPr>
                <w:rFonts w:ascii="Times New Roman" w:hAnsi="Times New Roman"/>
              </w:rPr>
              <w:t xml:space="preserve"> UE cluster centers within one macro cell geographical area considering the minimum distance between macro TRP to UE cluster center as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and the minimum distance between two UE cluster centers as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rPr>
              <w:t xml:space="preserve"> </w:t>
            </w:r>
          </w:p>
          <w:p w14:paraId="7A890936"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2: </w:t>
            </w:r>
            <w:r w:rsidRPr="00C5657C">
              <w:rPr>
                <w:rFonts w:ascii="Times New Roman" w:hAnsi="Times New Roman"/>
                <w:i/>
              </w:rPr>
              <w:t>Y%</w:t>
            </w:r>
            <w:r w:rsidRPr="00C5657C">
              <w:rPr>
                <w:rFonts w:ascii="Times New Roman" w:hAnsi="Times New Roman"/>
              </w:rPr>
              <w:t xml:space="preserve"> UEs are randomly and uniformly dropped within the UE clusters with the radius of R, (1-</w:t>
            </w:r>
            <w:r w:rsidRPr="00C5657C">
              <w:rPr>
                <w:rFonts w:ascii="Times New Roman" w:hAnsi="Times New Roman"/>
                <w:i/>
              </w:rPr>
              <w:t>Y%</w:t>
            </w:r>
            <w:r w:rsidRPr="00C5657C">
              <w:rPr>
                <w:rFonts w:ascii="Times New Roman" w:hAnsi="Times New Roman"/>
              </w:rPr>
              <w:t>) users randomly and uniformly dropped throughout the macro geographical area</w:t>
            </w:r>
          </w:p>
          <w:p w14:paraId="763360CA"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2C150F1C"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FFS the values of X</w:t>
            </w:r>
            <w:r w:rsidRPr="00C5657C">
              <w:rPr>
                <w:rFonts w:ascii="Times New Roman" w:hAnsi="Times New Roman"/>
                <w:i/>
              </w:rPr>
              <w:t xml:space="preserve">,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i/>
              </w:rPr>
              <w:t xml:space="preserve">, </w:t>
            </w:r>
            <w:r w:rsidRPr="00C5657C">
              <w:rPr>
                <w:rFonts w:ascii="Times New Roman" w:hAnsi="Times New Roman"/>
                <w:iCs/>
              </w:rPr>
              <w:t>R</w:t>
            </w:r>
            <w:r w:rsidRPr="00C5657C">
              <w:rPr>
                <w:rFonts w:ascii="Times New Roman" w:hAnsi="Times New Roman"/>
                <w:i/>
              </w:rPr>
              <w:t>, Y%</w:t>
            </w:r>
          </w:p>
          <w:p w14:paraId="3EF16409"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 xml:space="preserve">Optional: </w:t>
            </w:r>
          </w:p>
          <w:p w14:paraId="4D979652"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10 users per macro TRP, and all users are randomly and uniformly dropped within the macro cell</w:t>
            </w:r>
          </w:p>
          <w:p w14:paraId="4B6E9497"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At least for FR1: 20% outdoor in cars: 30km/h; 80% indoor in houses: 3km/h</w:t>
            </w:r>
          </w:p>
          <w:p w14:paraId="6C4745A9"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FFS: FR2 details</w:t>
            </w:r>
          </w:p>
          <w:p w14:paraId="05485850" w14:textId="77777777" w:rsidR="007F3727" w:rsidRPr="00C5657C" w:rsidRDefault="007F3727" w:rsidP="00C5657C">
            <w:pPr>
              <w:spacing w:before="0" w:after="0"/>
              <w:rPr>
                <w:sz w:val="22"/>
                <w:szCs w:val="22"/>
                <w:lang w:eastAsia="ko-KR"/>
              </w:rPr>
            </w:pPr>
          </w:p>
          <w:p w14:paraId="53FE87CE"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66ACC339" w14:textId="77777777" w:rsidR="007F3727" w:rsidRPr="00C5657C" w:rsidRDefault="007F3727" w:rsidP="00C5657C">
            <w:pPr>
              <w:spacing w:before="0" w:after="0"/>
              <w:rPr>
                <w:bCs/>
                <w:sz w:val="22"/>
                <w:szCs w:val="22"/>
              </w:rPr>
            </w:pPr>
            <w:r w:rsidRPr="00C5657C">
              <w:rPr>
                <w:sz w:val="22"/>
                <w:szCs w:val="22"/>
              </w:rPr>
              <w:t xml:space="preserve">For </w:t>
            </w:r>
            <w:r w:rsidRPr="00C5657C">
              <w:rPr>
                <w:bCs/>
                <w:sz w:val="22"/>
                <w:szCs w:val="22"/>
              </w:rPr>
              <w:t xml:space="preserve">Dense Urban with 2-layer for FR1, consider micro cell TRPs are deployed as following </w:t>
            </w:r>
          </w:p>
          <w:p w14:paraId="0CCA564D"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Step 1: Randomly drop [3] micro TRP centers within one macro cell geographical area considering the minimum distance between micro TRP centers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-micro-center</w:t>
            </w:r>
            <w:r w:rsidRPr="00C5657C">
              <w:rPr>
                <w:rFonts w:ascii="Times New Roman" w:hAnsi="Times New Roman"/>
              </w:rPr>
              <w:t>) and the minimum distance between macro TRP and micro TRP center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-to-micro-center</w:t>
            </w:r>
            <w:r w:rsidRPr="00C5657C">
              <w:rPr>
                <w:rFonts w:ascii="Times New Roman" w:hAnsi="Times New Roman"/>
              </w:rPr>
              <w:t>).</w:t>
            </w:r>
          </w:p>
          <w:p w14:paraId="495D6D5D"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 xml:space="preserve">Step 2: Randomly deploy one micro TRP on the area circle around each micro TRP center with the radius of half of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-micro-center</w:t>
            </w:r>
            <w:r w:rsidRPr="00C5657C">
              <w:rPr>
                <w:rFonts w:ascii="Times New Roman" w:hAnsi="Times New Roman"/>
              </w:rPr>
              <w:t xml:space="preserve"> </w:t>
            </w:r>
          </w:p>
          <w:p w14:paraId="203954C4"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Step 3: Determine the horizontal angle of the micro TRPs with the planer facing to the micro TRP center.</w:t>
            </w:r>
          </w:p>
          <w:p w14:paraId="52759DB9" w14:textId="77777777" w:rsidR="007F3727" w:rsidRPr="00C5657C" w:rsidRDefault="007F3727" w:rsidP="00C5657C">
            <w:pPr>
              <w:pStyle w:val="ListParagraph"/>
              <w:numPr>
                <w:ilvl w:val="0"/>
                <w:numId w:val="6"/>
              </w:numPr>
              <w:spacing w:before="0"/>
              <w:rPr>
                <w:rFonts w:ascii="Times New Roman" w:hAnsi="Times New Roman"/>
              </w:rPr>
            </w:pPr>
            <w:proofErr w:type="spellStart"/>
            <w:r w:rsidRPr="00C5657C">
              <w:rPr>
                <w:rFonts w:ascii="Times New Roman" w:hAnsi="Times New Roman"/>
                <w:bCs/>
              </w:rPr>
              <w:t>D</w:t>
            </w:r>
            <w:r w:rsidRPr="00C5657C">
              <w:rPr>
                <w:rFonts w:ascii="Times New Roman" w:hAnsi="Times New Roman"/>
                <w:bCs/>
                <w:vertAlign w:val="subscript"/>
              </w:rPr>
              <w:t>inter</w:t>
            </w:r>
            <w:proofErr w:type="spellEnd"/>
            <w:r w:rsidRPr="00C5657C">
              <w:rPr>
                <w:rFonts w:ascii="Times New Roman" w:hAnsi="Times New Roman"/>
                <w:bCs/>
                <w:vertAlign w:val="subscript"/>
              </w:rPr>
              <w:t>-micro-center</w:t>
            </w:r>
            <w:r w:rsidRPr="00C5657C">
              <w:rPr>
                <w:rFonts w:ascii="Times New Roman" w:hAnsi="Times New Roman"/>
                <w:bCs/>
              </w:rPr>
              <w:t xml:space="preserve"> =[57.9 m], </w:t>
            </w:r>
            <w:proofErr w:type="spellStart"/>
            <w:r w:rsidRPr="00C5657C">
              <w:rPr>
                <w:rFonts w:ascii="Times New Roman" w:hAnsi="Times New Roman"/>
                <w:bCs/>
              </w:rPr>
              <w:t>D</w:t>
            </w:r>
            <w:r w:rsidRPr="00C5657C">
              <w:rPr>
                <w:rFonts w:ascii="Times New Roman" w:hAnsi="Times New Roman"/>
                <w:bCs/>
                <w:vertAlign w:val="subscript"/>
              </w:rPr>
              <w:t>macro</w:t>
            </w:r>
            <w:proofErr w:type="spellEnd"/>
            <w:r w:rsidRPr="00C5657C">
              <w:rPr>
                <w:rFonts w:ascii="Times New Roman" w:hAnsi="Times New Roman"/>
                <w:bCs/>
                <w:vertAlign w:val="subscript"/>
              </w:rPr>
              <w:t>-to-micro-center</w:t>
            </w:r>
            <w:r w:rsidRPr="00C5657C">
              <w:rPr>
                <w:rFonts w:ascii="Times New Roman" w:hAnsi="Times New Roman"/>
                <w:bCs/>
              </w:rPr>
              <w:t xml:space="preserve"> = [105 m]</w:t>
            </w:r>
          </w:p>
          <w:p w14:paraId="053096BB" w14:textId="77777777" w:rsidR="007F3727" w:rsidRPr="00C5657C" w:rsidRDefault="007F3727" w:rsidP="00C5657C">
            <w:pPr>
              <w:spacing w:before="0" w:after="0"/>
              <w:rPr>
                <w:sz w:val="22"/>
                <w:szCs w:val="22"/>
              </w:rPr>
            </w:pPr>
            <w:r w:rsidRPr="00C5657C">
              <w:rPr>
                <w:rFonts w:eastAsia="Batang"/>
                <w:sz w:val="22"/>
                <w:szCs w:val="22"/>
                <w:lang w:val="en-GB" w:eastAsia="en-US"/>
              </w:rPr>
              <w:object w:dxaOrig="8265" w:dyaOrig="5235" w14:anchorId="1B18D4B8">
                <v:shape id="_x0000_i1034" type="#_x0000_t75" style="width:413.25pt;height:261.75pt" o:ole="">
                  <v:imagedata r:id="rId40" o:title=""/>
                </v:shape>
                <o:OLEObject Type="Embed" ProgID="Visio.Drawing.15" ShapeID="_x0000_i1034" DrawAspect="Content" ObjectID="_1726047395" r:id="rId41"/>
              </w:object>
            </w:r>
          </w:p>
          <w:p w14:paraId="34133337" w14:textId="77777777" w:rsidR="007F3727" w:rsidRPr="00C5657C" w:rsidRDefault="007F3727" w:rsidP="00C5657C">
            <w:pPr>
              <w:spacing w:before="0" w:after="0"/>
              <w:rPr>
                <w:sz w:val="22"/>
                <w:szCs w:val="22"/>
                <w:lang w:eastAsia="ko-KR"/>
              </w:rPr>
            </w:pPr>
          </w:p>
          <w:p w14:paraId="5FA0900F" w14:textId="77777777" w:rsidR="007F3727" w:rsidRPr="00C5657C" w:rsidRDefault="007F3727" w:rsidP="00C5657C">
            <w:pPr>
              <w:tabs>
                <w:tab w:val="num" w:pos="720"/>
              </w:tabs>
              <w:spacing w:before="0" w:after="0"/>
              <w:rPr>
                <w:b/>
                <w:iCs/>
                <w:sz w:val="22"/>
                <w:szCs w:val="22"/>
                <w:highlight w:val="green"/>
              </w:rPr>
            </w:pPr>
            <w:r w:rsidRPr="00C5657C">
              <w:rPr>
                <w:b/>
                <w:iCs/>
                <w:sz w:val="22"/>
                <w:szCs w:val="22"/>
                <w:highlight w:val="green"/>
              </w:rPr>
              <w:t>Agreement</w:t>
            </w:r>
          </w:p>
          <w:p w14:paraId="2DC36971" w14:textId="77777777" w:rsidR="007F3727" w:rsidRPr="00C5657C" w:rsidRDefault="007F3727" w:rsidP="00C5657C">
            <w:pPr>
              <w:tabs>
                <w:tab w:val="num" w:pos="720"/>
              </w:tabs>
              <w:spacing w:before="0" w:after="0"/>
              <w:rPr>
                <w:bCs/>
                <w:iCs/>
                <w:sz w:val="22"/>
                <w:szCs w:val="22"/>
              </w:rPr>
            </w:pPr>
            <w:r w:rsidRPr="00C5657C">
              <w:rPr>
                <w:bCs/>
                <w:iCs/>
                <w:sz w:val="22"/>
                <w:szCs w:val="22"/>
              </w:rPr>
              <w:t>For latency related performance metric for FTP model 3 in SLS, option 1 is baseline, it is up to companies to report the latency with option 2.</w:t>
            </w:r>
          </w:p>
          <w:p w14:paraId="3CB0CD4C"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Packet latency: defined as the time which starts when the packet is received in the transmit buffer and ends when the last bit of the packet is correctly delivered to the receiver.</w:t>
            </w:r>
          </w:p>
          <w:p w14:paraId="65C0ADC1"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(baseline) Option 1: </w:t>
            </w:r>
            <w:r w:rsidRPr="00C5657C">
              <w:rPr>
                <w:rFonts w:ascii="Times New Roman" w:hAnsi="Times New Roman"/>
                <w:iCs/>
              </w:rPr>
              <w:t>Calculate the latency for each packet for each UE, and then generate CDF of latency for all these packets from all the UEs.</w:t>
            </w:r>
          </w:p>
          <w:p w14:paraId="2BD6BA74"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Packet-Latency CDF: The CDF of the packet latencies of all the packets from all the UEs.</w:t>
            </w:r>
          </w:p>
          <w:p w14:paraId="67BBB8D9"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Mean/5%/50%/95% Packet-Latency: The mean/5%/50%/95% value of Packet-Latency of all the packets from all the UEs.</w:t>
            </w:r>
          </w:p>
          <w:p w14:paraId="27AF4C54"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(optional) Option 2:</w:t>
            </w:r>
            <w:r w:rsidRPr="00C5657C">
              <w:rPr>
                <w:rFonts w:ascii="Times New Roman" w:hAnsi="Times New Roman"/>
                <w:iCs/>
              </w:rPr>
              <w:t xml:space="preserve"> Calculate the latency for each packet for each UE, and then calculate the average latency for each UE, then generate the CDF for these average latency for each UE</w:t>
            </w:r>
          </w:p>
          <w:p w14:paraId="0B0FF0C9"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UE-Average-Latency: defined as the average packet latency for a UE</w:t>
            </w:r>
          </w:p>
          <w:p w14:paraId="7D950052"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UE-Average-Latency CDF: The CDF of the UE-Average-Latency for all users.</w:t>
            </w:r>
          </w:p>
          <w:p w14:paraId="583A378F"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Mean/5%/50%/95% UE-Average-Latency: The mean/5%/50%/95% value of UE-Average-Latency for all users.</w:t>
            </w:r>
          </w:p>
          <w:p w14:paraId="4C7246D5"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Note: HARQ re-transmission should be considered for latency evaluation.</w:t>
            </w:r>
          </w:p>
          <w:p w14:paraId="57144A12"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Unfinished/dropped FTP packets are not incorporated in the packet latency calculation.</w:t>
            </w:r>
          </w:p>
          <w:p w14:paraId="406A7592"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Unfinished/dropped Packet Rate is defined as the number of the unfinished packets for all users divided by the total number of generated packets for all users</w:t>
            </w:r>
          </w:p>
          <w:p w14:paraId="4F2D447F" w14:textId="77777777" w:rsidR="007F3727" w:rsidRPr="00C5657C" w:rsidRDefault="007F3727" w:rsidP="00C5657C">
            <w:pPr>
              <w:pStyle w:val="ListParagraph"/>
              <w:numPr>
                <w:ilvl w:val="2"/>
                <w:numId w:val="6"/>
              </w:numPr>
              <w:spacing w:before="0"/>
              <w:rPr>
                <w:rFonts w:ascii="Times New Roman" w:hAnsi="Times New Roman"/>
                <w:bCs/>
                <w:iCs/>
              </w:rPr>
            </w:pPr>
            <w:r w:rsidRPr="00C5657C">
              <w:rPr>
                <w:rFonts w:ascii="Times New Roman" w:hAnsi="Times New Roman"/>
                <w:bCs/>
                <w:iCs/>
              </w:rPr>
              <w:t>To be reported as part of the system level simulation results</w:t>
            </w:r>
          </w:p>
          <w:p w14:paraId="16A9898A" w14:textId="77777777" w:rsidR="007F3727" w:rsidRPr="00C5657C" w:rsidRDefault="007F3727" w:rsidP="00C5657C">
            <w:pPr>
              <w:spacing w:before="0" w:after="0"/>
              <w:rPr>
                <w:sz w:val="22"/>
                <w:szCs w:val="22"/>
                <w:lang w:eastAsia="ko-KR"/>
              </w:rPr>
            </w:pPr>
          </w:p>
          <w:p w14:paraId="763A77D2"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C13BA0C" w14:textId="77777777" w:rsidR="007F3727" w:rsidRPr="00C5657C" w:rsidRDefault="007F3727" w:rsidP="00C5657C">
            <w:pPr>
              <w:tabs>
                <w:tab w:val="num" w:pos="720"/>
              </w:tabs>
              <w:spacing w:before="0" w:after="0"/>
              <w:rPr>
                <w:bCs/>
                <w:iCs/>
                <w:sz w:val="22"/>
                <w:szCs w:val="22"/>
              </w:rPr>
            </w:pPr>
            <w:r w:rsidRPr="00C5657C">
              <w:rPr>
                <w:bCs/>
                <w:iCs/>
                <w:sz w:val="22"/>
                <w:szCs w:val="22"/>
              </w:rPr>
              <w:t>For UPT (user perceived throughput) related performance metrics for FTP model 3 in SLS, adopt the following option.</w:t>
            </w:r>
          </w:p>
          <w:p w14:paraId="5BD53F3E"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 xml:space="preserve">Option 1: UPT is defined as the size of an FTP packet divided by the time which starts when the packet is received in the transmit buffer and ends when the last bit of the packet is correctly delivered to the receiver [Refer to </w:t>
            </w:r>
            <w:r w:rsidRPr="00C5657C">
              <w:rPr>
                <w:rFonts w:ascii="Times New Roman" w:hAnsi="Times New Roman"/>
                <w:bCs/>
              </w:rPr>
              <w:t>TR36.814</w:t>
            </w:r>
            <w:r w:rsidRPr="00C5657C">
              <w:rPr>
                <w:rFonts w:ascii="Times New Roman" w:hAnsi="Times New Roman"/>
                <w:bCs/>
                <w:iCs/>
              </w:rPr>
              <w:t>].</w:t>
            </w:r>
          </w:p>
          <w:p w14:paraId="1EE8020B"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C5657C">
              <w:rPr>
                <w:rFonts w:ascii="Times New Roman" w:hAnsi="Times New Roman"/>
                <w:bCs/>
              </w:rPr>
              <w:t>TR36.889</w:t>
            </w:r>
            <w:r w:rsidRPr="00C5657C">
              <w:rPr>
                <w:rFonts w:ascii="Times New Roman" w:hAnsi="Times New Roman"/>
                <w:bCs/>
                <w:iCs/>
              </w:rPr>
              <w:t>].</w:t>
            </w:r>
          </w:p>
          <w:p w14:paraId="45A335A4"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Consider zero bit for dropped FTP packets.</w:t>
            </w:r>
          </w:p>
          <w:p w14:paraId="214D9FA9"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Average-UPT of a user: defined as the average from all UPTs for all FTP packets intended for this user [Refer to </w:t>
            </w:r>
            <w:r w:rsidRPr="00C5657C">
              <w:rPr>
                <w:rFonts w:ascii="Times New Roman" w:hAnsi="Times New Roman"/>
                <w:bCs/>
              </w:rPr>
              <w:t>TR36.814</w:t>
            </w:r>
            <w:r w:rsidRPr="00C5657C">
              <w:rPr>
                <w:rFonts w:ascii="Times New Roman" w:hAnsi="Times New Roman"/>
                <w:bCs/>
                <w:iCs/>
              </w:rPr>
              <w:t>].</w:t>
            </w:r>
          </w:p>
          <w:p w14:paraId="39F2CA05"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 xml:space="preserve">Tail-UPT of a user: defined as the worst 5% UPT among all FTP packets intended for this user [Refer to </w:t>
            </w:r>
            <w:r w:rsidRPr="00C5657C">
              <w:rPr>
                <w:rFonts w:ascii="Times New Roman" w:hAnsi="Times New Roman"/>
                <w:bCs/>
              </w:rPr>
              <w:t>TR36.814</w:t>
            </w:r>
            <w:r w:rsidRPr="00C5657C">
              <w:rPr>
                <w:rFonts w:ascii="Times New Roman" w:hAnsi="Times New Roman"/>
                <w:bCs/>
                <w:iCs/>
              </w:rPr>
              <w:t>].</w:t>
            </w:r>
          </w:p>
          <w:p w14:paraId="323D016D"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Median-UPT of a user: defined as the 50% UPT among all FTP packets intended for this user.</w:t>
            </w:r>
          </w:p>
          <w:p w14:paraId="696C83BE"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Average-UPT CDF: The CDF of the Average-UPTs for all users.</w:t>
            </w:r>
          </w:p>
          <w:p w14:paraId="0307055D"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Tail-UPT CDF: The CDF of the Tail-UPTs for all users.</w:t>
            </w:r>
          </w:p>
          <w:p w14:paraId="3F65857F"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Median-UPT CDF: The CDF of the Median-UPTs for all users.</w:t>
            </w:r>
          </w:p>
          <w:p w14:paraId="34BF2245"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Mean/5%/50%/95% Average-UPT: The mean/5%/50%/95% value of Average-UPTs for all users.</w:t>
            </w:r>
          </w:p>
          <w:p w14:paraId="23928656"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Mean/5%/50%/95% Tail-UPT: The mean/5%/50%/95% value of Tail-UPTs for all users.</w:t>
            </w:r>
          </w:p>
          <w:p w14:paraId="47385FD8" w14:textId="77777777" w:rsidR="007F3727" w:rsidRPr="00C5657C" w:rsidRDefault="007F3727" w:rsidP="00C5657C">
            <w:pPr>
              <w:pStyle w:val="ListParagraph"/>
              <w:numPr>
                <w:ilvl w:val="1"/>
                <w:numId w:val="6"/>
              </w:numPr>
              <w:spacing w:before="0"/>
              <w:rPr>
                <w:rFonts w:ascii="Times New Roman" w:hAnsi="Times New Roman"/>
                <w:bCs/>
                <w:iCs/>
              </w:rPr>
            </w:pPr>
            <w:r w:rsidRPr="00C5657C">
              <w:rPr>
                <w:rFonts w:ascii="Times New Roman" w:hAnsi="Times New Roman"/>
                <w:bCs/>
                <w:iCs/>
              </w:rPr>
              <w:t>Mean/5%/50%/95% Median-UPT: The mean/5%/50%/95% value of Median-UPTs for all users.</w:t>
            </w:r>
          </w:p>
          <w:p w14:paraId="58C1A9B3" w14:textId="77777777" w:rsidR="007F3727" w:rsidRPr="00C5657C" w:rsidRDefault="007F3727" w:rsidP="00C5657C">
            <w:pPr>
              <w:spacing w:before="0" w:after="0"/>
              <w:rPr>
                <w:sz w:val="22"/>
                <w:szCs w:val="22"/>
                <w:lang w:eastAsia="ko-KR"/>
              </w:rPr>
            </w:pPr>
          </w:p>
          <w:p w14:paraId="189815C4" w14:textId="77777777" w:rsidR="007F3727" w:rsidRPr="00C5657C" w:rsidRDefault="007F3727" w:rsidP="00C5657C">
            <w:pPr>
              <w:spacing w:before="0" w:after="0"/>
              <w:rPr>
                <w:sz w:val="22"/>
                <w:szCs w:val="22"/>
                <w:lang w:eastAsia="ko-KR"/>
              </w:rPr>
            </w:pPr>
          </w:p>
          <w:p w14:paraId="1D87BC99"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7B5AFC7D" w14:textId="77777777" w:rsidR="007F3727" w:rsidRPr="00C5657C" w:rsidRDefault="007F3727" w:rsidP="00C5657C">
            <w:pPr>
              <w:spacing w:before="0" w:after="0"/>
              <w:rPr>
                <w:iCs/>
                <w:sz w:val="22"/>
                <w:szCs w:val="22"/>
              </w:rPr>
            </w:pPr>
            <w:r w:rsidRPr="00C5657C">
              <w:rPr>
                <w:iCs/>
                <w:sz w:val="22"/>
                <w:szCs w:val="22"/>
              </w:rPr>
              <w:t>Adopt the following table for traffic model of FTP model 3 for scenarios in deployment case 1 for SBFD.</w:t>
            </w:r>
          </w:p>
          <w:tbl>
            <w:tblPr>
              <w:tblW w:w="4668" w:type="pct"/>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05"/>
              <w:gridCol w:w="1293"/>
              <w:gridCol w:w="1087"/>
              <w:gridCol w:w="1293"/>
              <w:gridCol w:w="1225"/>
              <w:gridCol w:w="2987"/>
            </w:tblGrid>
            <w:tr w:rsidR="007F3727" w:rsidRPr="00C5657C" w14:paraId="634B3E2A" w14:textId="77777777" w:rsidTr="00C5657C">
              <w:tc>
                <w:tcPr>
                  <w:tcW w:w="663" w:type="pct"/>
                  <w:tcBorders>
                    <w:top w:val="single" w:sz="4" w:space="0" w:color="auto"/>
                    <w:left w:val="single" w:sz="4" w:space="0" w:color="auto"/>
                    <w:bottom w:val="single" w:sz="4" w:space="0" w:color="auto"/>
                    <w:right w:val="single" w:sz="4" w:space="0" w:color="auto"/>
                  </w:tcBorders>
                  <w:vAlign w:val="center"/>
                </w:tcPr>
                <w:p w14:paraId="6C954F7A" w14:textId="77777777" w:rsidR="007F3727" w:rsidRPr="00C5657C" w:rsidRDefault="007F3727" w:rsidP="00C5657C">
                  <w:pPr>
                    <w:spacing w:after="0"/>
                    <w:rPr>
                      <w:iCs/>
                      <w:sz w:val="22"/>
                      <w:szCs w:val="22"/>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716F621" w14:textId="77777777" w:rsidR="007F3727" w:rsidRPr="00C5657C" w:rsidRDefault="007F3727" w:rsidP="00C5657C">
                  <w:pPr>
                    <w:spacing w:after="0"/>
                    <w:rPr>
                      <w:iCs/>
                      <w:sz w:val="22"/>
                      <w:szCs w:val="22"/>
                    </w:rPr>
                  </w:pPr>
                  <w:r w:rsidRPr="00C5657C">
                    <w:rPr>
                      <w:iCs/>
                      <w:sz w:val="22"/>
                      <w:szCs w:val="22"/>
                    </w:rPr>
                    <w:t>Indoor office (FR1&amp;FR2)</w:t>
                  </w:r>
                </w:p>
              </w:tc>
              <w:tc>
                <w:tcPr>
                  <w:tcW w:w="598" w:type="pct"/>
                  <w:tcBorders>
                    <w:top w:val="single" w:sz="4" w:space="0" w:color="auto"/>
                    <w:left w:val="single" w:sz="4" w:space="0" w:color="auto"/>
                    <w:bottom w:val="single" w:sz="4" w:space="0" w:color="auto"/>
                    <w:right w:val="single" w:sz="4" w:space="0" w:color="auto"/>
                  </w:tcBorders>
                  <w:vAlign w:val="center"/>
                  <w:hideMark/>
                </w:tcPr>
                <w:p w14:paraId="06ED1EBE" w14:textId="77777777" w:rsidR="007F3727" w:rsidRPr="00C5657C" w:rsidRDefault="007F3727" w:rsidP="00C5657C">
                  <w:pPr>
                    <w:spacing w:after="0"/>
                    <w:rPr>
                      <w:iCs/>
                      <w:sz w:val="22"/>
                      <w:szCs w:val="22"/>
                    </w:rPr>
                  </w:pPr>
                  <w:r w:rsidRPr="00C5657C">
                    <w:rPr>
                      <w:iCs/>
                      <w:sz w:val="22"/>
                      <w:szCs w:val="22"/>
                    </w:rPr>
                    <w:t>Urban Macro (FR1)</w:t>
                  </w:r>
                </w:p>
              </w:tc>
              <w:tc>
                <w:tcPr>
                  <w:tcW w:w="711" w:type="pct"/>
                  <w:tcBorders>
                    <w:top w:val="single" w:sz="4" w:space="0" w:color="auto"/>
                    <w:left w:val="single" w:sz="4" w:space="0" w:color="auto"/>
                    <w:bottom w:val="single" w:sz="4" w:space="0" w:color="auto"/>
                    <w:right w:val="single" w:sz="4" w:space="0" w:color="auto"/>
                  </w:tcBorders>
                  <w:vAlign w:val="center"/>
                  <w:hideMark/>
                </w:tcPr>
                <w:p w14:paraId="51C10ED4" w14:textId="77777777" w:rsidR="007F3727" w:rsidRPr="00C5657C" w:rsidRDefault="007F3727" w:rsidP="00C5657C">
                  <w:pPr>
                    <w:spacing w:after="0"/>
                    <w:rPr>
                      <w:iCs/>
                      <w:sz w:val="22"/>
                      <w:szCs w:val="22"/>
                    </w:rPr>
                  </w:pPr>
                  <w:r w:rsidRPr="00C5657C">
                    <w:rPr>
                      <w:iCs/>
                      <w:sz w:val="22"/>
                      <w:szCs w:val="22"/>
                    </w:rPr>
                    <w:t>Dense Urban Macro layer (FR1&amp;FR2)</w:t>
                  </w:r>
                </w:p>
              </w:tc>
              <w:tc>
                <w:tcPr>
                  <w:tcW w:w="674" w:type="pct"/>
                  <w:tcBorders>
                    <w:top w:val="single" w:sz="4" w:space="0" w:color="auto"/>
                    <w:left w:val="single" w:sz="4" w:space="0" w:color="auto"/>
                    <w:bottom w:val="single" w:sz="4" w:space="0" w:color="auto"/>
                    <w:right w:val="single" w:sz="4" w:space="0" w:color="auto"/>
                  </w:tcBorders>
                  <w:vAlign w:val="center"/>
                  <w:hideMark/>
                </w:tcPr>
                <w:p w14:paraId="7662B081" w14:textId="77777777" w:rsidR="007F3727" w:rsidRPr="00C5657C" w:rsidRDefault="007F3727" w:rsidP="00C5657C">
                  <w:pPr>
                    <w:spacing w:after="0"/>
                    <w:rPr>
                      <w:iCs/>
                      <w:sz w:val="22"/>
                      <w:szCs w:val="22"/>
                    </w:rPr>
                  </w:pPr>
                  <w:r w:rsidRPr="00C5657C">
                    <w:rPr>
                      <w:iCs/>
                      <w:sz w:val="22"/>
                      <w:szCs w:val="22"/>
                    </w:rPr>
                    <w:t>Dense Urban Micro layer (FR2)</w:t>
                  </w:r>
                </w:p>
              </w:tc>
              <w:tc>
                <w:tcPr>
                  <w:tcW w:w="1644" w:type="pct"/>
                  <w:tcBorders>
                    <w:top w:val="single" w:sz="4" w:space="0" w:color="auto"/>
                    <w:left w:val="single" w:sz="4" w:space="0" w:color="auto"/>
                    <w:bottom w:val="single" w:sz="4" w:space="0" w:color="auto"/>
                    <w:right w:val="single" w:sz="4" w:space="0" w:color="auto"/>
                  </w:tcBorders>
                  <w:vAlign w:val="center"/>
                  <w:hideMark/>
                </w:tcPr>
                <w:p w14:paraId="431A4EBB" w14:textId="77777777" w:rsidR="007F3727" w:rsidRPr="00C5657C" w:rsidRDefault="007F3727" w:rsidP="00C5657C">
                  <w:pPr>
                    <w:spacing w:after="0"/>
                    <w:rPr>
                      <w:iCs/>
                      <w:sz w:val="22"/>
                      <w:szCs w:val="22"/>
                    </w:rPr>
                  </w:pPr>
                  <w:r w:rsidRPr="00C5657C">
                    <w:rPr>
                      <w:iCs/>
                      <w:sz w:val="22"/>
                      <w:szCs w:val="22"/>
                    </w:rPr>
                    <w:t>Dense Urban with 2-layer (FR1)</w:t>
                  </w:r>
                </w:p>
              </w:tc>
            </w:tr>
            <w:tr w:rsidR="007F3727" w:rsidRPr="00C5657C" w14:paraId="248F580A"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589CB01E" w14:textId="77777777" w:rsidR="007F3727" w:rsidRPr="00C5657C" w:rsidRDefault="007F3727" w:rsidP="00C5657C">
                  <w:pPr>
                    <w:spacing w:after="0"/>
                    <w:rPr>
                      <w:iCs/>
                      <w:sz w:val="22"/>
                      <w:szCs w:val="22"/>
                    </w:rPr>
                  </w:pPr>
                  <w:r w:rsidRPr="00C5657C">
                    <w:rPr>
                      <w:iCs/>
                      <w:sz w:val="22"/>
                      <w:szCs w:val="22"/>
                    </w:rPr>
                    <w:t>General</w:t>
                  </w:r>
                </w:p>
              </w:tc>
              <w:tc>
                <w:tcPr>
                  <w:tcW w:w="4337" w:type="pct"/>
                  <w:gridSpan w:val="5"/>
                  <w:tcBorders>
                    <w:top w:val="single" w:sz="4" w:space="0" w:color="auto"/>
                    <w:left w:val="single" w:sz="4" w:space="0" w:color="auto"/>
                    <w:bottom w:val="single" w:sz="4" w:space="0" w:color="auto"/>
                    <w:right w:val="single" w:sz="4" w:space="0" w:color="auto"/>
                  </w:tcBorders>
                  <w:hideMark/>
                </w:tcPr>
                <w:p w14:paraId="0E1D4718" w14:textId="77777777" w:rsidR="007F3727" w:rsidRPr="00C5657C" w:rsidRDefault="007F3727" w:rsidP="00C5657C">
                  <w:pPr>
                    <w:spacing w:after="0"/>
                    <w:rPr>
                      <w:iCs/>
                      <w:sz w:val="22"/>
                      <w:szCs w:val="22"/>
                    </w:rPr>
                  </w:pPr>
                  <w:r w:rsidRPr="00C5657C">
                    <w:rPr>
                      <w:iCs/>
                      <w:sz w:val="22"/>
                      <w:szCs w:val="22"/>
                    </w:rPr>
                    <w:t>UL and DL are simulated simultaneously. Companies to report which option is used.</w:t>
                  </w:r>
                </w:p>
                <w:p w14:paraId="143D0F2E" w14:textId="77777777" w:rsidR="007F3727" w:rsidRPr="00C5657C" w:rsidRDefault="007F3727" w:rsidP="00EA3358">
                  <w:pPr>
                    <w:pStyle w:val="ListParagraph"/>
                    <w:widowControl w:val="0"/>
                    <w:numPr>
                      <w:ilvl w:val="0"/>
                      <w:numId w:val="30"/>
                    </w:numPr>
                    <w:rPr>
                      <w:rFonts w:ascii="Times New Roman" w:hAnsi="Times New Roman"/>
                      <w:iCs/>
                    </w:rPr>
                  </w:pPr>
                  <w:r w:rsidRPr="00C5657C">
                    <w:rPr>
                      <w:rFonts w:ascii="Times New Roman" w:hAnsi="Times New Roman"/>
                      <w:iCs/>
                    </w:rPr>
                    <w:t>Option 1: Each UE is either assigned UL traffic or DL traffic.</w:t>
                  </w:r>
                </w:p>
                <w:p w14:paraId="057C18AD" w14:textId="77777777" w:rsidR="007F3727" w:rsidRPr="00C5657C" w:rsidRDefault="007F3727" w:rsidP="00EA3358">
                  <w:pPr>
                    <w:pStyle w:val="ListParagraph"/>
                    <w:widowControl w:val="0"/>
                    <w:numPr>
                      <w:ilvl w:val="1"/>
                      <w:numId w:val="30"/>
                    </w:numPr>
                    <w:rPr>
                      <w:rFonts w:ascii="Times New Roman" w:hAnsi="Times New Roman"/>
                      <w:iCs/>
                    </w:rPr>
                  </w:pPr>
                  <w:r w:rsidRPr="00C5657C">
                    <w:rPr>
                      <w:rFonts w:ascii="Times New Roman" w:hAnsi="Times New Roman"/>
                      <w:iCs/>
                    </w:rPr>
                    <w:t>assume the same number of UEs for UL and DL, FFS the total number of UEs</w:t>
                  </w:r>
                </w:p>
                <w:p w14:paraId="04CB6AD6" w14:textId="77777777" w:rsidR="007F3727" w:rsidRPr="00C5657C" w:rsidRDefault="007F3727" w:rsidP="00EA3358">
                  <w:pPr>
                    <w:pStyle w:val="ListParagraph"/>
                    <w:widowControl w:val="0"/>
                    <w:numPr>
                      <w:ilvl w:val="1"/>
                      <w:numId w:val="30"/>
                    </w:numPr>
                    <w:rPr>
                      <w:rFonts w:ascii="Times New Roman" w:hAnsi="Times New Roman"/>
                      <w:iCs/>
                    </w:rPr>
                  </w:pPr>
                  <w:r w:rsidRPr="00C5657C">
                    <w:rPr>
                      <w:rFonts w:ascii="Times New Roman" w:hAnsi="Times New Roman"/>
                      <w:iCs/>
                    </w:rPr>
                    <w:t>FFS how to handle the UE clustering case</w:t>
                  </w:r>
                </w:p>
                <w:p w14:paraId="0ACE39E2" w14:textId="77777777" w:rsidR="007F3727" w:rsidRPr="00C5657C" w:rsidRDefault="007F3727" w:rsidP="00EA3358">
                  <w:pPr>
                    <w:pStyle w:val="ListParagraph"/>
                    <w:widowControl w:val="0"/>
                    <w:numPr>
                      <w:ilvl w:val="0"/>
                      <w:numId w:val="30"/>
                    </w:numPr>
                    <w:rPr>
                      <w:rFonts w:ascii="Times New Roman" w:eastAsia="SimSun" w:hAnsi="Times New Roman"/>
                      <w:iCs/>
                    </w:rPr>
                  </w:pPr>
                  <w:r w:rsidRPr="00C5657C">
                    <w:rPr>
                      <w:rFonts w:ascii="Times New Roman" w:hAnsi="Times New Roman"/>
                      <w:iCs/>
                    </w:rPr>
                    <w:t>Option 2: Each UE is assigned both UL traffic and DL traffic.</w:t>
                  </w:r>
                </w:p>
              </w:tc>
            </w:tr>
            <w:tr w:rsidR="007F3727" w:rsidRPr="00C5657C" w14:paraId="5FBD06A1"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2A312F4E" w14:textId="77777777" w:rsidR="007F3727" w:rsidRPr="00C5657C" w:rsidRDefault="007F3727" w:rsidP="00C5657C">
                  <w:pPr>
                    <w:spacing w:after="0"/>
                    <w:rPr>
                      <w:rFonts w:eastAsia="Batang"/>
                      <w:iCs/>
                      <w:sz w:val="22"/>
                      <w:szCs w:val="22"/>
                    </w:rPr>
                  </w:pPr>
                  <w:r w:rsidRPr="00C5657C">
                    <w:rPr>
                      <w:iCs/>
                      <w:sz w:val="22"/>
                      <w:szCs w:val="22"/>
                    </w:rPr>
                    <w:t>FTP packet size</w:t>
                  </w:r>
                </w:p>
              </w:tc>
              <w:tc>
                <w:tcPr>
                  <w:tcW w:w="4337" w:type="pct"/>
                  <w:gridSpan w:val="5"/>
                  <w:tcBorders>
                    <w:top w:val="single" w:sz="4" w:space="0" w:color="auto"/>
                    <w:left w:val="single" w:sz="4" w:space="0" w:color="auto"/>
                    <w:bottom w:val="single" w:sz="4" w:space="0" w:color="auto"/>
                    <w:right w:val="single" w:sz="4" w:space="0" w:color="auto"/>
                  </w:tcBorders>
                  <w:hideMark/>
                </w:tcPr>
                <w:p w14:paraId="3BF09B9A" w14:textId="77777777" w:rsidR="007F3727" w:rsidRPr="00C5657C" w:rsidRDefault="007F3727" w:rsidP="00C5657C">
                  <w:pPr>
                    <w:spacing w:after="0"/>
                    <w:rPr>
                      <w:iCs/>
                      <w:sz w:val="22"/>
                      <w:szCs w:val="22"/>
                    </w:rPr>
                  </w:pPr>
                  <w:r w:rsidRPr="00C5657C">
                    <w:rPr>
                      <w:iCs/>
                      <w:sz w:val="22"/>
                      <w:szCs w:val="22"/>
                    </w:rPr>
                    <w:t>Both symmetric and asymmetric packet size for UL and DL can be considered. Companies to report which option is used.</w:t>
                  </w:r>
                </w:p>
                <w:p w14:paraId="188E3BBD" w14:textId="77777777" w:rsidR="007F3727" w:rsidRPr="00C5657C" w:rsidRDefault="007F3727" w:rsidP="00EA3358">
                  <w:pPr>
                    <w:pStyle w:val="ListParagraph"/>
                    <w:widowControl w:val="0"/>
                    <w:numPr>
                      <w:ilvl w:val="0"/>
                      <w:numId w:val="31"/>
                    </w:numPr>
                    <w:rPr>
                      <w:rFonts w:ascii="Times New Roman" w:hAnsi="Times New Roman"/>
                      <w:iCs/>
                    </w:rPr>
                  </w:pPr>
                  <w:r w:rsidRPr="00C5657C">
                    <w:rPr>
                      <w:rFonts w:ascii="Times New Roman" w:hAnsi="Times New Roman"/>
                      <w:iCs/>
                    </w:rPr>
                    <w:t xml:space="preserve">Option 1: Symmetric packet size: </w:t>
                  </w:r>
                </w:p>
                <w:p w14:paraId="23967E81" w14:textId="77777777" w:rsidR="007F3727" w:rsidRPr="00C5657C" w:rsidRDefault="007F3727" w:rsidP="00EA3358">
                  <w:pPr>
                    <w:pStyle w:val="ListParagraph"/>
                    <w:widowControl w:val="0"/>
                    <w:numPr>
                      <w:ilvl w:val="1"/>
                      <w:numId w:val="31"/>
                    </w:numPr>
                    <w:rPr>
                      <w:rFonts w:ascii="Times New Roman" w:hAnsi="Times New Roman"/>
                      <w:iCs/>
                    </w:rPr>
                  </w:pPr>
                  <w:r w:rsidRPr="00C5657C">
                    <w:rPr>
                      <w:rFonts w:ascii="Times New Roman" w:hAnsi="Times New Roman"/>
                      <w:iCs/>
                    </w:rPr>
                    <w:t>1Kbyte for DL/UL, 0.1Mbytes for DL/UL, 0.5Mbytes for DL/UL, 2Mbytes for DL/UL</w:t>
                  </w:r>
                </w:p>
                <w:p w14:paraId="5F7FE138" w14:textId="77777777" w:rsidR="007F3727" w:rsidRPr="00C5657C" w:rsidRDefault="007F3727" w:rsidP="00EA3358">
                  <w:pPr>
                    <w:pStyle w:val="ListParagraph"/>
                    <w:widowControl w:val="0"/>
                    <w:numPr>
                      <w:ilvl w:val="0"/>
                      <w:numId w:val="31"/>
                    </w:numPr>
                    <w:rPr>
                      <w:rFonts w:ascii="Times New Roman" w:hAnsi="Times New Roman"/>
                      <w:iCs/>
                    </w:rPr>
                  </w:pPr>
                  <w:r w:rsidRPr="00C5657C">
                    <w:rPr>
                      <w:rFonts w:ascii="Times New Roman" w:hAnsi="Times New Roman"/>
                      <w:iCs/>
                    </w:rPr>
                    <w:t xml:space="preserve">Option 2: Asymmetric packet size: </w:t>
                  </w:r>
                </w:p>
                <w:p w14:paraId="47F010B0" w14:textId="77777777" w:rsidR="007F3727" w:rsidRPr="00C5657C" w:rsidRDefault="007F3727" w:rsidP="00EA3358">
                  <w:pPr>
                    <w:pStyle w:val="ListParagraph"/>
                    <w:widowControl w:val="0"/>
                    <w:numPr>
                      <w:ilvl w:val="1"/>
                      <w:numId w:val="31"/>
                    </w:numPr>
                    <w:rPr>
                      <w:rFonts w:ascii="Times New Roman" w:hAnsi="Times New Roman"/>
                      <w:iCs/>
                    </w:rPr>
                  </w:pPr>
                  <w:r w:rsidRPr="00C5657C">
                    <w:rPr>
                      <w:rFonts w:ascii="Times New Roman" w:hAnsi="Times New Roman"/>
                      <w:iCs/>
                    </w:rPr>
                    <w:t xml:space="preserve"> 4Kbytes for DL and 1Kbyte for UL, 0.5Mbyte for DL and 0.125 Mbytes for UL</w:t>
                  </w:r>
                </w:p>
              </w:tc>
            </w:tr>
            <w:tr w:rsidR="007F3727" w:rsidRPr="00C5657C" w14:paraId="6C8561F9"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71B42E65" w14:textId="77777777" w:rsidR="007F3727" w:rsidRPr="00C5657C" w:rsidRDefault="007F3727" w:rsidP="00C5657C">
                  <w:pPr>
                    <w:spacing w:after="0"/>
                    <w:rPr>
                      <w:iCs/>
                      <w:sz w:val="22"/>
                      <w:szCs w:val="22"/>
                    </w:rPr>
                  </w:pPr>
                  <w:r w:rsidRPr="00C5657C">
                    <w:rPr>
                      <w:iCs/>
                      <w:sz w:val="22"/>
                      <w:szCs w:val="22"/>
                    </w:rPr>
                    <w:t>UL arrival rate for legacy TDD</w:t>
                  </w:r>
                </w:p>
              </w:tc>
              <w:tc>
                <w:tcPr>
                  <w:tcW w:w="2693" w:type="pct"/>
                  <w:gridSpan w:val="4"/>
                  <w:tcBorders>
                    <w:top w:val="single" w:sz="4" w:space="0" w:color="auto"/>
                    <w:left w:val="single" w:sz="4" w:space="0" w:color="auto"/>
                    <w:bottom w:val="single" w:sz="4" w:space="0" w:color="auto"/>
                    <w:right w:val="single" w:sz="4" w:space="0" w:color="auto"/>
                  </w:tcBorders>
                  <w:hideMark/>
                </w:tcPr>
                <w:p w14:paraId="2864C5B7"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The UL arrival rate is selected to reach a target UL traffic load (RU).</w:t>
                  </w:r>
                </w:p>
                <w:p w14:paraId="3D01BC0C"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UL Traffic load: low UL RU ([&lt;10%]), medium UL RU ([20%-30%]), and high UL RU ([~50%]).</w:t>
                  </w:r>
                </w:p>
                <w:p w14:paraId="0697E58A"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Note: Type-2 RU definition (calculated per link direction) is used</w:t>
                  </w:r>
                </w:p>
              </w:tc>
              <w:tc>
                <w:tcPr>
                  <w:tcW w:w="1644" w:type="pct"/>
                  <w:tcBorders>
                    <w:top w:val="single" w:sz="4" w:space="0" w:color="auto"/>
                    <w:left w:val="single" w:sz="4" w:space="0" w:color="auto"/>
                    <w:bottom w:val="single" w:sz="4" w:space="0" w:color="auto"/>
                    <w:right w:val="single" w:sz="4" w:space="0" w:color="auto"/>
                  </w:tcBorders>
                  <w:hideMark/>
                </w:tcPr>
                <w:p w14:paraId="0C4D960F"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The UL arrival rate#1 of Macro cell and UL arrival rate#2 of Micro cell are selected to reach target UL traffic load (RU)#1 of Macro cell and target UL traffic load (RU)#2 of Micro cell, respectively</w:t>
                  </w:r>
                </w:p>
                <w:p w14:paraId="17827666"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UL Traffic load: low UL RU ([&lt;10%]), medium UL RU ([20%-30%]), and high UL RU ([~50%]).</w:t>
                  </w:r>
                </w:p>
                <w:p w14:paraId="0304DC55"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Note: Type-2 RU definition (calculated per link direction) is used</w:t>
                  </w:r>
                </w:p>
              </w:tc>
            </w:tr>
            <w:tr w:rsidR="007F3727" w:rsidRPr="00C5657C" w14:paraId="5D460F28"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540C7708" w14:textId="77777777" w:rsidR="007F3727" w:rsidRPr="00C5657C" w:rsidRDefault="007F3727" w:rsidP="00C5657C">
                  <w:pPr>
                    <w:spacing w:after="0"/>
                    <w:rPr>
                      <w:iCs/>
                      <w:sz w:val="22"/>
                      <w:szCs w:val="22"/>
                    </w:rPr>
                  </w:pPr>
                  <w:r w:rsidRPr="00C5657C">
                    <w:rPr>
                      <w:iCs/>
                      <w:sz w:val="22"/>
                      <w:szCs w:val="22"/>
                    </w:rPr>
                    <w:t>DL arrival rate for legacy TDD</w:t>
                  </w:r>
                </w:p>
              </w:tc>
              <w:tc>
                <w:tcPr>
                  <w:tcW w:w="2693" w:type="pct"/>
                  <w:gridSpan w:val="4"/>
                  <w:tcBorders>
                    <w:top w:val="single" w:sz="4" w:space="0" w:color="auto"/>
                    <w:left w:val="single" w:sz="4" w:space="0" w:color="auto"/>
                    <w:bottom w:val="single" w:sz="4" w:space="0" w:color="auto"/>
                    <w:right w:val="single" w:sz="4" w:space="0" w:color="auto"/>
                  </w:tcBorders>
                  <w:hideMark/>
                </w:tcPr>
                <w:p w14:paraId="7D3F5C1F"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The DL arrival rate is selected to reach a target DL traffic load (RU).</w:t>
                  </w:r>
                </w:p>
                <w:p w14:paraId="02BE18E3"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DL Traffic load: low DL RU ([&lt;10%]), medium DL RU ([20%-30%]), and high DL RU ([~50%]).</w:t>
                  </w:r>
                </w:p>
                <w:p w14:paraId="51CD6740" w14:textId="77777777" w:rsidR="007F3727" w:rsidRPr="00C5657C" w:rsidRDefault="007F3727" w:rsidP="00EA3358">
                  <w:pPr>
                    <w:pStyle w:val="ListParagraph"/>
                    <w:widowControl w:val="0"/>
                    <w:numPr>
                      <w:ilvl w:val="0"/>
                      <w:numId w:val="32"/>
                    </w:numPr>
                    <w:autoSpaceDE w:val="0"/>
                    <w:autoSpaceDN w:val="0"/>
                    <w:adjustRightInd w:val="0"/>
                    <w:rPr>
                      <w:rFonts w:ascii="Times New Roman" w:hAnsi="Times New Roman"/>
                      <w:iCs/>
                    </w:rPr>
                  </w:pPr>
                  <w:r w:rsidRPr="00C5657C">
                    <w:rPr>
                      <w:rFonts w:ascii="Times New Roman" w:hAnsi="Times New Roman"/>
                      <w:iCs/>
                    </w:rPr>
                    <w:t>Note: Type-2 RU definition (calculated per link direction) is used</w:t>
                  </w:r>
                </w:p>
              </w:tc>
              <w:tc>
                <w:tcPr>
                  <w:tcW w:w="1644" w:type="pct"/>
                  <w:tcBorders>
                    <w:top w:val="single" w:sz="4" w:space="0" w:color="auto"/>
                    <w:left w:val="single" w:sz="4" w:space="0" w:color="auto"/>
                    <w:bottom w:val="single" w:sz="4" w:space="0" w:color="auto"/>
                    <w:right w:val="single" w:sz="4" w:space="0" w:color="auto"/>
                  </w:tcBorders>
                  <w:hideMark/>
                </w:tcPr>
                <w:p w14:paraId="4FFED13A"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The DL arrival rate#1 of Macro cell and DL arrival rate#2 of Micro cell are selected to reach target DL traffic load (RU)#1 of Macro cell and target DL traffic load (RU)#2 of Micro cell, respectively</w:t>
                  </w:r>
                </w:p>
                <w:p w14:paraId="7DAD79C7" w14:textId="77777777" w:rsidR="007F3727" w:rsidRPr="00C5657C" w:rsidRDefault="007F3727" w:rsidP="00EA3358">
                  <w:pPr>
                    <w:pStyle w:val="ListParagraph"/>
                    <w:widowControl w:val="0"/>
                    <w:numPr>
                      <w:ilvl w:val="0"/>
                      <w:numId w:val="32"/>
                    </w:numPr>
                    <w:rPr>
                      <w:rFonts w:ascii="Times New Roman" w:hAnsi="Times New Roman"/>
                      <w:iCs/>
                    </w:rPr>
                  </w:pPr>
                  <w:r w:rsidRPr="00C5657C">
                    <w:rPr>
                      <w:rFonts w:ascii="Times New Roman" w:hAnsi="Times New Roman"/>
                      <w:iCs/>
                    </w:rPr>
                    <w:t>DL Traffic load: low DL RU ([&lt;10%]), medium DL RU ([20%-30%]), and high DL RU ([~50%]).</w:t>
                  </w:r>
                </w:p>
                <w:p w14:paraId="0325D416" w14:textId="77777777" w:rsidR="007F3727" w:rsidRPr="00C5657C" w:rsidRDefault="007F3727" w:rsidP="00EA3358">
                  <w:pPr>
                    <w:pStyle w:val="ListParagraph"/>
                    <w:widowControl w:val="0"/>
                    <w:numPr>
                      <w:ilvl w:val="0"/>
                      <w:numId w:val="32"/>
                    </w:numPr>
                    <w:autoSpaceDE w:val="0"/>
                    <w:autoSpaceDN w:val="0"/>
                    <w:adjustRightInd w:val="0"/>
                    <w:rPr>
                      <w:rFonts w:ascii="Times New Roman" w:hAnsi="Times New Roman"/>
                      <w:iCs/>
                    </w:rPr>
                  </w:pPr>
                  <w:r w:rsidRPr="00C5657C">
                    <w:rPr>
                      <w:rFonts w:ascii="Times New Roman" w:hAnsi="Times New Roman"/>
                      <w:iCs/>
                    </w:rPr>
                    <w:t>Note: Type-2 RU definition (calculated per link direction) is used</w:t>
                  </w:r>
                </w:p>
              </w:tc>
            </w:tr>
            <w:tr w:rsidR="007F3727" w:rsidRPr="00C5657C" w14:paraId="5D1C64DF" w14:textId="77777777" w:rsidTr="00C5657C">
              <w:tc>
                <w:tcPr>
                  <w:tcW w:w="663" w:type="pct"/>
                  <w:tcBorders>
                    <w:top w:val="single" w:sz="4" w:space="0" w:color="auto"/>
                    <w:left w:val="single" w:sz="4" w:space="0" w:color="auto"/>
                    <w:bottom w:val="single" w:sz="4" w:space="0" w:color="auto"/>
                    <w:right w:val="single" w:sz="4" w:space="0" w:color="auto"/>
                  </w:tcBorders>
                  <w:hideMark/>
                </w:tcPr>
                <w:p w14:paraId="63C05017" w14:textId="77777777" w:rsidR="007F3727" w:rsidRPr="00C5657C" w:rsidRDefault="007F3727" w:rsidP="00C5657C">
                  <w:pPr>
                    <w:spacing w:after="0"/>
                    <w:rPr>
                      <w:iCs/>
                      <w:sz w:val="22"/>
                      <w:szCs w:val="22"/>
                    </w:rPr>
                  </w:pPr>
                  <w:r w:rsidRPr="00C5657C">
                    <w:rPr>
                      <w:iCs/>
                      <w:sz w:val="22"/>
                      <w:szCs w:val="22"/>
                    </w:rPr>
                    <w:t>Arrival rate for SBFD</w:t>
                  </w:r>
                </w:p>
              </w:tc>
              <w:tc>
                <w:tcPr>
                  <w:tcW w:w="4337" w:type="pct"/>
                  <w:gridSpan w:val="5"/>
                  <w:tcBorders>
                    <w:top w:val="single" w:sz="4" w:space="0" w:color="auto"/>
                    <w:left w:val="single" w:sz="4" w:space="0" w:color="auto"/>
                    <w:bottom w:val="single" w:sz="4" w:space="0" w:color="auto"/>
                    <w:right w:val="single" w:sz="4" w:space="0" w:color="auto"/>
                  </w:tcBorders>
                  <w:hideMark/>
                </w:tcPr>
                <w:p w14:paraId="63CD7C0A" w14:textId="77777777" w:rsidR="007F3727" w:rsidRPr="00C5657C" w:rsidRDefault="007F3727" w:rsidP="00C5657C">
                  <w:pPr>
                    <w:spacing w:after="0"/>
                    <w:rPr>
                      <w:iCs/>
                      <w:sz w:val="22"/>
                      <w:szCs w:val="22"/>
                    </w:rPr>
                  </w:pPr>
                  <w:r w:rsidRPr="00C5657C">
                    <w:rPr>
                      <w:iCs/>
                      <w:sz w:val="22"/>
                      <w:szCs w:val="22"/>
                    </w:rPr>
                    <w:t>The UL and DL FTP packet arrival rate for SBFD are the same as legacy TDD.</w:t>
                  </w:r>
                </w:p>
              </w:tc>
            </w:tr>
          </w:tbl>
          <w:p w14:paraId="2556A5AA" w14:textId="77777777" w:rsidR="007F3727" w:rsidRPr="00C5657C" w:rsidRDefault="007F3727" w:rsidP="00C5657C">
            <w:pPr>
              <w:spacing w:before="0" w:after="0"/>
              <w:rPr>
                <w:rFonts w:eastAsia="Batang"/>
                <w:sz w:val="22"/>
                <w:szCs w:val="22"/>
                <w:lang w:val="en-GB"/>
              </w:rPr>
            </w:pPr>
          </w:p>
          <w:p w14:paraId="081E3EC2" w14:textId="77777777" w:rsidR="007F3727" w:rsidRPr="00C5657C" w:rsidRDefault="007F3727" w:rsidP="00C5657C">
            <w:pPr>
              <w:spacing w:before="0" w:after="0"/>
              <w:rPr>
                <w:sz w:val="22"/>
                <w:szCs w:val="22"/>
              </w:rPr>
            </w:pPr>
          </w:p>
          <w:p w14:paraId="0B5A3D58" w14:textId="77777777" w:rsidR="007F3727" w:rsidRPr="00C5657C" w:rsidRDefault="007F3727" w:rsidP="00C5657C">
            <w:pPr>
              <w:spacing w:before="0" w:after="0"/>
              <w:rPr>
                <w:b/>
                <w:bCs/>
                <w:iCs/>
                <w:sz w:val="22"/>
                <w:szCs w:val="22"/>
                <w:highlight w:val="darkYellow"/>
              </w:rPr>
            </w:pPr>
            <w:r w:rsidRPr="00C5657C">
              <w:rPr>
                <w:b/>
                <w:bCs/>
                <w:iCs/>
                <w:sz w:val="22"/>
                <w:szCs w:val="22"/>
                <w:highlight w:val="darkYellow"/>
              </w:rPr>
              <w:t>Working assumption:</w:t>
            </w:r>
          </w:p>
          <w:p w14:paraId="1FF01A89" w14:textId="77777777" w:rsidR="007F3727" w:rsidRPr="00C5657C" w:rsidRDefault="007F3727" w:rsidP="00C5657C">
            <w:pPr>
              <w:spacing w:before="0" w:after="0"/>
              <w:rPr>
                <w:sz w:val="22"/>
                <w:szCs w:val="22"/>
              </w:rPr>
            </w:pPr>
            <w:r w:rsidRPr="00C5657C">
              <w:rPr>
                <w:iCs/>
                <w:sz w:val="22"/>
                <w:szCs w:val="22"/>
              </w:rPr>
              <w:t xml:space="preserve">Adopt the following table for </w:t>
            </w:r>
            <w:proofErr w:type="spellStart"/>
            <w:r w:rsidRPr="00C5657C">
              <w:rPr>
                <w:iCs/>
                <w:sz w:val="22"/>
                <w:szCs w:val="22"/>
              </w:rPr>
              <w:t>gNB-gNB</w:t>
            </w:r>
            <w:proofErr w:type="spellEnd"/>
            <w:r w:rsidRPr="00C5657C">
              <w:rPr>
                <w:iCs/>
                <w:sz w:val="22"/>
                <w:szCs w:val="22"/>
              </w:rPr>
              <w:t xml:space="preserve"> channel model</w:t>
            </w:r>
            <w:r w:rsidRPr="00C5657C">
              <w:rPr>
                <w:sz w:val="22"/>
                <w:szCs w:val="22"/>
              </w:rPr>
              <w:t xml:space="preserve"> and </w:t>
            </w:r>
            <w:proofErr w:type="spellStart"/>
            <w:r w:rsidRPr="00C5657C">
              <w:rPr>
                <w:iCs/>
                <w:sz w:val="22"/>
                <w:szCs w:val="22"/>
              </w:rPr>
              <w:t>gNB</w:t>
            </w:r>
            <w:proofErr w:type="spellEnd"/>
            <w:r w:rsidRPr="00C5657C">
              <w:rPr>
                <w:iCs/>
                <w:sz w:val="22"/>
                <w:szCs w:val="22"/>
              </w:rPr>
              <w:t>-UE channel model.</w:t>
            </w:r>
          </w:p>
          <w:tbl>
            <w:tblPr>
              <w:tblW w:w="9090" w:type="dxa"/>
              <w:tblInd w:w="15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181"/>
              <w:gridCol w:w="3679"/>
              <w:gridCol w:w="4230"/>
            </w:tblGrid>
            <w:tr w:rsidR="007F3727" w:rsidRPr="00C5657C" w14:paraId="1DAE7F24" w14:textId="77777777" w:rsidTr="00C5657C">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5936AAC5" w14:textId="77777777" w:rsidR="007F3727" w:rsidRPr="00C5657C" w:rsidRDefault="007F3727" w:rsidP="00C5657C">
                  <w:pPr>
                    <w:spacing w:after="0"/>
                    <w:rPr>
                      <w:sz w:val="22"/>
                      <w:szCs w:val="22"/>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1423FD4" w14:textId="77777777" w:rsidR="007F3727" w:rsidRPr="00C5657C" w:rsidRDefault="007F3727" w:rsidP="00C5657C">
                  <w:pPr>
                    <w:spacing w:after="0"/>
                    <w:jc w:val="center"/>
                    <w:rPr>
                      <w:rFonts w:eastAsia="Batang"/>
                      <w:sz w:val="22"/>
                      <w:szCs w:val="22"/>
                      <w:lang w:val="en-GB"/>
                    </w:rPr>
                  </w:pPr>
                  <w:r w:rsidRPr="00C5657C">
                    <w:rPr>
                      <w:b/>
                      <w:bCs/>
                      <w:sz w:val="22"/>
                      <w:szCs w:val="22"/>
                    </w:rPr>
                    <w:t>Dense urban, Urban macro</w:t>
                  </w:r>
                </w:p>
              </w:tc>
              <w:tc>
                <w:tcPr>
                  <w:tcW w:w="4230" w:type="dxa"/>
                  <w:tcBorders>
                    <w:top w:val="single" w:sz="4" w:space="0" w:color="auto"/>
                    <w:left w:val="single" w:sz="4" w:space="0" w:color="auto"/>
                    <w:bottom w:val="single" w:sz="4" w:space="0" w:color="auto"/>
                    <w:right w:val="single" w:sz="4" w:space="0" w:color="auto"/>
                  </w:tcBorders>
                  <w:vAlign w:val="center"/>
                  <w:hideMark/>
                </w:tcPr>
                <w:p w14:paraId="05976FF3" w14:textId="77777777" w:rsidR="007F3727" w:rsidRPr="00C5657C" w:rsidRDefault="007F3727" w:rsidP="00C5657C">
                  <w:pPr>
                    <w:spacing w:after="0"/>
                    <w:jc w:val="center"/>
                    <w:rPr>
                      <w:sz w:val="22"/>
                      <w:szCs w:val="22"/>
                    </w:rPr>
                  </w:pPr>
                  <w:r w:rsidRPr="00C5657C">
                    <w:rPr>
                      <w:b/>
                      <w:bCs/>
                      <w:sz w:val="22"/>
                      <w:szCs w:val="22"/>
                    </w:rPr>
                    <w:t>Indoor office</w:t>
                  </w:r>
                </w:p>
              </w:tc>
            </w:tr>
            <w:tr w:rsidR="007F3727" w:rsidRPr="00C5657C" w14:paraId="234F142B" w14:textId="77777777" w:rsidTr="00C5657C">
              <w:trPr>
                <w:trHeight w:val="629"/>
              </w:trPr>
              <w:tc>
                <w:tcPr>
                  <w:tcW w:w="1181" w:type="dxa"/>
                  <w:tcBorders>
                    <w:top w:val="single" w:sz="4" w:space="0" w:color="auto"/>
                    <w:left w:val="single" w:sz="4" w:space="0" w:color="auto"/>
                    <w:bottom w:val="single" w:sz="4" w:space="0" w:color="auto"/>
                    <w:right w:val="single" w:sz="4" w:space="0" w:color="auto"/>
                  </w:tcBorders>
                  <w:vAlign w:val="center"/>
                  <w:hideMark/>
                </w:tcPr>
                <w:p w14:paraId="4A5054F4" w14:textId="77777777" w:rsidR="007F3727" w:rsidRPr="00C5657C" w:rsidRDefault="007F3727" w:rsidP="00C5657C">
                  <w:pPr>
                    <w:spacing w:after="0"/>
                    <w:rPr>
                      <w:sz w:val="22"/>
                      <w:szCs w:val="22"/>
                    </w:rPr>
                  </w:pPr>
                  <w:r w:rsidRPr="00C5657C">
                    <w:rPr>
                      <w:sz w:val="22"/>
                      <w:szCs w:val="22"/>
                    </w:rPr>
                    <w:t>Large-scale channel parameters</w:t>
                  </w:r>
                </w:p>
              </w:tc>
              <w:tc>
                <w:tcPr>
                  <w:tcW w:w="3679" w:type="dxa"/>
                  <w:tcBorders>
                    <w:top w:val="single" w:sz="4" w:space="0" w:color="auto"/>
                    <w:left w:val="single" w:sz="4" w:space="0" w:color="auto"/>
                    <w:bottom w:val="single" w:sz="4" w:space="0" w:color="auto"/>
                    <w:right w:val="single" w:sz="4" w:space="0" w:color="auto"/>
                  </w:tcBorders>
                  <w:hideMark/>
                </w:tcPr>
                <w:p w14:paraId="06D7FC6C" w14:textId="77777777" w:rsidR="007F3727" w:rsidRPr="00C5657C" w:rsidRDefault="007F3727" w:rsidP="00C5657C">
                  <w:pPr>
                    <w:spacing w:after="0"/>
                    <w:rPr>
                      <w:sz w:val="22"/>
                      <w:szCs w:val="22"/>
                    </w:rPr>
                  </w:pPr>
                  <w:r w:rsidRPr="00C5657C">
                    <w:rPr>
                      <w:sz w:val="22"/>
                      <w:szCs w:val="22"/>
                    </w:rPr>
                    <w:t>FR1:</w:t>
                  </w:r>
                </w:p>
                <w:p w14:paraId="26FB5E4D"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r w:rsidRPr="00C5657C">
                    <w:rPr>
                      <w:rFonts w:ascii="Times New Roman" w:hAnsi="Times New Roman"/>
                      <w:lang w:val="it-IT"/>
                    </w:rPr>
                    <w:t>UMa in TR 38.901</w:t>
                  </w:r>
                </w:p>
                <w:p w14:paraId="145D8A1D"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p>
                <w:p w14:paraId="638841B7"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=25m), </w:t>
                  </w:r>
                </w:p>
                <w:p w14:paraId="7D4DF8BF"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w:t>
                  </w:r>
                </w:p>
                <w:p w14:paraId="334CAD7A"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r w:rsidRPr="00C5657C">
                    <w:rPr>
                      <w:rFonts w:ascii="Times New Roman" w:hAnsi="Times New Roman"/>
                    </w:rPr>
                    <w:t xml:space="preserve">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w:t>
                  </w:r>
                </w:p>
                <w:p w14:paraId="1FA7DEFD" w14:textId="77777777" w:rsidR="007F3727" w:rsidRPr="00C5657C" w:rsidRDefault="007F3727" w:rsidP="00C5657C">
                  <w:pPr>
                    <w:spacing w:after="0"/>
                    <w:rPr>
                      <w:sz w:val="22"/>
                      <w:szCs w:val="22"/>
                    </w:rPr>
                  </w:pPr>
                  <w:r w:rsidRPr="00C5657C">
                    <w:rPr>
                      <w:sz w:val="22"/>
                      <w:szCs w:val="22"/>
                    </w:rPr>
                    <w:t>FR2-1:</w:t>
                  </w:r>
                </w:p>
                <w:p w14:paraId="06225632"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r w:rsidRPr="00C5657C">
                    <w:rPr>
                      <w:rFonts w:ascii="Times New Roman" w:hAnsi="Times New Roman"/>
                      <w:lang w:val="it-IT"/>
                    </w:rPr>
                    <w:t>UMa in TR 38.901</w:t>
                  </w:r>
                </w:p>
                <w:p w14:paraId="6E517E2C"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p>
                <w:p w14:paraId="47625F29"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=25m) </w:t>
                  </w:r>
                </w:p>
                <w:p w14:paraId="23E9876E"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r w:rsidRPr="00C5657C">
                    <w:rPr>
                      <w:rFonts w:ascii="Times New Roman" w:hAnsi="Times New Roman"/>
                      <w:lang w:val="it-IT"/>
                    </w:rPr>
                    <w:t xml:space="preserve">UMa in TR 38.901 </w:t>
                  </w:r>
                  <w:r w:rsidRPr="00C5657C">
                    <w:rPr>
                      <w:rFonts w:ascii="Times New Roman" w:hAnsi="Times New Roman"/>
                    </w:rPr>
                    <w:t>(</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w:t>
                  </w:r>
                </w:p>
                <w:p w14:paraId="50FD5124"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r w:rsidRPr="00C5657C">
                    <w:rPr>
                      <w:rFonts w:ascii="Times New Roman" w:hAnsi="Times New Roman"/>
                    </w:rPr>
                    <w:t xml:space="preserve">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=10m) </w:t>
                  </w:r>
                </w:p>
              </w:tc>
              <w:tc>
                <w:tcPr>
                  <w:tcW w:w="4230" w:type="dxa"/>
                  <w:tcBorders>
                    <w:top w:val="single" w:sz="4" w:space="0" w:color="auto"/>
                    <w:left w:val="single" w:sz="4" w:space="0" w:color="auto"/>
                    <w:bottom w:val="single" w:sz="4" w:space="0" w:color="auto"/>
                    <w:right w:val="single" w:sz="4" w:space="0" w:color="auto"/>
                  </w:tcBorders>
                  <w:hideMark/>
                </w:tcPr>
                <w:p w14:paraId="211EA52D" w14:textId="77777777" w:rsidR="007F3727" w:rsidRPr="00C5657C" w:rsidRDefault="007F3727" w:rsidP="00C5657C">
                  <w:pPr>
                    <w:spacing w:after="0"/>
                    <w:rPr>
                      <w:sz w:val="22"/>
                      <w:szCs w:val="22"/>
                    </w:rPr>
                  </w:pPr>
                  <w:r w:rsidRPr="00C5657C">
                    <w:rPr>
                      <w:sz w:val="22"/>
                      <w:szCs w:val="22"/>
                    </w:rPr>
                    <w:t>FR1:</w:t>
                  </w:r>
                </w:p>
                <w:p w14:paraId="2FB373AF"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1269CD3B"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=3m)</w:t>
                  </w:r>
                </w:p>
                <w:p w14:paraId="7FF2FCF0" w14:textId="77777777" w:rsidR="007F3727" w:rsidRPr="00C5657C" w:rsidRDefault="007F3727" w:rsidP="00C5657C">
                  <w:pPr>
                    <w:spacing w:after="0"/>
                    <w:rPr>
                      <w:sz w:val="22"/>
                      <w:szCs w:val="22"/>
                    </w:rPr>
                  </w:pPr>
                  <w:r w:rsidRPr="00C5657C">
                    <w:rPr>
                      <w:sz w:val="22"/>
                      <w:szCs w:val="22"/>
                    </w:rPr>
                    <w:t>FR2-1:</w:t>
                  </w:r>
                </w:p>
                <w:p w14:paraId="27DE7F58"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1DC82C10"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=3m)</w:t>
                  </w:r>
                </w:p>
              </w:tc>
            </w:tr>
            <w:tr w:rsidR="007F3727" w:rsidRPr="00C5657C" w14:paraId="46D66611" w14:textId="77777777" w:rsidTr="00C5657C">
              <w:trPr>
                <w:trHeight w:val="40"/>
              </w:trPr>
              <w:tc>
                <w:tcPr>
                  <w:tcW w:w="1181" w:type="dxa"/>
                  <w:tcBorders>
                    <w:top w:val="single" w:sz="4" w:space="0" w:color="auto"/>
                    <w:left w:val="single" w:sz="4" w:space="0" w:color="auto"/>
                    <w:bottom w:val="single" w:sz="4" w:space="0" w:color="auto"/>
                    <w:right w:val="single" w:sz="4" w:space="0" w:color="auto"/>
                  </w:tcBorders>
                  <w:vAlign w:val="center"/>
                  <w:hideMark/>
                </w:tcPr>
                <w:p w14:paraId="2BC56B7F" w14:textId="77777777" w:rsidR="007F3727" w:rsidRPr="00C5657C" w:rsidRDefault="007F3727" w:rsidP="00C5657C">
                  <w:pPr>
                    <w:spacing w:after="0"/>
                    <w:rPr>
                      <w:sz w:val="22"/>
                      <w:szCs w:val="22"/>
                    </w:rPr>
                  </w:pPr>
                  <w:r w:rsidRPr="00C5657C">
                    <w:rPr>
                      <w:sz w:val="22"/>
                      <w:szCs w:val="22"/>
                    </w:rPr>
                    <w:t>Fast fading parameters</w:t>
                  </w:r>
                </w:p>
              </w:tc>
              <w:tc>
                <w:tcPr>
                  <w:tcW w:w="3679" w:type="dxa"/>
                  <w:tcBorders>
                    <w:top w:val="single" w:sz="4" w:space="0" w:color="auto"/>
                    <w:left w:val="single" w:sz="4" w:space="0" w:color="auto"/>
                    <w:bottom w:val="single" w:sz="4" w:space="0" w:color="auto"/>
                    <w:right w:val="single" w:sz="4" w:space="0" w:color="auto"/>
                  </w:tcBorders>
                  <w:hideMark/>
                </w:tcPr>
                <w:p w14:paraId="4FB9B19D" w14:textId="77777777" w:rsidR="007F3727" w:rsidRPr="00C5657C" w:rsidRDefault="007F3727" w:rsidP="00C5657C">
                  <w:pPr>
                    <w:spacing w:after="0"/>
                    <w:rPr>
                      <w:sz w:val="22"/>
                      <w:szCs w:val="22"/>
                    </w:rPr>
                  </w:pPr>
                  <w:r w:rsidRPr="00C5657C">
                    <w:rPr>
                      <w:sz w:val="22"/>
                      <w:szCs w:val="22"/>
                    </w:rPr>
                    <w:t>FR1:</w:t>
                  </w:r>
                </w:p>
                <w:p w14:paraId="21DFC302"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proofErr w:type="spellStart"/>
                  <w:r w:rsidRPr="00C5657C">
                    <w:rPr>
                      <w:rFonts w:ascii="Times New Roman" w:hAnsi="Times New Roman"/>
                    </w:rPr>
                    <w:t>UMa</w:t>
                  </w:r>
                  <w:proofErr w:type="spellEnd"/>
                  <w:r w:rsidRPr="00C5657C">
                    <w:rPr>
                      <w:rFonts w:ascii="Times New Roman" w:hAnsi="Times New Roman"/>
                    </w:rPr>
                    <w:t xml:space="preserve"> in TR 38.901</w:t>
                  </w:r>
                </w:p>
                <w:p w14:paraId="2048D794"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-Street canyon in TR 38.901</w:t>
                  </w:r>
                </w:p>
                <w:p w14:paraId="258316EB"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proofErr w:type="spellStart"/>
                  <w:r w:rsidRPr="00C5657C">
                    <w:rPr>
                      <w:rFonts w:ascii="Times New Roman" w:hAnsi="Times New Roman"/>
                    </w:rPr>
                    <w:t>UMa</w:t>
                  </w:r>
                  <w:proofErr w:type="spellEnd"/>
                  <w:r w:rsidRPr="00C5657C">
                    <w:rPr>
                      <w:rFonts w:ascii="Times New Roman" w:hAnsi="Times New Roman"/>
                    </w:rPr>
                    <w:t xml:space="preserve">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=25m);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p w14:paraId="3112FA28"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proofErr w:type="spellStart"/>
                  <w:r w:rsidRPr="00C5657C">
                    <w:rPr>
                      <w:rFonts w:ascii="Times New Roman" w:hAnsi="Times New Roman"/>
                    </w:rPr>
                    <w:t>UMa</w:t>
                  </w:r>
                  <w:proofErr w:type="spellEnd"/>
                  <w:r w:rsidRPr="00C5657C">
                    <w:rPr>
                      <w:rFonts w:ascii="Times New Roman" w:hAnsi="Times New Roman"/>
                    </w:rPr>
                    <w:t xml:space="preserve"> O2O in TR 38.901</w:t>
                  </w:r>
                </w:p>
                <w:p w14:paraId="4013A0A1"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-Street canyon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=10m);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p w14:paraId="4C0620FF" w14:textId="77777777" w:rsidR="007F3727" w:rsidRPr="00C5657C" w:rsidRDefault="007F3727" w:rsidP="00C5657C">
                  <w:pPr>
                    <w:spacing w:after="0"/>
                    <w:rPr>
                      <w:sz w:val="22"/>
                      <w:szCs w:val="22"/>
                    </w:rPr>
                  </w:pPr>
                  <w:r w:rsidRPr="00C5657C">
                    <w:rPr>
                      <w:sz w:val="22"/>
                      <w:szCs w:val="22"/>
                    </w:rPr>
                    <w:t>FR2-1:</w:t>
                  </w:r>
                </w:p>
                <w:p w14:paraId="222CAEAE"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Macro-to-UE: </w:t>
                  </w:r>
                  <w:proofErr w:type="spellStart"/>
                  <w:r w:rsidRPr="00C5657C">
                    <w:rPr>
                      <w:rFonts w:ascii="Times New Roman" w:hAnsi="Times New Roman"/>
                    </w:rPr>
                    <w:t>UMa</w:t>
                  </w:r>
                  <w:proofErr w:type="spellEnd"/>
                  <w:r w:rsidRPr="00C5657C">
                    <w:rPr>
                      <w:rFonts w:ascii="Times New Roman" w:hAnsi="Times New Roman"/>
                    </w:rPr>
                    <w:t xml:space="preserve"> in TR 38.901</w:t>
                  </w:r>
                </w:p>
                <w:p w14:paraId="27360D19"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Micro-to-UE: </w:t>
                  </w:r>
                  <w:proofErr w:type="spellStart"/>
                  <w:r w:rsidRPr="00C5657C">
                    <w:rPr>
                      <w:rFonts w:ascii="Times New Roman" w:hAnsi="Times New Roman"/>
                    </w:rPr>
                    <w:t>UMi</w:t>
                  </w:r>
                  <w:proofErr w:type="spellEnd"/>
                  <w:r w:rsidRPr="00C5657C">
                    <w:rPr>
                      <w:rFonts w:ascii="Times New Roman" w:hAnsi="Times New Roman"/>
                    </w:rPr>
                    <w:t>-Street canyon in TR 38.901</w:t>
                  </w:r>
                </w:p>
                <w:p w14:paraId="5FA14149"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Macro-to-Macro: </w:t>
                  </w:r>
                  <w:proofErr w:type="spellStart"/>
                  <w:r w:rsidRPr="00C5657C">
                    <w:rPr>
                      <w:rFonts w:ascii="Times New Roman" w:hAnsi="Times New Roman"/>
                    </w:rPr>
                    <w:t>UMa</w:t>
                  </w:r>
                  <w:proofErr w:type="spellEnd"/>
                  <w:r w:rsidRPr="00C5657C">
                    <w:rPr>
                      <w:rFonts w:ascii="Times New Roman" w:hAnsi="Times New Roman"/>
                    </w:rPr>
                    <w:t xml:space="preserve">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=25m);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p w14:paraId="4852791E"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Macro-to-Micro: </w:t>
                  </w:r>
                  <w:proofErr w:type="spellStart"/>
                  <w:r w:rsidRPr="00C5657C">
                    <w:rPr>
                      <w:rFonts w:ascii="Times New Roman" w:hAnsi="Times New Roman"/>
                    </w:rPr>
                    <w:t>UMa</w:t>
                  </w:r>
                  <w:proofErr w:type="spellEnd"/>
                  <w:r w:rsidRPr="00C5657C">
                    <w:rPr>
                      <w:rFonts w:ascii="Times New Roman" w:hAnsi="Times New Roman"/>
                    </w:rPr>
                    <w:t xml:space="preserve"> O2O in TR 38.901 </w:t>
                  </w:r>
                </w:p>
                <w:p w14:paraId="1EFD4772"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Micro-to-Micro: </w:t>
                  </w:r>
                  <w:proofErr w:type="spellStart"/>
                  <w:r w:rsidRPr="00C5657C">
                    <w:rPr>
                      <w:rFonts w:ascii="Times New Roman" w:hAnsi="Times New Roman"/>
                    </w:rPr>
                    <w:t>UMi</w:t>
                  </w:r>
                  <w:proofErr w:type="spellEnd"/>
                  <w:r w:rsidRPr="00C5657C">
                    <w:rPr>
                      <w:rFonts w:ascii="Times New Roman" w:hAnsi="Times New Roman"/>
                    </w:rPr>
                    <w:t>-Street canyon O2O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=10m); ASA and ZSA statistics updated to be the same as ASD and ZSD; </w:t>
                  </w:r>
                  <w:proofErr w:type="spellStart"/>
                  <w:r w:rsidRPr="00C5657C">
                    <w:rPr>
                      <w:rFonts w:ascii="Times New Roman" w:hAnsi="Times New Roman"/>
                    </w:rPr>
                    <w:t>ZoD</w:t>
                  </w:r>
                  <w:proofErr w:type="spellEnd"/>
                  <w:r w:rsidRPr="00C5657C">
                    <w:rPr>
                      <w:rFonts w:ascii="Times New Roman" w:hAnsi="Times New Roman"/>
                    </w:rPr>
                    <w:t xml:space="preserve"> offset = 0</w:t>
                  </w:r>
                </w:p>
              </w:tc>
              <w:tc>
                <w:tcPr>
                  <w:tcW w:w="4230" w:type="dxa"/>
                  <w:tcBorders>
                    <w:top w:val="single" w:sz="4" w:space="0" w:color="auto"/>
                    <w:left w:val="single" w:sz="4" w:space="0" w:color="auto"/>
                    <w:bottom w:val="single" w:sz="4" w:space="0" w:color="auto"/>
                    <w:right w:val="single" w:sz="4" w:space="0" w:color="auto"/>
                  </w:tcBorders>
                </w:tcPr>
                <w:p w14:paraId="75AAA831" w14:textId="77777777" w:rsidR="007F3727" w:rsidRPr="00C5657C" w:rsidRDefault="007F3727" w:rsidP="00C5657C">
                  <w:pPr>
                    <w:spacing w:after="0"/>
                    <w:rPr>
                      <w:sz w:val="22"/>
                      <w:szCs w:val="22"/>
                    </w:rPr>
                  </w:pPr>
                  <w:r w:rsidRPr="00C5657C">
                    <w:rPr>
                      <w:sz w:val="22"/>
                      <w:szCs w:val="22"/>
                    </w:rPr>
                    <w:t>FR1:</w:t>
                  </w:r>
                </w:p>
                <w:p w14:paraId="2F036074"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2F981756"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=3m), ASA and ZSA statistics updated to be the same as ASD and ZSD</w:t>
                  </w:r>
                </w:p>
                <w:p w14:paraId="78C405DF" w14:textId="77777777" w:rsidR="007F3727" w:rsidRPr="00C5657C" w:rsidRDefault="007F3727" w:rsidP="00C5657C">
                  <w:pPr>
                    <w:spacing w:after="0"/>
                    <w:ind w:hanging="1134"/>
                    <w:rPr>
                      <w:sz w:val="22"/>
                      <w:szCs w:val="22"/>
                    </w:rPr>
                  </w:pPr>
                </w:p>
                <w:p w14:paraId="13222EBB" w14:textId="77777777" w:rsidR="007F3727" w:rsidRPr="00C5657C" w:rsidRDefault="007F3727" w:rsidP="00C5657C">
                  <w:pPr>
                    <w:spacing w:after="0"/>
                    <w:rPr>
                      <w:sz w:val="22"/>
                      <w:szCs w:val="22"/>
                    </w:rPr>
                  </w:pPr>
                  <w:r w:rsidRPr="00C5657C">
                    <w:rPr>
                      <w:sz w:val="22"/>
                      <w:szCs w:val="22"/>
                    </w:rPr>
                    <w:t>FR2-1:</w:t>
                  </w:r>
                </w:p>
                <w:p w14:paraId="21677302"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TRP-to-UE: </w:t>
                  </w:r>
                  <w:proofErr w:type="spellStart"/>
                  <w:r w:rsidRPr="00C5657C">
                    <w:rPr>
                      <w:rFonts w:ascii="Times New Roman" w:hAnsi="Times New Roman"/>
                    </w:rPr>
                    <w:t>InH</w:t>
                  </w:r>
                  <w:proofErr w:type="spellEnd"/>
                  <w:r w:rsidRPr="00C5657C">
                    <w:rPr>
                      <w:rFonts w:ascii="Times New Roman" w:hAnsi="Times New Roman"/>
                    </w:rPr>
                    <w:t>-Office in TR 38.901</w:t>
                  </w:r>
                </w:p>
                <w:p w14:paraId="18B3DA9D"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TRP-to-TRP: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UE</w:t>
                  </w:r>
                  <w:proofErr w:type="spellEnd"/>
                  <w:r w:rsidRPr="00C5657C">
                    <w:rPr>
                      <w:rFonts w:ascii="Times New Roman" w:hAnsi="Times New Roman"/>
                    </w:rPr>
                    <w:t xml:space="preserve"> =3m), ASA and ZSA statistics updated to be the same as ASD and ZSD</w:t>
                  </w:r>
                </w:p>
              </w:tc>
            </w:tr>
          </w:tbl>
          <w:p w14:paraId="2A167A63" w14:textId="77777777" w:rsidR="007F3727" w:rsidRPr="00C5657C" w:rsidRDefault="007F3727" w:rsidP="00C5657C">
            <w:pPr>
              <w:spacing w:before="0" w:after="0"/>
              <w:rPr>
                <w:rFonts w:eastAsia="Batang"/>
                <w:sz w:val="22"/>
                <w:szCs w:val="22"/>
                <w:lang w:val="en-GB"/>
              </w:rPr>
            </w:pPr>
          </w:p>
          <w:p w14:paraId="3B61E422" w14:textId="77777777" w:rsidR="007F3727" w:rsidRPr="00C5657C" w:rsidRDefault="007F3727" w:rsidP="00C5657C">
            <w:pPr>
              <w:spacing w:before="0" w:after="0"/>
              <w:rPr>
                <w:sz w:val="22"/>
                <w:szCs w:val="22"/>
                <w:lang w:eastAsia="ko-KR"/>
              </w:rPr>
            </w:pPr>
          </w:p>
          <w:p w14:paraId="3579C0B9"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1AE340EA" w14:textId="77777777" w:rsidR="007F3727" w:rsidRPr="00C5657C" w:rsidRDefault="007F3727" w:rsidP="00C5657C">
            <w:pPr>
              <w:spacing w:before="0" w:after="0"/>
              <w:rPr>
                <w:sz w:val="22"/>
                <w:szCs w:val="22"/>
              </w:rPr>
            </w:pPr>
            <w:r w:rsidRPr="00C5657C">
              <w:rPr>
                <w:sz w:val="22"/>
                <w:szCs w:val="22"/>
              </w:rPr>
              <w:t>For evaluation of SBFD and dynamic/flexible TDD, adopt the following evaluation assumptions.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2"/>
              <w:gridCol w:w="3608"/>
              <w:gridCol w:w="3826"/>
            </w:tblGrid>
            <w:tr w:rsidR="009F010A" w:rsidRPr="00C5657C" w14:paraId="4DC9583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tcPr>
                <w:p w14:paraId="1B3E2455" w14:textId="77777777" w:rsidR="007F3727" w:rsidRPr="00C5657C" w:rsidRDefault="007F3727" w:rsidP="00C5657C">
                  <w:pPr>
                    <w:spacing w:after="0"/>
                    <w:jc w:val="center"/>
                    <w:rPr>
                      <w:sz w:val="22"/>
                      <w:szCs w:val="22"/>
                    </w:rPr>
                  </w:pP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3A0483C2" w14:textId="77777777" w:rsidR="007F3727" w:rsidRPr="00C5657C" w:rsidRDefault="007F3727" w:rsidP="00C5657C">
                  <w:pPr>
                    <w:spacing w:after="0"/>
                    <w:jc w:val="center"/>
                    <w:rPr>
                      <w:b/>
                      <w:sz w:val="22"/>
                      <w:szCs w:val="22"/>
                    </w:rPr>
                  </w:pPr>
                  <w:r w:rsidRPr="00C5657C">
                    <w:rPr>
                      <w:b/>
                      <w:sz w:val="22"/>
                      <w:szCs w:val="22"/>
                    </w:rPr>
                    <w:t>FR1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A3F69C4" w14:textId="77777777" w:rsidR="007F3727" w:rsidRPr="00C5657C" w:rsidRDefault="007F3727" w:rsidP="00C5657C">
                  <w:pPr>
                    <w:spacing w:after="0"/>
                    <w:jc w:val="center"/>
                    <w:rPr>
                      <w:b/>
                      <w:sz w:val="22"/>
                      <w:szCs w:val="22"/>
                    </w:rPr>
                  </w:pPr>
                  <w:r w:rsidRPr="00C5657C">
                    <w:rPr>
                      <w:b/>
                      <w:sz w:val="22"/>
                      <w:szCs w:val="22"/>
                    </w:rPr>
                    <w:t>FR2-1</w:t>
                  </w:r>
                </w:p>
              </w:tc>
            </w:tr>
            <w:tr w:rsidR="009F010A" w:rsidRPr="00C5657C" w14:paraId="706EE3E5"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04967C1" w14:textId="77777777" w:rsidR="007F3727" w:rsidRPr="00C5657C" w:rsidRDefault="007F3727" w:rsidP="00C5657C">
                  <w:pPr>
                    <w:spacing w:after="0"/>
                    <w:rPr>
                      <w:sz w:val="22"/>
                      <w:szCs w:val="22"/>
                    </w:rPr>
                  </w:pPr>
                  <w:r w:rsidRPr="00C5657C">
                    <w:rPr>
                      <w:sz w:val="22"/>
                      <w:szCs w:val="22"/>
                    </w:rPr>
                    <w:t>System bandwidth</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5B1E3F0A" w14:textId="77777777" w:rsidR="007F3727" w:rsidRPr="00C5657C" w:rsidRDefault="007F3727" w:rsidP="00C5657C">
                  <w:pPr>
                    <w:spacing w:after="0"/>
                    <w:rPr>
                      <w:sz w:val="22"/>
                      <w:szCs w:val="22"/>
                    </w:rPr>
                  </w:pPr>
                  <w:r w:rsidRPr="00C5657C">
                    <w:rPr>
                      <w:sz w:val="22"/>
                      <w:szCs w:val="22"/>
                    </w:rPr>
                    <w:t>100MHz</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32653A00" w14:textId="77777777" w:rsidR="007F3727" w:rsidRPr="00C5657C" w:rsidRDefault="007F3727" w:rsidP="00C5657C">
                  <w:pPr>
                    <w:spacing w:after="0"/>
                    <w:rPr>
                      <w:sz w:val="22"/>
                      <w:szCs w:val="22"/>
                    </w:rPr>
                  </w:pPr>
                  <w:r w:rsidRPr="00C5657C">
                    <w:rPr>
                      <w:sz w:val="22"/>
                      <w:szCs w:val="22"/>
                    </w:rPr>
                    <w:t>100MHz</w:t>
                  </w:r>
                </w:p>
              </w:tc>
            </w:tr>
            <w:tr w:rsidR="009F010A" w:rsidRPr="00C5657C" w14:paraId="2C8A170A"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6929B67C" w14:textId="77777777" w:rsidR="007F3727" w:rsidRPr="00C5657C" w:rsidRDefault="007F3727" w:rsidP="00C5657C">
                  <w:pPr>
                    <w:spacing w:after="0"/>
                    <w:rPr>
                      <w:sz w:val="22"/>
                      <w:szCs w:val="22"/>
                    </w:rPr>
                  </w:pPr>
                  <w:r w:rsidRPr="00C5657C">
                    <w:rPr>
                      <w:sz w:val="22"/>
                      <w:szCs w:val="22"/>
                    </w:rPr>
                    <w:t>Numerology</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004A9B47" w14:textId="77777777" w:rsidR="007F3727" w:rsidRPr="00C5657C" w:rsidRDefault="007F3727" w:rsidP="00C5657C">
                  <w:pPr>
                    <w:spacing w:after="0"/>
                    <w:rPr>
                      <w:sz w:val="22"/>
                      <w:szCs w:val="22"/>
                    </w:rPr>
                  </w:pPr>
                  <w:r w:rsidRPr="00C5657C">
                    <w:rPr>
                      <w:sz w:val="22"/>
                      <w:szCs w:val="22"/>
                    </w:rPr>
                    <w:t>14 OFDM symbol slot</w:t>
                  </w:r>
                </w:p>
                <w:p w14:paraId="4933994E" w14:textId="77777777" w:rsidR="007F3727" w:rsidRPr="00C5657C" w:rsidRDefault="007F3727" w:rsidP="00C5657C">
                  <w:pPr>
                    <w:spacing w:after="0"/>
                    <w:rPr>
                      <w:sz w:val="22"/>
                      <w:szCs w:val="22"/>
                    </w:rPr>
                  </w:pPr>
                  <w:r w:rsidRPr="00C5657C">
                    <w:rPr>
                      <w:sz w:val="22"/>
                      <w:szCs w:val="22"/>
                    </w:rPr>
                    <w:t>SCS = 30kHz</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B8D2D1D" w14:textId="77777777" w:rsidR="007F3727" w:rsidRPr="00C5657C" w:rsidRDefault="007F3727" w:rsidP="00C5657C">
                  <w:pPr>
                    <w:spacing w:after="0"/>
                    <w:rPr>
                      <w:sz w:val="22"/>
                      <w:szCs w:val="22"/>
                    </w:rPr>
                  </w:pPr>
                  <w:r w:rsidRPr="00C5657C">
                    <w:rPr>
                      <w:sz w:val="22"/>
                      <w:szCs w:val="22"/>
                    </w:rPr>
                    <w:t>14 OFDM symbol slot</w:t>
                  </w:r>
                </w:p>
                <w:p w14:paraId="5208895A" w14:textId="77777777" w:rsidR="007F3727" w:rsidRPr="00C5657C" w:rsidRDefault="007F3727" w:rsidP="00C5657C">
                  <w:pPr>
                    <w:spacing w:after="0"/>
                    <w:rPr>
                      <w:sz w:val="22"/>
                      <w:szCs w:val="22"/>
                    </w:rPr>
                  </w:pPr>
                  <w:r w:rsidRPr="00C5657C">
                    <w:rPr>
                      <w:sz w:val="22"/>
                      <w:szCs w:val="22"/>
                    </w:rPr>
                    <w:t>SCS = 120kHz</w:t>
                  </w:r>
                </w:p>
              </w:tc>
            </w:tr>
            <w:tr w:rsidR="009F010A" w:rsidRPr="00C5657C" w14:paraId="0D966087"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8A2B033" w14:textId="77777777" w:rsidR="007F3727" w:rsidRPr="00C5657C" w:rsidRDefault="007F3727" w:rsidP="00C5657C">
                  <w:pPr>
                    <w:spacing w:after="0"/>
                    <w:rPr>
                      <w:sz w:val="22"/>
                      <w:szCs w:val="22"/>
                    </w:rPr>
                  </w:pPr>
                  <w:r w:rsidRPr="00C5657C">
                    <w:rPr>
                      <w:sz w:val="22"/>
                      <w:szCs w:val="22"/>
                    </w:rPr>
                    <w:t>UE Tx power</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244E7F01" w14:textId="77777777" w:rsidR="007F3727" w:rsidRPr="00C5657C" w:rsidRDefault="007F3727" w:rsidP="00C5657C">
                  <w:pPr>
                    <w:spacing w:after="0"/>
                    <w:rPr>
                      <w:sz w:val="22"/>
                      <w:szCs w:val="22"/>
                    </w:rPr>
                  </w:pPr>
                  <w:r w:rsidRPr="00C5657C">
                    <w:rPr>
                      <w:sz w:val="22"/>
                      <w:szCs w:val="22"/>
                    </w:rPr>
                    <w:t>23dBm</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726B011B" w14:textId="77777777" w:rsidR="007F3727" w:rsidRPr="00C5657C" w:rsidRDefault="007F3727" w:rsidP="00C5657C">
                  <w:pPr>
                    <w:spacing w:after="0"/>
                    <w:rPr>
                      <w:sz w:val="22"/>
                      <w:szCs w:val="22"/>
                    </w:rPr>
                  </w:pPr>
                  <w:r w:rsidRPr="00C5657C">
                    <w:rPr>
                      <w:sz w:val="22"/>
                      <w:szCs w:val="22"/>
                    </w:rPr>
                    <w:t>23 dBm. EIRP should not exceed 43 dBm</w:t>
                  </w:r>
                </w:p>
                <w:p w14:paraId="0E166E69" w14:textId="77777777" w:rsidR="007F3727" w:rsidRPr="00C5657C" w:rsidRDefault="007F3727" w:rsidP="00C5657C">
                  <w:pPr>
                    <w:spacing w:after="0"/>
                    <w:rPr>
                      <w:sz w:val="22"/>
                      <w:szCs w:val="22"/>
                    </w:rPr>
                  </w:pPr>
                  <w:r w:rsidRPr="00C5657C">
                    <w:rPr>
                      <w:sz w:val="22"/>
                      <w:szCs w:val="22"/>
                    </w:rPr>
                    <w:t>[refer to TR 38.802 Table A.2.1-1]</w:t>
                  </w:r>
                </w:p>
              </w:tc>
            </w:tr>
            <w:tr w:rsidR="007F3727" w:rsidRPr="00C5657C" w14:paraId="253F0F9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D01DF3A" w14:textId="77777777" w:rsidR="007F3727" w:rsidRPr="00C5657C" w:rsidRDefault="007F3727" w:rsidP="00C5657C">
                  <w:pPr>
                    <w:spacing w:after="0"/>
                    <w:rPr>
                      <w:sz w:val="22"/>
                      <w:szCs w:val="22"/>
                    </w:rPr>
                  </w:pPr>
                  <w:r w:rsidRPr="00C5657C">
                    <w:rPr>
                      <w:sz w:val="22"/>
                      <w:szCs w:val="22"/>
                    </w:rPr>
                    <w:t>Open loop power control parameters</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BDD9926" w14:textId="77777777" w:rsidR="007F3727" w:rsidRPr="00C5657C" w:rsidRDefault="007F3727" w:rsidP="00C5657C">
                  <w:pPr>
                    <w:spacing w:after="0"/>
                    <w:rPr>
                      <w:sz w:val="22"/>
                      <w:szCs w:val="22"/>
                    </w:rPr>
                  </w:pPr>
                  <w:r w:rsidRPr="00C5657C">
                    <w:rPr>
                      <w:sz w:val="22"/>
                      <w:szCs w:val="22"/>
                    </w:rPr>
                    <w:t>Companies to report power control parameters.</w:t>
                  </w:r>
                </w:p>
                <w:p w14:paraId="6F4921EA" w14:textId="77777777" w:rsidR="007F3727" w:rsidRPr="00C5657C" w:rsidRDefault="007F3727" w:rsidP="00C5657C">
                  <w:pPr>
                    <w:spacing w:after="0"/>
                    <w:rPr>
                      <w:sz w:val="22"/>
                      <w:szCs w:val="22"/>
                    </w:rPr>
                  </w:pPr>
                  <w:r w:rsidRPr="00C5657C">
                    <w:rPr>
                      <w:sz w:val="22"/>
                      <w:szCs w:val="22"/>
                    </w:rPr>
                    <w:t>For calibration:</w:t>
                  </w:r>
                </w:p>
                <w:p w14:paraId="63A7096A"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 xml:space="preserve">P0= -60 dBm, alpha = 0.6 for </w:t>
                  </w:r>
                  <w:proofErr w:type="spellStart"/>
                  <w:r w:rsidRPr="00C5657C">
                    <w:rPr>
                      <w:rFonts w:ascii="Times New Roman" w:hAnsi="Times New Roman"/>
                    </w:rPr>
                    <w:t>InH</w:t>
                  </w:r>
                  <w:proofErr w:type="spellEnd"/>
                  <w:r w:rsidRPr="00C5657C">
                    <w:rPr>
                      <w:rFonts w:ascii="Times New Roman" w:hAnsi="Times New Roman"/>
                    </w:rPr>
                    <w:t xml:space="preserve"> [refer to TR 37.910, evaluation assumption in B.4.1_eMBB_SE.zip]</w:t>
                  </w:r>
                </w:p>
                <w:p w14:paraId="1A2107A5"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P0= -86 dBm, alpha = 0.9 for Dense Urban [refer to TR 37.910, evaluation assumption in B.4.1_eMBB_SE.zip]</w:t>
                  </w:r>
                </w:p>
                <w:p w14:paraId="002EFA25"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P0= -80 dBm, alpha = 0.8 for Urban Macro</w:t>
                  </w:r>
                </w:p>
              </w:tc>
            </w:tr>
            <w:tr w:rsidR="009F010A" w:rsidRPr="00C5657C" w14:paraId="6F49F37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F451B5E" w14:textId="77777777" w:rsidR="007F3727" w:rsidRPr="00C5657C" w:rsidRDefault="007F3727" w:rsidP="00C5657C">
                  <w:pPr>
                    <w:spacing w:after="0"/>
                    <w:rPr>
                      <w:sz w:val="22"/>
                      <w:szCs w:val="22"/>
                    </w:rPr>
                  </w:pPr>
                  <w:r w:rsidRPr="00C5657C">
                    <w:rPr>
                      <w:sz w:val="22"/>
                      <w:szCs w:val="22"/>
                    </w:rPr>
                    <w:t>BS receiver noise figure</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1937F0BE" w14:textId="77777777" w:rsidR="007F3727" w:rsidRPr="00C5657C" w:rsidRDefault="007F3727" w:rsidP="00C5657C">
                  <w:pPr>
                    <w:spacing w:after="0"/>
                    <w:rPr>
                      <w:sz w:val="22"/>
                      <w:szCs w:val="22"/>
                    </w:rPr>
                  </w:pPr>
                  <w:r w:rsidRPr="00C5657C">
                    <w:rPr>
                      <w:sz w:val="22"/>
                      <w:szCs w:val="22"/>
                    </w:rPr>
                    <w:t xml:space="preserve">5dB </w:t>
                  </w:r>
                </w:p>
                <w:p w14:paraId="121B6BCA" w14:textId="77777777" w:rsidR="007F3727" w:rsidRPr="00C5657C" w:rsidRDefault="007F3727" w:rsidP="00C5657C">
                  <w:pPr>
                    <w:spacing w:after="0"/>
                    <w:rPr>
                      <w:sz w:val="22"/>
                      <w:szCs w:val="22"/>
                    </w:rPr>
                  </w:pPr>
                  <w:r w:rsidRPr="00C5657C">
                    <w:rPr>
                      <w:sz w:val="22"/>
                      <w:szCs w:val="22"/>
                    </w:rPr>
                    <w:t>[refer to TR 38.802 Table A.2.1-1]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102D1CA" w14:textId="77777777" w:rsidR="007F3727" w:rsidRPr="00C5657C" w:rsidRDefault="007F3727" w:rsidP="00C5657C">
                  <w:pPr>
                    <w:spacing w:after="0"/>
                    <w:rPr>
                      <w:sz w:val="22"/>
                      <w:szCs w:val="22"/>
                    </w:rPr>
                  </w:pPr>
                  <w:r w:rsidRPr="00C5657C">
                    <w:rPr>
                      <w:sz w:val="22"/>
                      <w:szCs w:val="22"/>
                    </w:rPr>
                    <w:t xml:space="preserve">7dB </w:t>
                  </w:r>
                </w:p>
                <w:p w14:paraId="24370F12" w14:textId="77777777" w:rsidR="007F3727" w:rsidRPr="00C5657C" w:rsidRDefault="007F3727" w:rsidP="00C5657C">
                  <w:pPr>
                    <w:spacing w:after="0"/>
                    <w:rPr>
                      <w:sz w:val="22"/>
                      <w:szCs w:val="22"/>
                    </w:rPr>
                  </w:pPr>
                  <w:r w:rsidRPr="00C5657C">
                    <w:rPr>
                      <w:sz w:val="22"/>
                      <w:szCs w:val="22"/>
                    </w:rPr>
                    <w:t>[refer to TR 38.802 Table A.2.1-1]</w:t>
                  </w:r>
                </w:p>
              </w:tc>
            </w:tr>
            <w:tr w:rsidR="009F010A" w:rsidRPr="00C5657C" w14:paraId="761F43F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030DF27A" w14:textId="77777777" w:rsidR="007F3727" w:rsidRPr="00C5657C" w:rsidRDefault="007F3727" w:rsidP="00C5657C">
                  <w:pPr>
                    <w:spacing w:after="0"/>
                    <w:rPr>
                      <w:sz w:val="22"/>
                      <w:szCs w:val="22"/>
                    </w:rPr>
                  </w:pPr>
                  <w:r w:rsidRPr="00C5657C">
                    <w:rPr>
                      <w:sz w:val="22"/>
                      <w:szCs w:val="22"/>
                    </w:rPr>
                    <w:t>UE receiver noise figure</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491BE87E" w14:textId="77777777" w:rsidR="007F3727" w:rsidRPr="00C5657C" w:rsidRDefault="007F3727" w:rsidP="00C5657C">
                  <w:pPr>
                    <w:spacing w:after="0"/>
                    <w:rPr>
                      <w:sz w:val="22"/>
                      <w:szCs w:val="22"/>
                    </w:rPr>
                  </w:pPr>
                  <w:r w:rsidRPr="00C5657C">
                    <w:rPr>
                      <w:sz w:val="22"/>
                      <w:szCs w:val="22"/>
                    </w:rPr>
                    <w:t xml:space="preserve">9 dB </w:t>
                  </w:r>
                </w:p>
                <w:p w14:paraId="4EB31021" w14:textId="77777777" w:rsidR="007F3727" w:rsidRPr="00C5657C" w:rsidRDefault="007F3727" w:rsidP="00C5657C">
                  <w:pPr>
                    <w:spacing w:after="0"/>
                    <w:rPr>
                      <w:sz w:val="22"/>
                      <w:szCs w:val="22"/>
                    </w:rPr>
                  </w:pPr>
                  <w:r w:rsidRPr="00C5657C">
                    <w:rPr>
                      <w:sz w:val="22"/>
                      <w:szCs w:val="22"/>
                    </w:rPr>
                    <w:t>[refer to TR 38.802 Table A.2.1-1]</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67E911D" w14:textId="77777777" w:rsidR="007F3727" w:rsidRPr="00C5657C" w:rsidRDefault="007F3727" w:rsidP="00C5657C">
                  <w:pPr>
                    <w:spacing w:after="0"/>
                    <w:rPr>
                      <w:sz w:val="22"/>
                      <w:szCs w:val="22"/>
                    </w:rPr>
                  </w:pPr>
                  <w:r w:rsidRPr="00C5657C">
                    <w:rPr>
                      <w:sz w:val="22"/>
                      <w:szCs w:val="22"/>
                    </w:rPr>
                    <w:t xml:space="preserve">13 dB (baseline), 10 dB (optional) </w:t>
                  </w:r>
                </w:p>
                <w:p w14:paraId="0091D82F" w14:textId="77777777" w:rsidR="007F3727" w:rsidRPr="00C5657C" w:rsidRDefault="007F3727" w:rsidP="00C5657C">
                  <w:pPr>
                    <w:spacing w:after="0"/>
                    <w:rPr>
                      <w:sz w:val="22"/>
                      <w:szCs w:val="22"/>
                    </w:rPr>
                  </w:pPr>
                  <w:r w:rsidRPr="00C5657C">
                    <w:rPr>
                      <w:sz w:val="22"/>
                      <w:szCs w:val="22"/>
                    </w:rPr>
                    <w:t>[refer to TR 38.802 Table A.2.1-1]</w:t>
                  </w:r>
                </w:p>
              </w:tc>
            </w:tr>
            <w:tr w:rsidR="007F3727" w:rsidRPr="00C5657C" w14:paraId="23DC5939"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287F19C0" w14:textId="77777777" w:rsidR="007F3727" w:rsidRPr="00C5657C" w:rsidRDefault="007F3727" w:rsidP="00C5657C">
                  <w:pPr>
                    <w:spacing w:after="0"/>
                    <w:rPr>
                      <w:sz w:val="22"/>
                      <w:szCs w:val="22"/>
                    </w:rPr>
                  </w:pPr>
                  <w:r w:rsidRPr="00C5657C">
                    <w:rPr>
                      <w:sz w:val="22"/>
                      <w:szCs w:val="22"/>
                    </w:rPr>
                    <w:t>UE receiver</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F0B90A0" w14:textId="77777777" w:rsidR="007F3727" w:rsidRPr="00C5657C" w:rsidRDefault="007F3727" w:rsidP="00C5657C">
                  <w:pPr>
                    <w:spacing w:after="0"/>
                    <w:rPr>
                      <w:sz w:val="22"/>
                      <w:szCs w:val="22"/>
                    </w:rPr>
                  </w:pPr>
                  <w:r w:rsidRPr="00C5657C">
                    <w:rPr>
                      <w:sz w:val="22"/>
                      <w:szCs w:val="22"/>
                    </w:rPr>
                    <w:t xml:space="preserve">MMSE-IRC as the baseline receiver. </w:t>
                  </w:r>
                </w:p>
                <w:p w14:paraId="69B8149A" w14:textId="77777777" w:rsidR="007F3727" w:rsidRPr="00C5657C" w:rsidRDefault="007F3727" w:rsidP="00C5657C">
                  <w:pPr>
                    <w:spacing w:after="0"/>
                    <w:rPr>
                      <w:sz w:val="22"/>
                      <w:szCs w:val="22"/>
                    </w:rPr>
                  </w:pPr>
                  <w:r w:rsidRPr="00C5657C">
                    <w:rPr>
                      <w:sz w:val="22"/>
                      <w:szCs w:val="22"/>
                    </w:rPr>
                    <w:t>Note: Advanced receiver is not precluded.</w:t>
                  </w:r>
                </w:p>
                <w:p w14:paraId="55FB46EA" w14:textId="77777777" w:rsidR="007F3727" w:rsidRPr="00C5657C" w:rsidRDefault="007F3727" w:rsidP="00C5657C">
                  <w:pPr>
                    <w:spacing w:after="0"/>
                    <w:rPr>
                      <w:sz w:val="22"/>
                      <w:szCs w:val="22"/>
                    </w:rPr>
                  </w:pPr>
                  <w:r w:rsidRPr="00C5657C">
                    <w:rPr>
                      <w:sz w:val="22"/>
                      <w:szCs w:val="22"/>
                    </w:rPr>
                    <w:t>[refer to TR 38.802 Table A.2.1-1]</w:t>
                  </w:r>
                </w:p>
              </w:tc>
            </w:tr>
            <w:tr w:rsidR="007F3727" w:rsidRPr="00C5657C" w14:paraId="263D10DB"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757ADDB" w14:textId="77777777" w:rsidR="007F3727" w:rsidRPr="00C5657C" w:rsidRDefault="007F3727" w:rsidP="00C5657C">
                  <w:pPr>
                    <w:spacing w:after="0"/>
                    <w:rPr>
                      <w:sz w:val="22"/>
                      <w:szCs w:val="22"/>
                    </w:rPr>
                  </w:pPr>
                  <w:r w:rsidRPr="00C5657C">
                    <w:rPr>
                      <w:sz w:val="22"/>
                      <w:szCs w:val="22"/>
                    </w:rPr>
                    <w:t>Feedback assumption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59B595B4" w14:textId="77777777" w:rsidR="007F3727" w:rsidRPr="00C5657C" w:rsidRDefault="007F3727" w:rsidP="00C5657C">
                  <w:pPr>
                    <w:spacing w:after="0"/>
                    <w:rPr>
                      <w:sz w:val="22"/>
                      <w:szCs w:val="22"/>
                    </w:rPr>
                  </w:pPr>
                  <w:r w:rsidRPr="00C5657C">
                    <w:rPr>
                      <w:sz w:val="22"/>
                      <w:szCs w:val="22"/>
                    </w:rPr>
                    <w:t>Realistic [refer to TR 38.802 Table A.2.1-1]</w:t>
                  </w:r>
                </w:p>
              </w:tc>
            </w:tr>
            <w:tr w:rsidR="007F3727" w:rsidRPr="00C5657C" w14:paraId="0AD739E4"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0FBC5BB5" w14:textId="77777777" w:rsidR="007F3727" w:rsidRPr="00C5657C" w:rsidRDefault="007F3727" w:rsidP="00C5657C">
                  <w:pPr>
                    <w:spacing w:after="0"/>
                    <w:rPr>
                      <w:sz w:val="22"/>
                      <w:szCs w:val="22"/>
                    </w:rPr>
                  </w:pPr>
                  <w:r w:rsidRPr="00C5657C">
                    <w:rPr>
                      <w:sz w:val="22"/>
                      <w:szCs w:val="22"/>
                    </w:rPr>
                    <w:t>Channel estimation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4816E06E" w14:textId="77777777" w:rsidR="007F3727" w:rsidRPr="00C5657C" w:rsidRDefault="007F3727" w:rsidP="00C5657C">
                  <w:pPr>
                    <w:spacing w:after="0"/>
                    <w:rPr>
                      <w:sz w:val="22"/>
                      <w:szCs w:val="22"/>
                    </w:rPr>
                  </w:pPr>
                  <w:r w:rsidRPr="00C5657C">
                    <w:rPr>
                      <w:sz w:val="22"/>
                      <w:szCs w:val="22"/>
                    </w:rPr>
                    <w:t>Companies to report the option used.</w:t>
                  </w:r>
                </w:p>
                <w:p w14:paraId="30ACC636" w14:textId="77777777" w:rsidR="007F3727" w:rsidRPr="00C5657C" w:rsidRDefault="007F3727" w:rsidP="00C5657C">
                  <w:pPr>
                    <w:spacing w:after="0"/>
                    <w:rPr>
                      <w:sz w:val="22"/>
                      <w:szCs w:val="22"/>
                    </w:rPr>
                  </w:pPr>
                  <w:r w:rsidRPr="00C5657C">
                    <w:rPr>
                      <w:sz w:val="22"/>
                      <w:szCs w:val="22"/>
                    </w:rPr>
                    <w:t>Option 1: Ideal</w:t>
                  </w:r>
                </w:p>
                <w:p w14:paraId="6F3CCED2" w14:textId="77777777" w:rsidR="007F3727" w:rsidRPr="00C5657C" w:rsidRDefault="007F3727" w:rsidP="00C5657C">
                  <w:pPr>
                    <w:spacing w:after="0"/>
                    <w:rPr>
                      <w:sz w:val="22"/>
                      <w:szCs w:val="22"/>
                    </w:rPr>
                  </w:pPr>
                  <w:r w:rsidRPr="00C5657C">
                    <w:rPr>
                      <w:sz w:val="22"/>
                      <w:szCs w:val="22"/>
                    </w:rPr>
                    <w:t>Option 2: Realistic [refer to TR 38.802 Table A.2.1-1]</w:t>
                  </w:r>
                </w:p>
              </w:tc>
            </w:tr>
            <w:tr w:rsidR="009F010A" w:rsidRPr="00C5657C" w14:paraId="5AAE7AD5"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DD48D02" w14:textId="77777777" w:rsidR="007F3727" w:rsidRPr="00C5657C" w:rsidRDefault="007F3727" w:rsidP="00C5657C">
                  <w:pPr>
                    <w:spacing w:after="0"/>
                    <w:rPr>
                      <w:sz w:val="22"/>
                      <w:szCs w:val="22"/>
                    </w:rPr>
                  </w:pPr>
                  <w:r w:rsidRPr="00C5657C">
                    <w:rPr>
                      <w:sz w:val="22"/>
                      <w:szCs w:val="22"/>
                    </w:rPr>
                    <w:t>UE processing capability</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5E3273DF" w14:textId="77777777" w:rsidR="007F3727" w:rsidRPr="00C5657C" w:rsidRDefault="007F3727" w:rsidP="00C5657C">
                  <w:pPr>
                    <w:spacing w:after="0"/>
                    <w:rPr>
                      <w:sz w:val="22"/>
                      <w:szCs w:val="22"/>
                    </w:rPr>
                  </w:pPr>
                  <w:r w:rsidRPr="00C5657C">
                    <w:rPr>
                      <w:sz w:val="22"/>
                      <w:szCs w:val="22"/>
                    </w:rPr>
                    <w:t>UE processing capability 1 as baseline</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50940C73" w14:textId="77777777" w:rsidR="007F3727" w:rsidRPr="00C5657C" w:rsidRDefault="007F3727" w:rsidP="00C5657C">
                  <w:pPr>
                    <w:spacing w:after="0"/>
                    <w:rPr>
                      <w:sz w:val="22"/>
                      <w:szCs w:val="22"/>
                    </w:rPr>
                  </w:pPr>
                  <w:r w:rsidRPr="00C5657C">
                    <w:rPr>
                      <w:sz w:val="22"/>
                      <w:szCs w:val="22"/>
                    </w:rPr>
                    <w:t>UE processing capability 1 as baseline</w:t>
                  </w:r>
                </w:p>
              </w:tc>
            </w:tr>
            <w:tr w:rsidR="007F3727" w:rsidRPr="00C5657C" w14:paraId="073D6CA1"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2AB1C29" w14:textId="77777777" w:rsidR="007F3727" w:rsidRPr="00C5657C" w:rsidRDefault="007F3727" w:rsidP="00C5657C">
                  <w:pPr>
                    <w:spacing w:after="0"/>
                    <w:rPr>
                      <w:sz w:val="22"/>
                      <w:szCs w:val="22"/>
                    </w:rPr>
                  </w:pPr>
                  <w:r w:rsidRPr="00C5657C">
                    <w:rPr>
                      <w:sz w:val="22"/>
                      <w:szCs w:val="22"/>
                    </w:rPr>
                    <w:t>Handover margin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2964487B" w14:textId="77777777" w:rsidR="007F3727" w:rsidRPr="00C5657C" w:rsidRDefault="007F3727" w:rsidP="00C5657C">
                  <w:pPr>
                    <w:spacing w:after="0"/>
                    <w:rPr>
                      <w:sz w:val="22"/>
                      <w:szCs w:val="22"/>
                    </w:rPr>
                  </w:pPr>
                  <w:r w:rsidRPr="00C5657C">
                    <w:rPr>
                      <w:sz w:val="22"/>
                      <w:szCs w:val="22"/>
                    </w:rPr>
                    <w:t>3 dB [refer to TR 38.828 Table 5.2.1.4-1]</w:t>
                  </w:r>
                </w:p>
              </w:tc>
            </w:tr>
            <w:tr w:rsidR="009F010A" w:rsidRPr="00C5657C" w14:paraId="09A6DD4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A7D1D13" w14:textId="77777777" w:rsidR="007F3727" w:rsidRPr="00C5657C" w:rsidRDefault="007F3727" w:rsidP="00C5657C">
                  <w:pPr>
                    <w:spacing w:after="0"/>
                    <w:rPr>
                      <w:sz w:val="22"/>
                      <w:szCs w:val="22"/>
                    </w:rPr>
                  </w:pPr>
                  <w:r w:rsidRPr="00C5657C">
                    <w:rPr>
                      <w:sz w:val="22"/>
                      <w:szCs w:val="22"/>
                    </w:rPr>
                    <w:t>UE attachment</w:t>
                  </w:r>
                </w:p>
              </w:tc>
              <w:tc>
                <w:tcPr>
                  <w:tcW w:w="3608" w:type="dxa"/>
                  <w:tcBorders>
                    <w:top w:val="double" w:sz="4" w:space="0" w:color="A5A5A5"/>
                    <w:left w:val="double" w:sz="4" w:space="0" w:color="A5A5A5"/>
                    <w:bottom w:val="double" w:sz="4" w:space="0" w:color="A5A5A5"/>
                    <w:right w:val="double" w:sz="4" w:space="0" w:color="A5A5A5"/>
                  </w:tcBorders>
                  <w:vAlign w:val="center"/>
                  <w:hideMark/>
                </w:tcPr>
                <w:p w14:paraId="0CD151C6" w14:textId="77777777" w:rsidR="007F3727" w:rsidRPr="00C5657C" w:rsidRDefault="007F3727" w:rsidP="00C5657C">
                  <w:pPr>
                    <w:spacing w:after="0"/>
                    <w:rPr>
                      <w:sz w:val="22"/>
                      <w:szCs w:val="22"/>
                    </w:rPr>
                  </w:pPr>
                  <w:r w:rsidRPr="00C5657C">
                    <w:rPr>
                      <w:sz w:val="22"/>
                      <w:szCs w:val="22"/>
                    </w:rPr>
                    <w:t xml:space="preserve">Based on RSRP from port 0 </w:t>
                  </w:r>
                </w:p>
                <w:p w14:paraId="553AD3AC" w14:textId="77777777" w:rsidR="007F3727" w:rsidRPr="00C5657C" w:rsidRDefault="007F3727" w:rsidP="00C5657C">
                  <w:pPr>
                    <w:spacing w:after="0"/>
                    <w:rPr>
                      <w:sz w:val="22"/>
                      <w:szCs w:val="22"/>
                    </w:rPr>
                  </w:pPr>
                  <w:r w:rsidRPr="00C5657C">
                    <w:rPr>
                      <w:sz w:val="22"/>
                      <w:szCs w:val="22"/>
                    </w:rPr>
                    <w:t>[refer to TR 37.910, evaluation assumption in B.4.1_eMBB_SE.zip]</w:t>
                  </w:r>
                </w:p>
              </w:tc>
              <w:tc>
                <w:tcPr>
                  <w:tcW w:w="3826" w:type="dxa"/>
                  <w:tcBorders>
                    <w:top w:val="double" w:sz="4" w:space="0" w:color="A5A5A5"/>
                    <w:left w:val="double" w:sz="4" w:space="0" w:color="A5A5A5"/>
                    <w:bottom w:val="double" w:sz="4" w:space="0" w:color="A5A5A5"/>
                    <w:right w:val="double" w:sz="4" w:space="0" w:color="A5A5A5"/>
                  </w:tcBorders>
                  <w:vAlign w:val="center"/>
                  <w:hideMark/>
                </w:tcPr>
                <w:p w14:paraId="4CD756E8" w14:textId="77777777" w:rsidR="007F3727" w:rsidRPr="00C5657C" w:rsidRDefault="007F3727" w:rsidP="00C5657C">
                  <w:pPr>
                    <w:spacing w:after="0"/>
                    <w:rPr>
                      <w:sz w:val="22"/>
                      <w:szCs w:val="22"/>
                    </w:rPr>
                  </w:pPr>
                  <w:r w:rsidRPr="00C5657C">
                    <w:rPr>
                      <w:sz w:val="22"/>
                      <w:szCs w:val="22"/>
                    </w:rPr>
                    <w:t xml:space="preserve">Based on RSRP from port 0. The UE panel with the best receive SNR is chosen. i.e. no combining is done between panels. </w:t>
                  </w:r>
                </w:p>
                <w:p w14:paraId="7C2DF1EC" w14:textId="77777777" w:rsidR="007F3727" w:rsidRPr="00C5657C" w:rsidRDefault="007F3727" w:rsidP="00C5657C">
                  <w:pPr>
                    <w:spacing w:after="0"/>
                    <w:rPr>
                      <w:sz w:val="22"/>
                      <w:szCs w:val="22"/>
                    </w:rPr>
                  </w:pPr>
                  <w:r w:rsidRPr="00C5657C">
                    <w:rPr>
                      <w:sz w:val="22"/>
                      <w:szCs w:val="22"/>
                    </w:rPr>
                    <w:t>[refer to TR 37.910, evaluation assumption in B.4.1_eMBB_SE.zip]</w:t>
                  </w:r>
                </w:p>
              </w:tc>
            </w:tr>
            <w:tr w:rsidR="007F3727" w:rsidRPr="00C5657C" w14:paraId="67D0B746"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6184A278" w14:textId="77777777" w:rsidR="007F3727" w:rsidRPr="00C5657C" w:rsidRDefault="007F3727" w:rsidP="00C5657C">
                  <w:pPr>
                    <w:spacing w:after="0"/>
                    <w:rPr>
                      <w:sz w:val="22"/>
                      <w:szCs w:val="22"/>
                    </w:rPr>
                  </w:pPr>
                  <w:r w:rsidRPr="00C5657C">
                    <w:rPr>
                      <w:sz w:val="22"/>
                      <w:szCs w:val="22"/>
                    </w:rPr>
                    <w:t>Polarized antenna model</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3859CB15" w14:textId="77777777" w:rsidR="007F3727" w:rsidRPr="00C5657C" w:rsidRDefault="007F3727" w:rsidP="00C5657C">
                  <w:pPr>
                    <w:spacing w:after="0"/>
                    <w:rPr>
                      <w:sz w:val="22"/>
                      <w:szCs w:val="22"/>
                    </w:rPr>
                  </w:pPr>
                  <w:r w:rsidRPr="00C5657C">
                    <w:rPr>
                      <w:sz w:val="22"/>
                      <w:szCs w:val="22"/>
                    </w:rPr>
                    <w:t>Model-1 in clause 7.3.2 in TR 38.901</w:t>
                  </w:r>
                </w:p>
              </w:tc>
            </w:tr>
            <w:tr w:rsidR="007F3727" w:rsidRPr="00C5657C" w14:paraId="5258A07A"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4D13DFAE" w14:textId="77777777" w:rsidR="007F3727" w:rsidRPr="00C5657C" w:rsidRDefault="007F3727" w:rsidP="00C5657C">
                  <w:pPr>
                    <w:spacing w:after="0"/>
                    <w:rPr>
                      <w:sz w:val="22"/>
                      <w:szCs w:val="22"/>
                    </w:rPr>
                  </w:pPr>
                  <w:r w:rsidRPr="00C5657C">
                    <w:rPr>
                      <w:sz w:val="22"/>
                      <w:szCs w:val="22"/>
                    </w:rPr>
                    <w:t>DL/UL Modulation</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0E78FB98" w14:textId="77777777" w:rsidR="007F3727" w:rsidRPr="00C5657C" w:rsidRDefault="007F3727" w:rsidP="00C5657C">
                  <w:pPr>
                    <w:spacing w:after="0"/>
                    <w:rPr>
                      <w:sz w:val="22"/>
                      <w:szCs w:val="22"/>
                    </w:rPr>
                  </w:pPr>
                  <w:r w:rsidRPr="00C5657C">
                    <w:rPr>
                      <w:sz w:val="22"/>
                      <w:szCs w:val="22"/>
                    </w:rPr>
                    <w:t>Up to 256QAM</w:t>
                  </w:r>
                </w:p>
              </w:tc>
            </w:tr>
            <w:tr w:rsidR="007F3727" w:rsidRPr="00C5657C" w14:paraId="16F5FCA2"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2D11533F" w14:textId="77777777" w:rsidR="007F3727" w:rsidRPr="00C5657C" w:rsidRDefault="007F3727" w:rsidP="00C5657C">
                  <w:pPr>
                    <w:spacing w:after="0"/>
                    <w:rPr>
                      <w:sz w:val="22"/>
                      <w:szCs w:val="22"/>
                    </w:rPr>
                  </w:pPr>
                  <w:r w:rsidRPr="00C5657C">
                    <w:rPr>
                      <w:sz w:val="22"/>
                      <w:szCs w:val="22"/>
                    </w:rPr>
                    <w:t>Transmission scheme</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0CB35315" w14:textId="77777777" w:rsidR="007F3727" w:rsidRPr="00C5657C" w:rsidRDefault="007F3727" w:rsidP="00C5657C">
                  <w:pPr>
                    <w:spacing w:after="0"/>
                    <w:rPr>
                      <w:sz w:val="22"/>
                      <w:szCs w:val="22"/>
                    </w:rPr>
                  </w:pPr>
                  <w:r w:rsidRPr="00C5657C">
                    <w:rPr>
                      <w:sz w:val="22"/>
                      <w:szCs w:val="22"/>
                    </w:rPr>
                    <w:t xml:space="preserve">Companies to report transmission schemes (e.g., SU-MIMO, MU-MIMO, maximum layers for SU-MIMO/MU-MIMO, </w:t>
                  </w:r>
                  <w:proofErr w:type="spellStart"/>
                  <w:r w:rsidRPr="00C5657C">
                    <w:rPr>
                      <w:sz w:val="22"/>
                      <w:szCs w:val="22"/>
                    </w:rPr>
                    <w:t>etc</w:t>
                  </w:r>
                  <w:proofErr w:type="spellEnd"/>
                  <w:r w:rsidRPr="00C5657C">
                    <w:rPr>
                      <w:sz w:val="22"/>
                      <w:szCs w:val="22"/>
                    </w:rPr>
                    <w:t xml:space="preserve">) </w:t>
                  </w:r>
                </w:p>
                <w:p w14:paraId="56871323" w14:textId="77777777" w:rsidR="007F3727" w:rsidRPr="00C5657C" w:rsidRDefault="007F3727" w:rsidP="00C5657C">
                  <w:pPr>
                    <w:spacing w:after="0"/>
                    <w:rPr>
                      <w:sz w:val="22"/>
                      <w:szCs w:val="22"/>
                    </w:rPr>
                  </w:pPr>
                  <w:r w:rsidRPr="00C5657C">
                    <w:rPr>
                      <w:sz w:val="22"/>
                      <w:szCs w:val="22"/>
                    </w:rPr>
                    <w:t xml:space="preserve">For calibration, consider SU-MIMO with single layer for both DL and UL </w:t>
                  </w:r>
                </w:p>
              </w:tc>
            </w:tr>
            <w:tr w:rsidR="007F3727" w:rsidRPr="00C5657C" w14:paraId="420BF19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75E9A14C" w14:textId="77777777" w:rsidR="007F3727" w:rsidRPr="00C5657C" w:rsidRDefault="007F3727" w:rsidP="00C5657C">
                  <w:pPr>
                    <w:spacing w:after="0"/>
                    <w:rPr>
                      <w:sz w:val="22"/>
                      <w:szCs w:val="22"/>
                    </w:rPr>
                  </w:pPr>
                  <w:r w:rsidRPr="00C5657C">
                    <w:rPr>
                      <w:sz w:val="22"/>
                      <w:szCs w:val="22"/>
                    </w:rPr>
                    <w:t>Scheduling</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1EDDE7A2" w14:textId="77777777" w:rsidR="007F3727" w:rsidRPr="00C5657C" w:rsidRDefault="007F3727" w:rsidP="00C5657C">
                  <w:pPr>
                    <w:spacing w:after="0"/>
                    <w:rPr>
                      <w:sz w:val="22"/>
                      <w:szCs w:val="22"/>
                    </w:rPr>
                  </w:pPr>
                  <w:r w:rsidRPr="00C5657C">
                    <w:rPr>
                      <w:sz w:val="22"/>
                      <w:szCs w:val="22"/>
                    </w:rPr>
                    <w:t>PF</w:t>
                  </w:r>
                </w:p>
              </w:tc>
            </w:tr>
            <w:tr w:rsidR="007F3727" w:rsidRPr="00C5657C" w14:paraId="7CB1B77E" w14:textId="77777777" w:rsidTr="00C5657C">
              <w:trPr>
                <w:jc w:val="center"/>
              </w:trPr>
              <w:tc>
                <w:tcPr>
                  <w:tcW w:w="1522" w:type="dxa"/>
                  <w:tcBorders>
                    <w:top w:val="double" w:sz="4" w:space="0" w:color="A5A5A5"/>
                    <w:left w:val="double" w:sz="4" w:space="0" w:color="A5A5A5"/>
                    <w:bottom w:val="double" w:sz="4" w:space="0" w:color="A5A5A5"/>
                    <w:right w:val="double" w:sz="4" w:space="0" w:color="A5A5A5"/>
                  </w:tcBorders>
                  <w:vAlign w:val="center"/>
                  <w:hideMark/>
                </w:tcPr>
                <w:p w14:paraId="5F4103FA" w14:textId="77777777" w:rsidR="007F3727" w:rsidRPr="00C5657C" w:rsidRDefault="007F3727" w:rsidP="00C5657C">
                  <w:pPr>
                    <w:spacing w:after="0"/>
                    <w:rPr>
                      <w:sz w:val="22"/>
                      <w:szCs w:val="22"/>
                    </w:rPr>
                  </w:pPr>
                  <w:r w:rsidRPr="00C5657C">
                    <w:rPr>
                      <w:sz w:val="22"/>
                      <w:szCs w:val="22"/>
                    </w:rPr>
                    <w:t>Overhead</w:t>
                  </w:r>
                </w:p>
              </w:tc>
              <w:tc>
                <w:tcPr>
                  <w:tcW w:w="7434" w:type="dxa"/>
                  <w:gridSpan w:val="2"/>
                  <w:tcBorders>
                    <w:top w:val="double" w:sz="4" w:space="0" w:color="A5A5A5"/>
                    <w:left w:val="double" w:sz="4" w:space="0" w:color="A5A5A5"/>
                    <w:bottom w:val="double" w:sz="4" w:space="0" w:color="A5A5A5"/>
                    <w:right w:val="double" w:sz="4" w:space="0" w:color="A5A5A5"/>
                  </w:tcBorders>
                  <w:vAlign w:val="center"/>
                  <w:hideMark/>
                </w:tcPr>
                <w:p w14:paraId="5C4275E5" w14:textId="77777777" w:rsidR="007F3727" w:rsidRPr="00C5657C" w:rsidRDefault="007F3727" w:rsidP="00C5657C">
                  <w:pPr>
                    <w:spacing w:after="0"/>
                    <w:rPr>
                      <w:sz w:val="22"/>
                      <w:szCs w:val="22"/>
                    </w:rPr>
                  </w:pPr>
                  <w:r w:rsidRPr="00C5657C">
                    <w:rPr>
                      <w:sz w:val="22"/>
                      <w:szCs w:val="22"/>
                    </w:rPr>
                    <w:t>Companies to report the overhead assumption</w:t>
                  </w:r>
                </w:p>
              </w:tc>
            </w:tr>
          </w:tbl>
          <w:p w14:paraId="48D94CCB" w14:textId="77777777" w:rsidR="007F3727" w:rsidRPr="00C5657C" w:rsidRDefault="007F3727" w:rsidP="00C5657C">
            <w:pPr>
              <w:spacing w:before="0" w:after="0"/>
              <w:rPr>
                <w:rFonts w:eastAsia="Batang"/>
                <w:sz w:val="22"/>
                <w:szCs w:val="22"/>
                <w:lang w:val="en-GB"/>
              </w:rPr>
            </w:pPr>
          </w:p>
          <w:p w14:paraId="5363D080" w14:textId="77777777" w:rsidR="007F3727" w:rsidRPr="00C5657C" w:rsidRDefault="007F3727" w:rsidP="00C5657C">
            <w:pPr>
              <w:spacing w:before="0" w:after="0"/>
              <w:rPr>
                <w:sz w:val="22"/>
                <w:szCs w:val="22"/>
                <w:lang w:eastAsia="ko-KR"/>
              </w:rPr>
            </w:pPr>
          </w:p>
          <w:p w14:paraId="3742A6A7"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13001A94" w14:textId="77777777" w:rsidR="007F3727" w:rsidRPr="00C5657C" w:rsidRDefault="007F3727" w:rsidP="00C5657C">
            <w:pPr>
              <w:spacing w:before="0" w:after="0"/>
              <w:rPr>
                <w:sz w:val="22"/>
                <w:szCs w:val="22"/>
              </w:rPr>
            </w:pPr>
            <w:r w:rsidRPr="00C5657C">
              <w:rPr>
                <w:sz w:val="22"/>
                <w:szCs w:val="22"/>
              </w:rPr>
              <w:t>Update the previous agreement as below:</w:t>
            </w:r>
          </w:p>
          <w:p w14:paraId="0608654E" w14:textId="77777777" w:rsidR="007F3727" w:rsidRPr="00C5657C" w:rsidRDefault="007F3727" w:rsidP="00C5657C">
            <w:pPr>
              <w:spacing w:before="0" w:after="0"/>
              <w:rPr>
                <w:sz w:val="22"/>
                <w:szCs w:val="22"/>
              </w:rPr>
            </w:pPr>
            <w:r w:rsidRPr="00C5657C">
              <w:rPr>
                <w:sz w:val="22"/>
                <w:szCs w:val="22"/>
              </w:rPr>
              <w:t xml:space="preserve">For UE distribution of Urban Macro and Dense Urban Macro layer, </w:t>
            </w:r>
          </w:p>
          <w:p w14:paraId="0B230408"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Baseline: (UE clustering at least for FR1)</w:t>
            </w:r>
          </w:p>
          <w:p w14:paraId="595E5E34"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i/>
                <w:iCs/>
              </w:rPr>
              <w:t>M</w:t>
            </w:r>
            <w:r w:rsidRPr="00C5657C">
              <w:rPr>
                <w:rFonts w:ascii="Times New Roman" w:hAnsi="Times New Roman"/>
              </w:rPr>
              <w:t xml:space="preserve"> users per macro TRP</w:t>
            </w:r>
          </w:p>
          <w:p w14:paraId="1450CCAE"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1: Randomly drop </w:t>
            </w:r>
            <w:r w:rsidRPr="00C5657C">
              <w:rPr>
                <w:rFonts w:ascii="Times New Roman" w:hAnsi="Times New Roman"/>
                <w:i/>
                <w:iCs/>
              </w:rPr>
              <w:t>X</w:t>
            </w:r>
            <w:r w:rsidRPr="00C5657C">
              <w:rPr>
                <w:rFonts w:ascii="Times New Roman" w:hAnsi="Times New Roman"/>
              </w:rPr>
              <w:t xml:space="preserve"> UE cluster centers within one macro cell geographical area considering the minimum distance between macro TRP to UE cluster center as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and the minimum distance between two UE cluster centers as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rPr>
              <w:t xml:space="preserve"> </w:t>
            </w:r>
          </w:p>
          <w:p w14:paraId="7AC8F63D"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Step 2: </w:t>
            </w:r>
            <w:r w:rsidRPr="00C5657C">
              <w:rPr>
                <w:rFonts w:ascii="Times New Roman" w:hAnsi="Times New Roman"/>
                <w:i/>
              </w:rPr>
              <w:t>Y%</w:t>
            </w:r>
            <w:r w:rsidRPr="00C5657C">
              <w:rPr>
                <w:rFonts w:ascii="Times New Roman" w:hAnsi="Times New Roman"/>
              </w:rPr>
              <w:t xml:space="preserve"> UEs are randomly and uniformly dropped within the UE clusters with the radius of R, (1-</w:t>
            </w:r>
            <w:r w:rsidRPr="00C5657C">
              <w:rPr>
                <w:rFonts w:ascii="Times New Roman" w:hAnsi="Times New Roman"/>
                <w:i/>
              </w:rPr>
              <w:t>Y%</w:t>
            </w:r>
            <w:r w:rsidRPr="00C5657C">
              <w:rPr>
                <w:rFonts w:ascii="Times New Roman" w:hAnsi="Times New Roman"/>
              </w:rPr>
              <w:t>) users randomly and uniformly dropped in the macro geographical area outside the clusters</w:t>
            </w:r>
          </w:p>
          <w:p w14:paraId="0A9B89DC"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Note: UEs dropped within the UE cluster(s) are indoor with 3km/h; UEs dropped outside the UE cluster(s) are outdoor in car with 30km/h</w:t>
            </w:r>
          </w:p>
          <w:p w14:paraId="0C046E9A"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2113CDD5" w14:textId="77777777" w:rsidR="007F3727" w:rsidRPr="00C5657C" w:rsidRDefault="007F3727" w:rsidP="00C5657C">
            <w:pPr>
              <w:pStyle w:val="ListParagraph"/>
              <w:numPr>
                <w:ilvl w:val="3"/>
                <w:numId w:val="6"/>
              </w:numPr>
              <w:spacing w:before="0"/>
              <w:rPr>
                <w:rFonts w:ascii="Times New Roman" w:hAnsi="Times New Roman"/>
              </w:rPr>
            </w:pPr>
            <w:r w:rsidRPr="00C5657C">
              <w:rPr>
                <w:rFonts w:ascii="Times New Roman" w:hAnsi="Times New Roman"/>
              </w:rPr>
              <w:t xml:space="preserve">Outdoor UEs: 1.5 m; </w:t>
            </w:r>
          </w:p>
          <w:p w14:paraId="0FCC2D96" w14:textId="77777777" w:rsidR="007F3727" w:rsidRPr="00C5657C" w:rsidRDefault="007F3727" w:rsidP="00C5657C">
            <w:pPr>
              <w:pStyle w:val="ListParagraph"/>
              <w:numPr>
                <w:ilvl w:val="3"/>
                <w:numId w:val="6"/>
              </w:numPr>
              <w:spacing w:before="0"/>
              <w:rPr>
                <w:rFonts w:ascii="Times New Roman" w:hAnsi="Times New Roman"/>
              </w:rPr>
            </w:pPr>
            <w:r w:rsidRPr="00C5657C">
              <w:rPr>
                <w:rFonts w:ascii="Times New Roman" w:hAnsi="Times New Roman"/>
              </w:rPr>
              <w:t xml:space="preserve">FFS: Indoor UEs height </w:t>
            </w:r>
          </w:p>
          <w:p w14:paraId="26FD98BA"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Y%=80%</w:t>
            </w:r>
          </w:p>
          <w:p w14:paraId="69D8EB1D"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FFS the values of </w:t>
            </w:r>
            <w:r w:rsidRPr="00C5657C">
              <w:rPr>
                <w:rFonts w:ascii="Times New Roman" w:hAnsi="Times New Roman"/>
                <w:i/>
                <w:iCs/>
              </w:rPr>
              <w:t>M</w:t>
            </w:r>
            <w:r w:rsidRPr="00C5657C">
              <w:rPr>
                <w:rFonts w:ascii="Times New Roman" w:hAnsi="Times New Roman"/>
              </w:rPr>
              <w:t>, X</w:t>
            </w:r>
            <w:r w:rsidRPr="00C5657C">
              <w:rPr>
                <w:rFonts w:ascii="Times New Roman" w:hAnsi="Times New Roman"/>
                <w:i/>
              </w:rPr>
              <w:t xml:space="preserve">, </w:t>
            </w:r>
            <w:proofErr w:type="spellStart"/>
            <w:r w:rsidRPr="00C5657C">
              <w:rPr>
                <w:rFonts w:ascii="Times New Roman" w:hAnsi="Times New Roman"/>
              </w:rPr>
              <w:t>D</w:t>
            </w:r>
            <w:r w:rsidRPr="00C5657C">
              <w:rPr>
                <w:rFonts w:ascii="Times New Roman" w:hAnsi="Times New Roman"/>
                <w:vertAlign w:val="subscript"/>
              </w:rPr>
              <w:t>macro</w:t>
            </w:r>
            <w:proofErr w:type="spellEnd"/>
            <w:r w:rsidRPr="00C5657C">
              <w:rPr>
                <w:rFonts w:ascii="Times New Roman" w:hAnsi="Times New Roman"/>
                <w:vertAlign w:val="subscript"/>
              </w:rPr>
              <w:t>-to-cluster</w:t>
            </w:r>
            <w:r w:rsidRPr="00C5657C">
              <w:rPr>
                <w:rFonts w:ascii="Times New Roman" w:hAnsi="Times New Roman"/>
              </w:rPr>
              <w:t xml:space="preserve">, </w:t>
            </w:r>
            <w:proofErr w:type="spellStart"/>
            <w:r w:rsidRPr="00C5657C">
              <w:rPr>
                <w:rFonts w:ascii="Times New Roman" w:hAnsi="Times New Roman"/>
              </w:rPr>
              <w:t>D</w:t>
            </w:r>
            <w:r w:rsidRPr="00C5657C">
              <w:rPr>
                <w:rFonts w:ascii="Times New Roman" w:hAnsi="Times New Roman"/>
                <w:vertAlign w:val="subscript"/>
              </w:rPr>
              <w:t>inter</w:t>
            </w:r>
            <w:proofErr w:type="spellEnd"/>
            <w:r w:rsidRPr="00C5657C">
              <w:rPr>
                <w:rFonts w:ascii="Times New Roman" w:hAnsi="Times New Roman"/>
                <w:vertAlign w:val="subscript"/>
              </w:rPr>
              <w:t>-cluster</w:t>
            </w:r>
            <w:r w:rsidRPr="00C5657C">
              <w:rPr>
                <w:rFonts w:ascii="Times New Roman" w:hAnsi="Times New Roman"/>
                <w:i/>
              </w:rPr>
              <w:t xml:space="preserve">, </w:t>
            </w:r>
            <w:r w:rsidRPr="00C5657C">
              <w:rPr>
                <w:rFonts w:ascii="Times New Roman" w:hAnsi="Times New Roman"/>
                <w:iCs/>
              </w:rPr>
              <w:t>R</w:t>
            </w:r>
          </w:p>
          <w:p w14:paraId="41C0A5AE"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 xml:space="preserve">Optional: </w:t>
            </w:r>
          </w:p>
          <w:p w14:paraId="16A0DE81"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10 users per macro TRP (per direction), and all users are randomly and uniformly dropped within the macro cell</w:t>
            </w:r>
          </w:p>
          <w:p w14:paraId="3484A99F"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At least for FR1: 20% outdoor in cars: 30km/h; 80% indoor in houses: 3km/h</w:t>
            </w:r>
          </w:p>
          <w:p w14:paraId="606BF96C"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 xml:space="preserve">Outdoor UEs: 1.5 m; </w:t>
            </w:r>
          </w:p>
          <w:p w14:paraId="294C9B13"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Indoor UEs: 3(</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1) + 1.5;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uniform(1,</w:t>
            </w:r>
            <w:r w:rsidRPr="00C5657C">
              <w:rPr>
                <w:rFonts w:ascii="Times New Roman" w:eastAsia="DengXian" w:hAnsi="Times New Roman"/>
              </w:rPr>
              <w:t xml:space="preserve">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where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uniform(4,8) [refer to TR 36.873 Table 6-1]</w:t>
            </w:r>
          </w:p>
          <w:p w14:paraId="7AE5DE86"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FFS: FR2 details</w:t>
            </w:r>
          </w:p>
          <w:p w14:paraId="5F96A47A" w14:textId="77777777" w:rsidR="007F3727" w:rsidRPr="00C5657C" w:rsidRDefault="007F3727" w:rsidP="00C5657C">
            <w:pPr>
              <w:spacing w:before="0" w:after="0"/>
              <w:rPr>
                <w:sz w:val="22"/>
                <w:szCs w:val="22"/>
                <w:lang w:eastAsia="ko-KR"/>
              </w:rPr>
            </w:pPr>
          </w:p>
          <w:p w14:paraId="3130C871"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7867503" w14:textId="77777777" w:rsidR="007F3727" w:rsidRPr="00C5657C" w:rsidRDefault="007F3727" w:rsidP="00C5657C">
            <w:pPr>
              <w:spacing w:before="0" w:after="0"/>
              <w:rPr>
                <w:sz w:val="22"/>
                <w:szCs w:val="22"/>
              </w:rPr>
            </w:pPr>
            <w:r w:rsidRPr="00C5657C">
              <w:rPr>
                <w:sz w:val="22"/>
                <w:szCs w:val="22"/>
              </w:rPr>
              <w:t xml:space="preserve">For LOS probability of </w:t>
            </w:r>
            <w:proofErr w:type="spellStart"/>
            <w:r w:rsidRPr="00C5657C">
              <w:rPr>
                <w:sz w:val="22"/>
                <w:szCs w:val="22"/>
              </w:rPr>
              <w:t>gNB-gNB</w:t>
            </w:r>
            <w:proofErr w:type="spellEnd"/>
            <w:r w:rsidRPr="00C5657C">
              <w:rPr>
                <w:sz w:val="22"/>
                <w:szCs w:val="22"/>
              </w:rPr>
              <w:t xml:space="preserve"> channel, </w:t>
            </w:r>
          </w:p>
          <w:p w14:paraId="3C43C563"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For Macro-</w:t>
            </w:r>
            <w:proofErr w:type="spellStart"/>
            <w:r w:rsidRPr="00C5657C">
              <w:rPr>
                <w:rFonts w:ascii="Times New Roman" w:hAnsi="Times New Roman"/>
              </w:rPr>
              <w:t>gNB</w:t>
            </w:r>
            <w:proofErr w:type="spellEnd"/>
            <w:r w:rsidRPr="00C5657C">
              <w:rPr>
                <w:rFonts w:ascii="Times New Roman" w:hAnsi="Times New Roman"/>
              </w:rPr>
              <w:t>-to-Macro-</w:t>
            </w:r>
            <w:proofErr w:type="spellStart"/>
            <w:r w:rsidRPr="00C5657C">
              <w:rPr>
                <w:rFonts w:ascii="Times New Roman" w:hAnsi="Times New Roman"/>
              </w:rPr>
              <w:t>gNB</w:t>
            </w:r>
            <w:proofErr w:type="spellEnd"/>
            <w:r w:rsidRPr="00C5657C">
              <w:rPr>
                <w:rFonts w:ascii="Times New Roman" w:hAnsi="Times New Roman"/>
              </w:rPr>
              <w:t xml:space="preserve"> case</w:t>
            </w:r>
          </w:p>
          <w:p w14:paraId="0EF843E1"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 xml:space="preserve">Option 3: If the 2D distance between two Macro </w:t>
            </w:r>
            <w:proofErr w:type="spellStart"/>
            <w:r w:rsidRPr="00C5657C">
              <w:rPr>
                <w:rFonts w:ascii="Times New Roman" w:hAnsi="Times New Roman"/>
              </w:rPr>
              <w:t>gNBs</w:t>
            </w:r>
            <w:proofErr w:type="spellEnd"/>
            <w:r w:rsidRPr="00C5657C">
              <w:rPr>
                <w:rFonts w:ascii="Times New Roman" w:hAnsi="Times New Roman"/>
              </w:rPr>
              <w:t xml:space="preserve"> are less than or equal to the ISD (200m for Dense Urban, and 500m for Urban Macro), set the LOS probability to X; Otherwise, reuse</w:t>
            </w:r>
            <w:r w:rsidRPr="00C5657C">
              <w:rPr>
                <w:rFonts w:ascii="Times New Roman" w:hAnsi="Times New Roman"/>
                <w:iCs/>
              </w:rPr>
              <w:t xml:space="preserve"> </w:t>
            </w:r>
            <w:proofErr w:type="spellStart"/>
            <w:r w:rsidRPr="00C5657C">
              <w:rPr>
                <w:rFonts w:ascii="Times New Roman" w:hAnsi="Times New Roman"/>
                <w:iCs/>
              </w:rPr>
              <w:t>gNB</w:t>
            </w:r>
            <w:proofErr w:type="spellEnd"/>
            <w:r w:rsidRPr="00C5657C">
              <w:rPr>
                <w:rFonts w:ascii="Times New Roman" w:hAnsi="Times New Roman"/>
                <w:iCs/>
              </w:rPr>
              <w:t>-to-UE</w:t>
            </w:r>
            <w:r w:rsidRPr="00C5657C">
              <w:rPr>
                <w:rFonts w:ascii="Times New Roman" w:hAnsi="Times New Roman"/>
              </w:rPr>
              <w:t xml:space="preserve"> </w:t>
            </w:r>
            <w:r w:rsidRPr="00C5657C">
              <w:rPr>
                <w:rFonts w:ascii="Times New Roman" w:hAnsi="Times New Roman"/>
                <w:iCs/>
              </w:rPr>
              <w:t>LOS probability equation in TR 38.901</w:t>
            </w:r>
            <w:r w:rsidRPr="00C5657C">
              <w:rPr>
                <w:rFonts w:ascii="Times New Roman" w:hAnsi="Times New Roman"/>
              </w:rPr>
              <w:t>.</w:t>
            </w:r>
          </w:p>
          <w:p w14:paraId="6550CB34" w14:textId="77777777" w:rsidR="007F3727" w:rsidRPr="00C5657C" w:rsidRDefault="007F3727" w:rsidP="00C5657C">
            <w:pPr>
              <w:pStyle w:val="ListParagraph"/>
              <w:numPr>
                <w:ilvl w:val="2"/>
                <w:numId w:val="6"/>
              </w:numPr>
              <w:spacing w:before="0"/>
              <w:rPr>
                <w:rFonts w:ascii="Times New Roman" w:hAnsi="Times New Roman"/>
              </w:rPr>
            </w:pPr>
            <w:r w:rsidRPr="00C5657C">
              <w:rPr>
                <w:rFonts w:ascii="Times New Roman" w:hAnsi="Times New Roman"/>
              </w:rPr>
              <w:t>X = 0.75</w:t>
            </w:r>
          </w:p>
          <w:p w14:paraId="67907A22"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For other cases, reuse</w:t>
            </w:r>
            <w:r w:rsidRPr="00C5657C">
              <w:rPr>
                <w:rFonts w:ascii="Times New Roman" w:hAnsi="Times New Roman"/>
                <w:iCs/>
              </w:rPr>
              <w:t xml:space="preserve"> </w:t>
            </w:r>
            <w:proofErr w:type="spellStart"/>
            <w:r w:rsidRPr="00C5657C">
              <w:rPr>
                <w:rFonts w:ascii="Times New Roman" w:hAnsi="Times New Roman"/>
                <w:iCs/>
              </w:rPr>
              <w:t>gNB</w:t>
            </w:r>
            <w:proofErr w:type="spellEnd"/>
            <w:r w:rsidRPr="00C5657C">
              <w:rPr>
                <w:rFonts w:ascii="Times New Roman" w:hAnsi="Times New Roman"/>
                <w:iCs/>
              </w:rPr>
              <w:t>-to-UE</w:t>
            </w:r>
            <w:r w:rsidRPr="00C5657C">
              <w:rPr>
                <w:rFonts w:ascii="Times New Roman" w:hAnsi="Times New Roman"/>
              </w:rPr>
              <w:t xml:space="preserve"> </w:t>
            </w:r>
            <w:r w:rsidRPr="00C5657C">
              <w:rPr>
                <w:rFonts w:ascii="Times New Roman" w:hAnsi="Times New Roman"/>
                <w:iCs/>
              </w:rPr>
              <w:t>LOS probability equation in TR 38.901</w:t>
            </w:r>
            <w:r w:rsidRPr="00C5657C">
              <w:rPr>
                <w:rFonts w:ascii="Times New Roman" w:hAnsi="Times New Roman"/>
              </w:rPr>
              <w:t>.</w:t>
            </w:r>
          </w:p>
          <w:p w14:paraId="2CAA47F0" w14:textId="77777777" w:rsidR="007F3727" w:rsidRPr="00C5657C" w:rsidRDefault="007F3727" w:rsidP="00C5657C">
            <w:pPr>
              <w:spacing w:before="0" w:after="0"/>
              <w:rPr>
                <w:sz w:val="22"/>
                <w:szCs w:val="22"/>
                <w:lang w:eastAsia="ko-KR"/>
              </w:rPr>
            </w:pPr>
          </w:p>
          <w:p w14:paraId="1B969702"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7B2BF2E0" w14:textId="77777777" w:rsidR="007F3727" w:rsidRPr="00C5657C" w:rsidRDefault="007F3727" w:rsidP="00C5657C">
            <w:pPr>
              <w:spacing w:before="0" w:after="0"/>
              <w:rPr>
                <w:bCs/>
                <w:sz w:val="22"/>
                <w:szCs w:val="22"/>
              </w:rPr>
            </w:pPr>
            <w:r w:rsidRPr="00C5657C">
              <w:rPr>
                <w:sz w:val="22"/>
                <w:szCs w:val="22"/>
              </w:rPr>
              <w:t>F</w:t>
            </w:r>
            <w:r w:rsidRPr="00C5657C">
              <w:rPr>
                <w:bCs/>
                <w:sz w:val="22"/>
                <w:szCs w:val="22"/>
              </w:rPr>
              <w:t xml:space="preserve">or Dense Urban Micro layer for FR2-1, </w:t>
            </w:r>
          </w:p>
          <w:p w14:paraId="601182B2" w14:textId="77777777" w:rsidR="007F3727" w:rsidRPr="00C5657C" w:rsidRDefault="007F3727" w:rsidP="00C5657C">
            <w:pPr>
              <w:pStyle w:val="ListParagraph"/>
              <w:numPr>
                <w:ilvl w:val="0"/>
                <w:numId w:val="6"/>
              </w:numPr>
              <w:spacing w:before="0"/>
              <w:rPr>
                <w:rFonts w:ascii="Times New Roman" w:hAnsi="Times New Roman"/>
                <w:bCs/>
              </w:rPr>
            </w:pPr>
            <w:r w:rsidRPr="00C5657C">
              <w:rPr>
                <w:rFonts w:ascii="Times New Roman" w:hAnsi="Times New Roman"/>
                <w:bCs/>
              </w:rPr>
              <w:t xml:space="preserve">Regarding the layout, only </w:t>
            </w:r>
            <w:r w:rsidRPr="00C5657C">
              <w:rPr>
                <w:rFonts w:ascii="Times New Roman" w:hAnsi="Times New Roman"/>
              </w:rPr>
              <w:t>consider</w:t>
            </w:r>
            <w:r w:rsidRPr="00C5657C">
              <w:rPr>
                <w:rFonts w:ascii="Times New Roman" w:hAnsi="Times New Roman"/>
                <w:bCs/>
              </w:rPr>
              <w:t xml:space="preserve"> the Micro TRPs of Dense Urban 2-layer network. All users communicate with micro TRPs, i.e. macro cell is only used for determining position of micro TRP. </w:t>
            </w:r>
          </w:p>
          <w:p w14:paraId="1ACFC24E" w14:textId="77777777" w:rsidR="007F3727" w:rsidRPr="00C5657C" w:rsidRDefault="007F3727" w:rsidP="00C5657C">
            <w:pPr>
              <w:pStyle w:val="ListParagraph"/>
              <w:numPr>
                <w:ilvl w:val="0"/>
                <w:numId w:val="6"/>
              </w:numPr>
              <w:spacing w:before="0"/>
              <w:rPr>
                <w:rFonts w:ascii="Times New Roman" w:hAnsi="Times New Roman"/>
                <w:bCs/>
              </w:rPr>
            </w:pPr>
            <w:r w:rsidRPr="00C5657C">
              <w:rPr>
                <w:rFonts w:ascii="Times New Roman" w:hAnsi="Times New Roman"/>
                <w:bCs/>
              </w:rPr>
              <w:t>Regarding UE distribution, all users are randomly and uniformly dropped around Micro TRP center with the radius of R (R = [28.9m]).</w:t>
            </w:r>
          </w:p>
          <w:p w14:paraId="2F5DE36F" w14:textId="77777777" w:rsidR="007F3727" w:rsidRPr="00C5657C" w:rsidRDefault="007F3727" w:rsidP="00C5657C">
            <w:pPr>
              <w:spacing w:before="0" w:after="0"/>
              <w:rPr>
                <w:sz w:val="22"/>
                <w:szCs w:val="22"/>
                <w:lang w:eastAsia="ko-KR"/>
              </w:rPr>
            </w:pPr>
          </w:p>
          <w:p w14:paraId="3FEADC89"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01B4AFD" w14:textId="77777777" w:rsidR="007F3727" w:rsidRPr="00C5657C" w:rsidRDefault="007F3727" w:rsidP="00C5657C">
            <w:pPr>
              <w:spacing w:before="0" w:after="0"/>
              <w:rPr>
                <w:bCs/>
                <w:sz w:val="22"/>
                <w:szCs w:val="22"/>
              </w:rPr>
            </w:pPr>
            <w:r w:rsidRPr="00C5657C">
              <w:rPr>
                <w:sz w:val="22"/>
                <w:szCs w:val="22"/>
              </w:rPr>
              <w:t>F</w:t>
            </w:r>
            <w:r w:rsidRPr="00C5657C">
              <w:rPr>
                <w:bCs/>
                <w:sz w:val="22"/>
                <w:szCs w:val="22"/>
              </w:rPr>
              <w:t>or UE distribution of Dense Urban with 2-layer, reuse the modeling in TR38.802 as much as possible.</w:t>
            </w:r>
          </w:p>
          <w:p w14:paraId="22188FDF" w14:textId="77777777" w:rsidR="007F3727" w:rsidRPr="00C5657C" w:rsidRDefault="007F3727" w:rsidP="00C5657C">
            <w:pPr>
              <w:pStyle w:val="ListParagraph"/>
              <w:numPr>
                <w:ilvl w:val="0"/>
                <w:numId w:val="6"/>
              </w:numPr>
              <w:spacing w:before="0"/>
              <w:rPr>
                <w:rFonts w:ascii="Times New Roman" w:hAnsi="Times New Roman"/>
                <w:bCs/>
              </w:rPr>
            </w:pPr>
            <w:r w:rsidRPr="00C5657C">
              <w:rPr>
                <w:rFonts w:ascii="Times New Roman" w:hAnsi="Times New Roman"/>
                <w:bCs/>
              </w:rPr>
              <w:t>For FTP traffic model 3: 2/3 users randomly and uniformly dropped around micro TRP centers with radius of R (R = [28.9m]), 1/3 users randomly and uniformly dropped throughout the macro geographical area, and 60 users per macro geographical area.</w:t>
            </w:r>
          </w:p>
          <w:p w14:paraId="23542E30" w14:textId="77777777" w:rsidR="007F3727" w:rsidRPr="00C5657C" w:rsidRDefault="007F3727" w:rsidP="00C5657C">
            <w:pPr>
              <w:pStyle w:val="ListParagraph"/>
              <w:numPr>
                <w:ilvl w:val="0"/>
                <w:numId w:val="6"/>
              </w:numPr>
              <w:spacing w:before="0"/>
              <w:rPr>
                <w:rFonts w:ascii="Times New Roman" w:hAnsi="Times New Roman"/>
              </w:rPr>
            </w:pPr>
            <w:r w:rsidRPr="00C5657C">
              <w:rPr>
                <w:rFonts w:ascii="Times New Roman" w:hAnsi="Times New Roman"/>
              </w:rPr>
              <w:t>UE outdoor/indoor proportion: 20% outdoor in cars: 30km/h; 80% indoor in houses: 3km/h</w:t>
            </w:r>
          </w:p>
          <w:p w14:paraId="6F7CA88C"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 xml:space="preserve">Outdoor UEs: 1.5 m; </w:t>
            </w:r>
          </w:p>
          <w:p w14:paraId="1C5AFD25" w14:textId="77777777" w:rsidR="007F3727" w:rsidRPr="00C5657C" w:rsidRDefault="007F3727" w:rsidP="00C5657C">
            <w:pPr>
              <w:pStyle w:val="ListParagraph"/>
              <w:numPr>
                <w:ilvl w:val="1"/>
                <w:numId w:val="6"/>
              </w:numPr>
              <w:spacing w:before="0"/>
              <w:rPr>
                <w:rFonts w:ascii="Times New Roman" w:hAnsi="Times New Roman"/>
              </w:rPr>
            </w:pPr>
            <w:r w:rsidRPr="00C5657C">
              <w:rPr>
                <w:rFonts w:ascii="Times New Roman" w:hAnsi="Times New Roman"/>
              </w:rPr>
              <w:t>Indoor UEs: 3(</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1) + 1.5;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uniform(1,</w:t>
            </w:r>
            <w:r w:rsidRPr="00C5657C">
              <w:rPr>
                <w:rFonts w:ascii="Times New Roman" w:eastAsia="DengXian" w:hAnsi="Times New Roman"/>
              </w:rPr>
              <w:t xml:space="preserve">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where </w:t>
            </w:r>
            <w:proofErr w:type="spellStart"/>
            <w:r w:rsidRPr="00C5657C">
              <w:rPr>
                <w:rFonts w:ascii="Times New Roman" w:eastAsia="DengXian" w:hAnsi="Times New Roman"/>
              </w:rPr>
              <w:t>N</w:t>
            </w:r>
            <w:r w:rsidRPr="00C5657C">
              <w:rPr>
                <w:rFonts w:ascii="Times New Roman" w:eastAsia="DengXian" w:hAnsi="Times New Roman"/>
                <w:vertAlign w:val="subscript"/>
              </w:rPr>
              <w:t>fl</w:t>
            </w:r>
            <w:proofErr w:type="spellEnd"/>
            <w:r w:rsidRPr="00C5657C">
              <w:rPr>
                <w:rFonts w:ascii="Times New Roman" w:hAnsi="Times New Roman"/>
              </w:rPr>
              <w:t xml:space="preserve"> ~ uniform(4,8)</w:t>
            </w:r>
          </w:p>
          <w:p w14:paraId="69AE38B3" w14:textId="77777777" w:rsidR="007F3727" w:rsidRPr="00C5657C" w:rsidRDefault="007F3727" w:rsidP="00C5657C">
            <w:pPr>
              <w:spacing w:before="0" w:after="0"/>
              <w:rPr>
                <w:sz w:val="22"/>
                <w:szCs w:val="22"/>
                <w:lang w:eastAsia="ko-KR"/>
              </w:rPr>
            </w:pPr>
          </w:p>
          <w:p w14:paraId="5BC21713"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3FFC0AE5" w14:textId="77777777" w:rsidR="007F3727" w:rsidRPr="00C5657C" w:rsidRDefault="007F3727" w:rsidP="00C5657C">
            <w:pPr>
              <w:spacing w:before="0" w:after="0"/>
              <w:rPr>
                <w:sz w:val="22"/>
                <w:szCs w:val="22"/>
              </w:rPr>
            </w:pPr>
            <w:r w:rsidRPr="00C5657C">
              <w:rPr>
                <w:sz w:val="22"/>
                <w:szCs w:val="22"/>
              </w:rPr>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
              <w:gridCol w:w="3999"/>
              <w:gridCol w:w="3870"/>
            </w:tblGrid>
            <w:tr w:rsidR="009F010A" w:rsidRPr="00C5657C" w14:paraId="318300CB"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tcPr>
                <w:p w14:paraId="433AC89C" w14:textId="77777777" w:rsidR="007F3727" w:rsidRPr="00C5657C" w:rsidRDefault="007F3727" w:rsidP="00C5657C">
                  <w:pPr>
                    <w:spacing w:after="0"/>
                    <w:jc w:val="center"/>
                    <w:rPr>
                      <w:b/>
                      <w:sz w:val="22"/>
                      <w:szCs w:val="22"/>
                    </w:rPr>
                  </w:pPr>
                </w:p>
              </w:tc>
              <w:tc>
                <w:tcPr>
                  <w:tcW w:w="3999" w:type="dxa"/>
                  <w:tcBorders>
                    <w:top w:val="double" w:sz="4" w:space="0" w:color="A5A5A5"/>
                    <w:left w:val="double" w:sz="4" w:space="0" w:color="A5A5A5"/>
                    <w:bottom w:val="double" w:sz="4" w:space="0" w:color="A5A5A5"/>
                    <w:right w:val="double" w:sz="4" w:space="0" w:color="A5A5A5"/>
                  </w:tcBorders>
                  <w:vAlign w:val="center"/>
                  <w:hideMark/>
                </w:tcPr>
                <w:p w14:paraId="412EE535" w14:textId="77777777" w:rsidR="007F3727" w:rsidRPr="00C5657C" w:rsidRDefault="007F3727" w:rsidP="00C5657C">
                  <w:pPr>
                    <w:spacing w:after="0"/>
                    <w:jc w:val="center"/>
                    <w:rPr>
                      <w:b/>
                      <w:sz w:val="22"/>
                      <w:szCs w:val="22"/>
                    </w:rPr>
                  </w:pPr>
                  <w:r w:rsidRPr="00C5657C">
                    <w:rPr>
                      <w:b/>
                      <w:sz w:val="22"/>
                      <w:szCs w:val="22"/>
                    </w:rPr>
                    <w:t>FR1</w:t>
                  </w:r>
                </w:p>
              </w:tc>
              <w:tc>
                <w:tcPr>
                  <w:tcW w:w="3870" w:type="dxa"/>
                  <w:tcBorders>
                    <w:top w:val="double" w:sz="4" w:space="0" w:color="A5A5A5"/>
                    <w:left w:val="double" w:sz="4" w:space="0" w:color="A5A5A5"/>
                    <w:bottom w:val="double" w:sz="4" w:space="0" w:color="A5A5A5"/>
                    <w:right w:val="double" w:sz="4" w:space="0" w:color="A5A5A5"/>
                  </w:tcBorders>
                  <w:vAlign w:val="center"/>
                  <w:hideMark/>
                </w:tcPr>
                <w:p w14:paraId="3F1C089B" w14:textId="77777777" w:rsidR="007F3727" w:rsidRPr="00C5657C" w:rsidRDefault="007F3727" w:rsidP="00C5657C">
                  <w:pPr>
                    <w:spacing w:after="0"/>
                    <w:jc w:val="center"/>
                    <w:rPr>
                      <w:b/>
                      <w:sz w:val="22"/>
                      <w:szCs w:val="22"/>
                    </w:rPr>
                  </w:pPr>
                  <w:r w:rsidRPr="00C5657C">
                    <w:rPr>
                      <w:b/>
                      <w:sz w:val="22"/>
                      <w:szCs w:val="22"/>
                    </w:rPr>
                    <w:t>FR2-1</w:t>
                  </w:r>
                </w:p>
              </w:tc>
            </w:tr>
            <w:tr w:rsidR="009F010A" w:rsidRPr="00C5657C" w14:paraId="7569401F"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09C24776" w14:textId="77777777" w:rsidR="007F3727" w:rsidRPr="00C5657C" w:rsidRDefault="007F3727" w:rsidP="00C5657C">
                  <w:pPr>
                    <w:spacing w:after="0"/>
                    <w:rPr>
                      <w:b/>
                      <w:sz w:val="22"/>
                      <w:szCs w:val="22"/>
                    </w:rPr>
                  </w:pPr>
                  <w:r w:rsidRPr="00C5657C">
                    <w:rPr>
                      <w:b/>
                      <w:sz w:val="22"/>
                      <w:szCs w:val="22"/>
                    </w:rPr>
                    <w:t>Urban macro</w:t>
                  </w:r>
                </w:p>
              </w:tc>
              <w:tc>
                <w:tcPr>
                  <w:tcW w:w="3999" w:type="dxa"/>
                  <w:tcBorders>
                    <w:top w:val="double" w:sz="4" w:space="0" w:color="A5A5A5"/>
                    <w:left w:val="double" w:sz="4" w:space="0" w:color="A5A5A5"/>
                    <w:bottom w:val="double" w:sz="4" w:space="0" w:color="A5A5A5"/>
                    <w:right w:val="double" w:sz="4" w:space="0" w:color="A5A5A5"/>
                  </w:tcBorders>
                  <w:hideMark/>
                </w:tcPr>
                <w:p w14:paraId="7D3C39ED"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[53] dBm for 100MHz</w:t>
                  </w:r>
                </w:p>
                <w:p w14:paraId="0A8744EB"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2: [49] dBm for 100MHz [refer to TR 38.828 Table 5.2.1.4-1]</w:t>
                  </w:r>
                </w:p>
              </w:tc>
              <w:tc>
                <w:tcPr>
                  <w:tcW w:w="3870" w:type="dxa"/>
                  <w:tcBorders>
                    <w:top w:val="double" w:sz="4" w:space="0" w:color="A5A5A5"/>
                    <w:left w:val="double" w:sz="4" w:space="0" w:color="A5A5A5"/>
                    <w:bottom w:val="double" w:sz="4" w:space="0" w:color="A5A5A5"/>
                    <w:right w:val="double" w:sz="4" w:space="0" w:color="A5A5A5"/>
                  </w:tcBorders>
                  <w:hideMark/>
                </w:tcPr>
                <w:p w14:paraId="026B9CC1" w14:textId="77777777" w:rsidR="007F3727" w:rsidRPr="00C5657C" w:rsidRDefault="007F3727" w:rsidP="00C5657C">
                  <w:pPr>
                    <w:spacing w:after="0"/>
                    <w:rPr>
                      <w:sz w:val="22"/>
                      <w:szCs w:val="22"/>
                    </w:rPr>
                  </w:pPr>
                  <w:r w:rsidRPr="00C5657C">
                    <w:rPr>
                      <w:sz w:val="22"/>
                      <w:szCs w:val="22"/>
                    </w:rPr>
                    <w:t>N.A.</w:t>
                  </w:r>
                </w:p>
              </w:tc>
            </w:tr>
            <w:tr w:rsidR="009F010A" w:rsidRPr="00C5657C" w14:paraId="4A62055C"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61CDE551" w14:textId="77777777" w:rsidR="007F3727" w:rsidRPr="00C5657C" w:rsidRDefault="007F3727" w:rsidP="00C5657C">
                  <w:pPr>
                    <w:spacing w:after="0"/>
                    <w:rPr>
                      <w:b/>
                      <w:sz w:val="22"/>
                      <w:szCs w:val="22"/>
                    </w:rPr>
                  </w:pPr>
                  <w:r w:rsidRPr="00C5657C">
                    <w:rPr>
                      <w:b/>
                      <w:sz w:val="22"/>
                      <w:szCs w:val="22"/>
                    </w:rPr>
                    <w:t>Dense Urban Macro layer</w:t>
                  </w:r>
                </w:p>
              </w:tc>
              <w:tc>
                <w:tcPr>
                  <w:tcW w:w="3999" w:type="dxa"/>
                  <w:tcBorders>
                    <w:top w:val="double" w:sz="4" w:space="0" w:color="A5A5A5"/>
                    <w:left w:val="double" w:sz="4" w:space="0" w:color="A5A5A5"/>
                    <w:bottom w:val="double" w:sz="4" w:space="0" w:color="A5A5A5"/>
                    <w:right w:val="double" w:sz="4" w:space="0" w:color="A5A5A5"/>
                  </w:tcBorders>
                  <w:hideMark/>
                </w:tcPr>
                <w:p w14:paraId="32E32F2A"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[53] dBm for 100MHz</w:t>
                  </w:r>
                </w:p>
                <w:p w14:paraId="509536D3"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3: [44]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07650AF5"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[43] dBm for 200MHz [refer to TR 38.828 Table 5.2.2.4-1]</w:t>
                  </w:r>
                </w:p>
              </w:tc>
            </w:tr>
            <w:tr w:rsidR="009F010A" w:rsidRPr="00C5657C" w14:paraId="2C961010"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2D7488A5" w14:textId="77777777" w:rsidR="007F3727" w:rsidRPr="00C5657C" w:rsidRDefault="007F3727" w:rsidP="00C5657C">
                  <w:pPr>
                    <w:spacing w:after="0"/>
                    <w:rPr>
                      <w:b/>
                      <w:sz w:val="22"/>
                      <w:szCs w:val="22"/>
                    </w:rPr>
                  </w:pPr>
                  <w:r w:rsidRPr="00C5657C">
                    <w:rPr>
                      <w:b/>
                      <w:sz w:val="22"/>
                      <w:szCs w:val="22"/>
                    </w:rPr>
                    <w:t>Dense Urban Micro layer</w:t>
                  </w:r>
                </w:p>
              </w:tc>
              <w:tc>
                <w:tcPr>
                  <w:tcW w:w="3999" w:type="dxa"/>
                  <w:tcBorders>
                    <w:top w:val="double" w:sz="4" w:space="0" w:color="A5A5A5"/>
                    <w:left w:val="double" w:sz="4" w:space="0" w:color="A5A5A5"/>
                    <w:bottom w:val="double" w:sz="4" w:space="0" w:color="A5A5A5"/>
                    <w:right w:val="double" w:sz="4" w:space="0" w:color="A5A5A5"/>
                  </w:tcBorders>
                  <w:hideMark/>
                </w:tcPr>
                <w:p w14:paraId="6AAADCD5"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3: [40] dBm for 100MHz [refer to TR 38.802 Table A.2.1-1]</w:t>
                  </w:r>
                </w:p>
              </w:tc>
              <w:tc>
                <w:tcPr>
                  <w:tcW w:w="3870" w:type="dxa"/>
                  <w:tcBorders>
                    <w:top w:val="double" w:sz="4" w:space="0" w:color="A5A5A5"/>
                    <w:left w:val="double" w:sz="4" w:space="0" w:color="A5A5A5"/>
                    <w:bottom w:val="double" w:sz="4" w:space="0" w:color="A5A5A5"/>
                    <w:right w:val="double" w:sz="4" w:space="0" w:color="A5A5A5"/>
                  </w:tcBorders>
                  <w:hideMark/>
                </w:tcPr>
                <w:p w14:paraId="37E6CEBE"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2: [33] dBm for 200MHz. EIRP should not exceed 68 dBm. [refer to TR 38.802 Table A.2.1-1 and TR 38.828 Table 5.2.2.4-1]</w:t>
                  </w:r>
                </w:p>
              </w:tc>
            </w:tr>
            <w:tr w:rsidR="009F010A" w:rsidRPr="00C5657C" w14:paraId="21861F10" w14:textId="77777777" w:rsidTr="00C5657C">
              <w:trPr>
                <w:jc w:val="center"/>
              </w:trPr>
              <w:tc>
                <w:tcPr>
                  <w:tcW w:w="913" w:type="dxa"/>
                  <w:tcBorders>
                    <w:top w:val="double" w:sz="4" w:space="0" w:color="A5A5A5"/>
                    <w:left w:val="double" w:sz="4" w:space="0" w:color="A5A5A5"/>
                    <w:bottom w:val="double" w:sz="4" w:space="0" w:color="A5A5A5"/>
                    <w:right w:val="double" w:sz="4" w:space="0" w:color="A5A5A5"/>
                  </w:tcBorders>
                  <w:vAlign w:val="center"/>
                  <w:hideMark/>
                </w:tcPr>
                <w:p w14:paraId="13F302C4" w14:textId="77777777" w:rsidR="007F3727" w:rsidRPr="00C5657C" w:rsidRDefault="007F3727" w:rsidP="00C5657C">
                  <w:pPr>
                    <w:spacing w:after="0"/>
                    <w:rPr>
                      <w:b/>
                      <w:sz w:val="22"/>
                      <w:szCs w:val="22"/>
                    </w:rPr>
                  </w:pPr>
                  <w:r w:rsidRPr="00C5657C">
                    <w:rPr>
                      <w:b/>
                      <w:sz w:val="22"/>
                      <w:szCs w:val="22"/>
                    </w:rPr>
                    <w:t>Indoor hotspot</w:t>
                  </w:r>
                </w:p>
              </w:tc>
              <w:tc>
                <w:tcPr>
                  <w:tcW w:w="3999" w:type="dxa"/>
                  <w:tcBorders>
                    <w:top w:val="double" w:sz="4" w:space="0" w:color="A5A5A5"/>
                    <w:left w:val="double" w:sz="4" w:space="0" w:color="A5A5A5"/>
                    <w:bottom w:val="double" w:sz="4" w:space="0" w:color="A5A5A5"/>
                    <w:right w:val="double" w:sz="4" w:space="0" w:color="A5A5A5"/>
                  </w:tcBorders>
                  <w:hideMark/>
                </w:tcPr>
                <w:p w14:paraId="6CBDE195"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2: [24] dBm for 100MHz [refer to TR 38.802 Table A.2.1-1 and TR 38.828 Table 5.2.1.1.2-1]</w:t>
                  </w:r>
                </w:p>
              </w:tc>
              <w:tc>
                <w:tcPr>
                  <w:tcW w:w="3870" w:type="dxa"/>
                  <w:tcBorders>
                    <w:top w:val="double" w:sz="4" w:space="0" w:color="A5A5A5"/>
                    <w:left w:val="double" w:sz="4" w:space="0" w:color="A5A5A5"/>
                    <w:bottom w:val="double" w:sz="4" w:space="0" w:color="A5A5A5"/>
                    <w:right w:val="double" w:sz="4" w:space="0" w:color="A5A5A5"/>
                  </w:tcBorders>
                  <w:hideMark/>
                </w:tcPr>
                <w:p w14:paraId="4B83FCCD" w14:textId="77777777" w:rsidR="007F3727" w:rsidRPr="00C5657C" w:rsidRDefault="007F3727" w:rsidP="00EA3358">
                  <w:pPr>
                    <w:pStyle w:val="ListParagraph"/>
                    <w:widowControl w:val="0"/>
                    <w:numPr>
                      <w:ilvl w:val="0"/>
                      <w:numId w:val="27"/>
                    </w:numPr>
                    <w:autoSpaceDE w:val="0"/>
                    <w:autoSpaceDN w:val="0"/>
                    <w:adjustRightInd w:val="0"/>
                    <w:rPr>
                      <w:rFonts w:ascii="Times New Roman" w:hAnsi="Times New Roman"/>
                    </w:rPr>
                  </w:pPr>
                  <w:r w:rsidRPr="00C5657C">
                    <w:rPr>
                      <w:rFonts w:ascii="Times New Roman" w:hAnsi="Times New Roman"/>
                    </w:rPr>
                    <w:t>Option 1: [23] dBm for 200MHz. EIRP should not exceed 58 dBm. [refer to TR 38.802 Table A.2.1-1 and TR 38.828 Table 5.2.2.4-1]</w:t>
                  </w:r>
                </w:p>
              </w:tc>
            </w:tr>
          </w:tbl>
          <w:p w14:paraId="31627371" w14:textId="77777777" w:rsidR="007F3727" w:rsidRPr="00C5657C" w:rsidRDefault="007F3727" w:rsidP="00C5657C">
            <w:pPr>
              <w:spacing w:before="0" w:after="0"/>
              <w:rPr>
                <w:rFonts w:eastAsia="Batang"/>
                <w:sz w:val="22"/>
                <w:szCs w:val="22"/>
                <w:lang w:val="en-GB"/>
              </w:rPr>
            </w:pPr>
          </w:p>
          <w:p w14:paraId="28F38C98"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22657531" w14:textId="77777777" w:rsidR="007F3727" w:rsidRPr="00C5657C" w:rsidRDefault="007F3727" w:rsidP="00C5657C">
            <w:pPr>
              <w:tabs>
                <w:tab w:val="num" w:pos="720"/>
              </w:tabs>
              <w:spacing w:before="0" w:after="0"/>
              <w:rPr>
                <w:bCs/>
                <w:iCs/>
                <w:sz w:val="22"/>
                <w:szCs w:val="22"/>
              </w:rPr>
            </w:pPr>
            <w:r w:rsidRPr="00C5657C">
              <w:rPr>
                <w:bCs/>
                <w:iCs/>
                <w:sz w:val="22"/>
                <w:szCs w:val="22"/>
              </w:rPr>
              <w:t>For evaluation of SBFD and dynamic/flexible TDD, use BS antenna radiation pattern as following:</w:t>
            </w:r>
          </w:p>
          <w:p w14:paraId="294DA7B4" w14:textId="77777777" w:rsidR="007F3727" w:rsidRPr="00C5657C" w:rsidRDefault="007F3727" w:rsidP="00C5657C">
            <w:pPr>
              <w:pStyle w:val="ListParagraph"/>
              <w:numPr>
                <w:ilvl w:val="0"/>
                <w:numId w:val="6"/>
              </w:numPr>
              <w:spacing w:before="0"/>
              <w:rPr>
                <w:rFonts w:ascii="Times New Roman" w:hAnsi="Times New Roman"/>
                <w:bCs/>
                <w:iCs/>
              </w:rPr>
            </w:pPr>
            <w:proofErr w:type="spellStart"/>
            <w:r w:rsidRPr="00C5657C">
              <w:rPr>
                <w:rFonts w:ascii="Times New Roman" w:hAnsi="Times New Roman"/>
                <w:bCs/>
                <w:iCs/>
              </w:rPr>
              <w:t>InH</w:t>
            </w:r>
            <w:proofErr w:type="spellEnd"/>
            <w:r w:rsidRPr="00C5657C">
              <w:rPr>
                <w:rFonts w:ascii="Times New Roman" w:hAnsi="Times New Roman"/>
                <w:bCs/>
                <w:iCs/>
              </w:rPr>
              <w:t>: reuse Table 10 in Report ITU-R M.2412 for both FR1&amp;FR2-1 (Table A.2.1-7 in TR 38.802)</w:t>
            </w:r>
          </w:p>
          <w:p w14:paraId="23276222" w14:textId="77777777" w:rsidR="007F3727" w:rsidRPr="00C5657C" w:rsidRDefault="007F3727" w:rsidP="00C5657C">
            <w:pPr>
              <w:pStyle w:val="ListParagraph"/>
              <w:numPr>
                <w:ilvl w:val="0"/>
                <w:numId w:val="6"/>
              </w:numPr>
              <w:spacing w:before="0"/>
              <w:rPr>
                <w:rFonts w:ascii="Times New Roman" w:hAnsi="Times New Roman"/>
                <w:b/>
                <w:i/>
              </w:rPr>
            </w:pPr>
            <w:r w:rsidRPr="00C5657C">
              <w:rPr>
                <w:rFonts w:ascii="Times New Roman" w:hAnsi="Times New Roman"/>
                <w:bCs/>
                <w:iCs/>
              </w:rPr>
              <w:t>Urban Macro/ Dense Urban Macro layer / Dense Urban Micro layer: reuse Table 9 in Report ITU-R M.2412 for both FR1&amp;FR2-1 (same as 3-sector BS antenna radiation model in Table A.2.1-6 in TR 38.802)</w:t>
            </w:r>
          </w:p>
          <w:p w14:paraId="38EC7F9A" w14:textId="77777777" w:rsidR="007F3727" w:rsidRPr="00C5657C" w:rsidRDefault="007F3727" w:rsidP="00C5657C">
            <w:pPr>
              <w:pStyle w:val="ListParagraph"/>
              <w:numPr>
                <w:ilvl w:val="1"/>
                <w:numId w:val="6"/>
              </w:numPr>
              <w:spacing w:before="0"/>
              <w:rPr>
                <w:rFonts w:ascii="Times New Roman" w:hAnsi="Times New Roman"/>
                <w:b/>
                <w:i/>
              </w:rPr>
            </w:pPr>
            <w:r w:rsidRPr="00C5657C">
              <w:rPr>
                <w:rFonts w:ascii="Times New Roman" w:hAnsi="Times New Roman"/>
                <w:bCs/>
                <w:iCs/>
              </w:rPr>
              <w:t>Companies can also consider evaluation with other realistic BS antenna radiation pattern</w:t>
            </w:r>
          </w:p>
          <w:p w14:paraId="63E81B33" w14:textId="77777777" w:rsidR="007F3727" w:rsidRPr="00C5657C" w:rsidRDefault="007F3727" w:rsidP="00C5657C">
            <w:pPr>
              <w:spacing w:before="0" w:after="0"/>
              <w:rPr>
                <w:sz w:val="22"/>
                <w:szCs w:val="22"/>
                <w:lang w:eastAsia="ko-KR"/>
              </w:rPr>
            </w:pPr>
          </w:p>
          <w:p w14:paraId="5A684EB7" w14:textId="77777777" w:rsidR="007F3727" w:rsidRPr="00C5657C" w:rsidRDefault="007F3727" w:rsidP="00C5657C">
            <w:pPr>
              <w:spacing w:before="0" w:after="0"/>
              <w:rPr>
                <w:b/>
                <w:bCs/>
                <w:sz w:val="22"/>
                <w:szCs w:val="22"/>
                <w:highlight w:val="green"/>
                <w:lang w:eastAsia="ko-KR"/>
              </w:rPr>
            </w:pPr>
            <w:r w:rsidRPr="00C5657C">
              <w:rPr>
                <w:b/>
                <w:bCs/>
                <w:sz w:val="22"/>
                <w:szCs w:val="22"/>
                <w:highlight w:val="green"/>
                <w:lang w:eastAsia="ko-KR"/>
              </w:rPr>
              <w:t>Agreement</w:t>
            </w:r>
          </w:p>
          <w:p w14:paraId="6EA09E7D" w14:textId="77777777" w:rsidR="007F3727" w:rsidRPr="00C5657C" w:rsidRDefault="007F3727" w:rsidP="00C5657C">
            <w:pPr>
              <w:tabs>
                <w:tab w:val="num" w:pos="720"/>
              </w:tabs>
              <w:spacing w:before="0" w:after="0"/>
              <w:rPr>
                <w:bCs/>
                <w:iCs/>
                <w:sz w:val="22"/>
                <w:szCs w:val="22"/>
              </w:rPr>
            </w:pPr>
            <w:r w:rsidRPr="00C5657C">
              <w:rPr>
                <w:bCs/>
                <w:iCs/>
                <w:sz w:val="22"/>
                <w:szCs w:val="22"/>
              </w:rPr>
              <w:t>For evaluation of SBFD and dynamic/flexible TDD, use UE antenna radiation pattern as following:</w:t>
            </w:r>
          </w:p>
          <w:p w14:paraId="22ED23B6"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 xml:space="preserve">FR1: Omni-directional with 0 </w:t>
            </w:r>
            <w:proofErr w:type="spellStart"/>
            <w:r w:rsidRPr="00C5657C">
              <w:rPr>
                <w:rFonts w:ascii="Times New Roman" w:hAnsi="Times New Roman"/>
                <w:bCs/>
                <w:iCs/>
              </w:rPr>
              <w:t>dBi</w:t>
            </w:r>
            <w:proofErr w:type="spellEnd"/>
            <w:r w:rsidRPr="00C5657C">
              <w:rPr>
                <w:rFonts w:ascii="Times New Roman" w:hAnsi="Times New Roman"/>
                <w:bCs/>
                <w:iCs/>
              </w:rPr>
              <w:t xml:space="preserve"> element gain </w:t>
            </w:r>
          </w:p>
          <w:p w14:paraId="7E7FD228" w14:textId="77777777" w:rsidR="007F3727" w:rsidRPr="00C5657C" w:rsidRDefault="007F3727" w:rsidP="00C5657C">
            <w:pPr>
              <w:pStyle w:val="ListParagraph"/>
              <w:numPr>
                <w:ilvl w:val="0"/>
                <w:numId w:val="6"/>
              </w:numPr>
              <w:spacing w:before="0"/>
              <w:rPr>
                <w:rFonts w:ascii="Times New Roman" w:hAnsi="Times New Roman"/>
                <w:bCs/>
                <w:iCs/>
              </w:rPr>
            </w:pPr>
            <w:r w:rsidRPr="00C5657C">
              <w:rPr>
                <w:rFonts w:ascii="Times New Roman" w:hAnsi="Times New Roman"/>
                <w:bCs/>
                <w:iCs/>
              </w:rPr>
              <w:t>FR2: reuse Table 11 in Report ITU-R M.2412 (same as UE antenna radiation pattern model 1 in Table A.2.1-8 in TR 38.802)</w:t>
            </w:r>
          </w:p>
          <w:p w14:paraId="08AE4EF5" w14:textId="77777777" w:rsidR="007F3727" w:rsidRPr="00C5657C" w:rsidRDefault="007F3727" w:rsidP="00C5657C">
            <w:pPr>
              <w:pStyle w:val="ListParagraph"/>
              <w:spacing w:before="0"/>
              <w:ind w:left="840"/>
              <w:rPr>
                <w:rFonts w:ascii="Times New Roman" w:hAnsi="Times New Roman"/>
                <w:bCs/>
                <w:iCs/>
              </w:rPr>
            </w:pPr>
          </w:p>
          <w:p w14:paraId="2217BB63" w14:textId="77777777" w:rsidR="007F3727" w:rsidRPr="00C5657C" w:rsidRDefault="007F3727" w:rsidP="00C5657C">
            <w:pPr>
              <w:pStyle w:val="ListParagraph"/>
              <w:spacing w:before="0"/>
              <w:ind w:left="0"/>
              <w:rPr>
                <w:rFonts w:ascii="Times New Roman" w:hAnsi="Times New Roman"/>
                <w:bCs/>
                <w:iCs/>
              </w:rPr>
            </w:pPr>
          </w:p>
          <w:p w14:paraId="037C8927" w14:textId="77777777" w:rsidR="007F3727" w:rsidRPr="00C5657C" w:rsidRDefault="007F3727" w:rsidP="00C5657C">
            <w:pPr>
              <w:pStyle w:val="ListParagraph"/>
              <w:spacing w:before="0"/>
              <w:ind w:left="0"/>
              <w:rPr>
                <w:rFonts w:ascii="Times New Roman" w:hAnsi="Times New Roman"/>
                <w:bCs/>
                <w:iCs/>
                <w:highlight w:val="darkYellow"/>
              </w:rPr>
            </w:pPr>
            <w:r w:rsidRPr="00C5657C">
              <w:rPr>
                <w:rFonts w:ascii="Times New Roman" w:hAnsi="Times New Roman"/>
                <w:bCs/>
                <w:iCs/>
                <w:highlight w:val="darkYellow"/>
              </w:rPr>
              <w:t>Working Assumption</w:t>
            </w:r>
          </w:p>
          <w:p w14:paraId="5BA65BE2" w14:textId="77777777" w:rsidR="007F3727" w:rsidRPr="00C5657C" w:rsidRDefault="007F3727" w:rsidP="00C5657C">
            <w:pPr>
              <w:pStyle w:val="ListParagraph"/>
              <w:spacing w:before="0"/>
              <w:ind w:left="0"/>
              <w:rPr>
                <w:rFonts w:ascii="Times New Roman" w:hAnsi="Times New Roman"/>
                <w:bCs/>
                <w:iCs/>
                <w:highlight w:val="darkYellow"/>
              </w:rPr>
            </w:pPr>
          </w:p>
          <w:tbl>
            <w:tblPr>
              <w:tblW w:w="0" w:type="auto"/>
              <w:tblInd w:w="42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4"/>
              <w:gridCol w:w="1690"/>
              <w:gridCol w:w="2972"/>
              <w:gridCol w:w="2854"/>
            </w:tblGrid>
            <w:tr w:rsidR="007F3727" w:rsidRPr="00C5657C" w14:paraId="7A9EFDB9" w14:textId="77777777" w:rsidTr="00C5657C">
              <w:trPr>
                <w:trHeight w:val="276"/>
              </w:trPr>
              <w:tc>
                <w:tcPr>
                  <w:tcW w:w="1304" w:type="dxa"/>
                  <w:tcBorders>
                    <w:top w:val="single" w:sz="4" w:space="0" w:color="auto"/>
                    <w:left w:val="single" w:sz="4" w:space="0" w:color="auto"/>
                    <w:bottom w:val="single" w:sz="4" w:space="0" w:color="auto"/>
                    <w:right w:val="single" w:sz="4" w:space="0" w:color="auto"/>
                  </w:tcBorders>
                  <w:hideMark/>
                </w:tcPr>
                <w:p w14:paraId="181FC838" w14:textId="77777777" w:rsidR="007F3727" w:rsidRPr="00C5657C" w:rsidRDefault="007F3727" w:rsidP="00C5657C">
                  <w:pPr>
                    <w:spacing w:after="0"/>
                    <w:jc w:val="center"/>
                    <w:rPr>
                      <w:b/>
                      <w:bCs/>
                      <w:sz w:val="22"/>
                      <w:szCs w:val="22"/>
                    </w:rPr>
                  </w:pPr>
                  <w:r w:rsidRPr="00C5657C">
                    <w:rPr>
                      <w:b/>
                      <w:bCs/>
                      <w:sz w:val="22"/>
                      <w:szCs w:val="22"/>
                    </w:rPr>
                    <w:t>Parameters</w:t>
                  </w:r>
                </w:p>
              </w:tc>
              <w:tc>
                <w:tcPr>
                  <w:tcW w:w="1690" w:type="dxa"/>
                  <w:tcBorders>
                    <w:top w:val="single" w:sz="4" w:space="0" w:color="auto"/>
                    <w:left w:val="single" w:sz="4" w:space="0" w:color="auto"/>
                    <w:bottom w:val="single" w:sz="4" w:space="0" w:color="auto"/>
                    <w:right w:val="single" w:sz="4" w:space="0" w:color="auto"/>
                  </w:tcBorders>
                  <w:hideMark/>
                </w:tcPr>
                <w:p w14:paraId="1650BB07" w14:textId="77777777" w:rsidR="007F3727" w:rsidRPr="00C5657C" w:rsidRDefault="007F3727" w:rsidP="00C5657C">
                  <w:pPr>
                    <w:spacing w:after="0"/>
                    <w:jc w:val="center"/>
                    <w:rPr>
                      <w:b/>
                      <w:bCs/>
                      <w:sz w:val="22"/>
                      <w:szCs w:val="22"/>
                    </w:rPr>
                  </w:pPr>
                  <w:r w:rsidRPr="00C5657C">
                    <w:rPr>
                      <w:b/>
                      <w:bCs/>
                      <w:sz w:val="22"/>
                      <w:szCs w:val="22"/>
                    </w:rPr>
                    <w:t>Indoor office</w:t>
                  </w:r>
                </w:p>
              </w:tc>
              <w:tc>
                <w:tcPr>
                  <w:tcW w:w="2972" w:type="dxa"/>
                  <w:tcBorders>
                    <w:top w:val="single" w:sz="4" w:space="0" w:color="auto"/>
                    <w:left w:val="single" w:sz="4" w:space="0" w:color="auto"/>
                    <w:bottom w:val="single" w:sz="4" w:space="0" w:color="auto"/>
                    <w:right w:val="single" w:sz="4" w:space="0" w:color="auto"/>
                  </w:tcBorders>
                  <w:hideMark/>
                </w:tcPr>
                <w:p w14:paraId="3223B53D" w14:textId="77777777" w:rsidR="007F3727" w:rsidRPr="00C5657C" w:rsidRDefault="007F3727" w:rsidP="00C5657C">
                  <w:pPr>
                    <w:spacing w:after="0"/>
                    <w:jc w:val="center"/>
                    <w:rPr>
                      <w:b/>
                      <w:bCs/>
                      <w:sz w:val="22"/>
                      <w:szCs w:val="22"/>
                    </w:rPr>
                  </w:pPr>
                  <w:r w:rsidRPr="00C5657C">
                    <w:rPr>
                      <w:b/>
                      <w:bCs/>
                      <w:sz w:val="22"/>
                      <w:szCs w:val="22"/>
                    </w:rPr>
                    <w:t>Urban macro / Dense Urban Macro layer</w:t>
                  </w:r>
                </w:p>
              </w:tc>
              <w:tc>
                <w:tcPr>
                  <w:tcW w:w="2854" w:type="dxa"/>
                  <w:tcBorders>
                    <w:top w:val="single" w:sz="4" w:space="0" w:color="auto"/>
                    <w:left w:val="single" w:sz="4" w:space="0" w:color="auto"/>
                    <w:bottom w:val="single" w:sz="4" w:space="0" w:color="auto"/>
                    <w:right w:val="single" w:sz="4" w:space="0" w:color="auto"/>
                  </w:tcBorders>
                  <w:hideMark/>
                </w:tcPr>
                <w:p w14:paraId="1EECB9C2" w14:textId="77777777" w:rsidR="007F3727" w:rsidRPr="00C5657C" w:rsidRDefault="007F3727" w:rsidP="00C5657C">
                  <w:pPr>
                    <w:spacing w:after="0"/>
                    <w:jc w:val="center"/>
                    <w:rPr>
                      <w:b/>
                      <w:bCs/>
                      <w:sz w:val="22"/>
                      <w:szCs w:val="22"/>
                    </w:rPr>
                  </w:pPr>
                  <w:r w:rsidRPr="00C5657C">
                    <w:rPr>
                      <w:b/>
                      <w:bCs/>
                      <w:sz w:val="22"/>
                      <w:szCs w:val="22"/>
                    </w:rPr>
                    <w:t>Dense Urban with 2-layer</w:t>
                  </w:r>
                </w:p>
              </w:tc>
            </w:tr>
            <w:tr w:rsidR="007F3727" w:rsidRPr="00C5657C" w14:paraId="296FCE30" w14:textId="77777777" w:rsidTr="00C5657C">
              <w:trPr>
                <w:trHeight w:val="42"/>
              </w:trPr>
              <w:tc>
                <w:tcPr>
                  <w:tcW w:w="1304" w:type="dxa"/>
                  <w:tcBorders>
                    <w:top w:val="single" w:sz="4" w:space="0" w:color="auto"/>
                    <w:left w:val="single" w:sz="4" w:space="0" w:color="auto"/>
                    <w:bottom w:val="single" w:sz="4" w:space="0" w:color="auto"/>
                    <w:right w:val="single" w:sz="4" w:space="0" w:color="auto"/>
                  </w:tcBorders>
                  <w:hideMark/>
                </w:tcPr>
                <w:p w14:paraId="40788F87" w14:textId="77777777" w:rsidR="007F3727" w:rsidRPr="00C5657C" w:rsidRDefault="007F3727" w:rsidP="00C5657C">
                  <w:pPr>
                    <w:spacing w:after="0"/>
                    <w:rPr>
                      <w:b/>
                      <w:bCs/>
                      <w:sz w:val="22"/>
                      <w:szCs w:val="22"/>
                    </w:rPr>
                  </w:pPr>
                  <w:r w:rsidRPr="00C5657C">
                    <w:rPr>
                      <w:b/>
                      <w:bCs/>
                      <w:sz w:val="22"/>
                      <w:szCs w:val="22"/>
                    </w:rPr>
                    <w:t>Layout</w:t>
                  </w:r>
                </w:p>
              </w:tc>
              <w:tc>
                <w:tcPr>
                  <w:tcW w:w="1690" w:type="dxa"/>
                  <w:tcBorders>
                    <w:top w:val="single" w:sz="4" w:space="0" w:color="auto"/>
                    <w:left w:val="single" w:sz="4" w:space="0" w:color="auto"/>
                    <w:bottom w:val="single" w:sz="4" w:space="0" w:color="auto"/>
                    <w:right w:val="single" w:sz="4" w:space="0" w:color="auto"/>
                  </w:tcBorders>
                  <w:hideMark/>
                </w:tcPr>
                <w:p w14:paraId="6C27087B" w14:textId="77777777" w:rsidR="007F3727" w:rsidRPr="00C5657C" w:rsidRDefault="007F3727" w:rsidP="00C5657C">
                  <w:pPr>
                    <w:spacing w:after="0"/>
                    <w:rPr>
                      <w:bCs/>
                      <w:sz w:val="22"/>
                      <w:szCs w:val="22"/>
                      <w:u w:val="single"/>
                    </w:rPr>
                  </w:pPr>
                  <w:r w:rsidRPr="00C5657C">
                    <w:rPr>
                      <w:bCs/>
                      <w:sz w:val="22"/>
                      <w:szCs w:val="22"/>
                      <w:u w:val="single"/>
                    </w:rPr>
                    <w:t>Single layer</w:t>
                  </w:r>
                </w:p>
                <w:p w14:paraId="307D39BD" w14:textId="77777777" w:rsidR="007F3727" w:rsidRPr="00C5657C" w:rsidRDefault="007F3727" w:rsidP="00C5657C">
                  <w:pPr>
                    <w:spacing w:after="0"/>
                    <w:rPr>
                      <w:bCs/>
                      <w:sz w:val="22"/>
                      <w:szCs w:val="22"/>
                    </w:rPr>
                  </w:pPr>
                  <w:r w:rsidRPr="00C5657C">
                    <w:rPr>
                      <w:bCs/>
                      <w:sz w:val="22"/>
                      <w:szCs w:val="22"/>
                    </w:rPr>
                    <w:t xml:space="preserve">Indoor floor: (12BSs per 120m x 50m) </w:t>
                  </w:r>
                </w:p>
              </w:tc>
              <w:tc>
                <w:tcPr>
                  <w:tcW w:w="2972" w:type="dxa"/>
                  <w:tcBorders>
                    <w:top w:val="single" w:sz="4" w:space="0" w:color="auto"/>
                    <w:left w:val="single" w:sz="4" w:space="0" w:color="auto"/>
                    <w:bottom w:val="single" w:sz="4" w:space="0" w:color="auto"/>
                    <w:right w:val="single" w:sz="4" w:space="0" w:color="auto"/>
                  </w:tcBorders>
                  <w:hideMark/>
                </w:tcPr>
                <w:p w14:paraId="4F1CE698" w14:textId="77777777" w:rsidR="007F3727" w:rsidRPr="00C5657C" w:rsidRDefault="007F3727" w:rsidP="00C5657C">
                  <w:pPr>
                    <w:spacing w:after="0"/>
                    <w:rPr>
                      <w:sz w:val="22"/>
                      <w:szCs w:val="22"/>
                    </w:rPr>
                  </w:pPr>
                  <w:r w:rsidRPr="00C5657C">
                    <w:rPr>
                      <w:sz w:val="22"/>
                      <w:szCs w:val="22"/>
                      <w:u w:val="single"/>
                    </w:rPr>
                    <w:t>Single layer</w:t>
                  </w:r>
                  <w:r w:rsidRPr="00C5657C">
                    <w:rPr>
                      <w:sz w:val="22"/>
                      <w:szCs w:val="22"/>
                    </w:rPr>
                    <w:br/>
                    <w:t xml:space="preserve">Macro layer: </w:t>
                  </w:r>
                </w:p>
                <w:p w14:paraId="22C73461" w14:textId="77777777" w:rsidR="007F3727" w:rsidRPr="00C5657C" w:rsidRDefault="007F3727" w:rsidP="00EA3358">
                  <w:pPr>
                    <w:pStyle w:val="ListParagraph"/>
                    <w:widowControl w:val="0"/>
                    <w:numPr>
                      <w:ilvl w:val="0"/>
                      <w:numId w:val="28"/>
                    </w:numPr>
                    <w:autoSpaceDE w:val="0"/>
                    <w:autoSpaceDN w:val="0"/>
                    <w:adjustRightInd w:val="0"/>
                    <w:ind w:left="0" w:firstLine="0"/>
                    <w:textAlignment w:val="baseline"/>
                    <w:rPr>
                      <w:rFonts w:ascii="Times New Roman" w:hAnsi="Times New Roman"/>
                    </w:rPr>
                  </w:pPr>
                  <w:r w:rsidRPr="00C5657C">
                    <w:rPr>
                      <w:rFonts w:ascii="Times New Roman" w:hAnsi="Times New Roman"/>
                      <w:bCs/>
                    </w:rPr>
                    <w:t>Baseline: Hexagonal grid with 7 macro sites and 3 sectors per site with wrap around</w:t>
                  </w:r>
                </w:p>
                <w:p w14:paraId="4F313AF0" w14:textId="77777777" w:rsidR="007F3727" w:rsidRPr="00C5657C" w:rsidRDefault="007F3727" w:rsidP="00EA3358">
                  <w:pPr>
                    <w:pStyle w:val="ListParagraph"/>
                    <w:widowControl w:val="0"/>
                    <w:numPr>
                      <w:ilvl w:val="0"/>
                      <w:numId w:val="28"/>
                    </w:numPr>
                    <w:autoSpaceDE w:val="0"/>
                    <w:autoSpaceDN w:val="0"/>
                    <w:adjustRightInd w:val="0"/>
                    <w:ind w:left="0" w:firstLine="0"/>
                    <w:textAlignment w:val="baseline"/>
                    <w:rPr>
                      <w:rFonts w:ascii="Times New Roman" w:hAnsi="Times New Roman"/>
                    </w:rPr>
                  </w:pPr>
                  <w:r w:rsidRPr="00C5657C">
                    <w:rPr>
                      <w:rFonts w:ascii="Times New Roman" w:hAnsi="Times New Roman"/>
                      <w:bCs/>
                    </w:rPr>
                    <w:t>Optional: Hexagonal grid with 19 macro sites and 3 sectors per site with wrap around.</w:t>
                  </w:r>
                </w:p>
              </w:tc>
              <w:tc>
                <w:tcPr>
                  <w:tcW w:w="2854" w:type="dxa"/>
                  <w:tcBorders>
                    <w:top w:val="single" w:sz="4" w:space="0" w:color="auto"/>
                    <w:left w:val="single" w:sz="4" w:space="0" w:color="auto"/>
                    <w:bottom w:val="single" w:sz="4" w:space="0" w:color="auto"/>
                    <w:right w:val="single" w:sz="4" w:space="0" w:color="auto"/>
                  </w:tcBorders>
                </w:tcPr>
                <w:p w14:paraId="2EAEF0E4" w14:textId="77777777" w:rsidR="007F3727" w:rsidRPr="00C5657C" w:rsidRDefault="007F3727" w:rsidP="00C5657C">
                  <w:pPr>
                    <w:spacing w:after="0"/>
                    <w:rPr>
                      <w:bCs/>
                      <w:sz w:val="22"/>
                      <w:szCs w:val="22"/>
                    </w:rPr>
                  </w:pPr>
                  <w:r w:rsidRPr="00C5657C">
                    <w:rPr>
                      <w:bCs/>
                      <w:sz w:val="22"/>
                      <w:szCs w:val="22"/>
                    </w:rPr>
                    <w:t>Two layer</w:t>
                  </w:r>
                </w:p>
                <w:p w14:paraId="085C1D4B" w14:textId="77777777" w:rsidR="007F3727" w:rsidRPr="00C5657C" w:rsidRDefault="007F3727" w:rsidP="00C5657C">
                  <w:pPr>
                    <w:spacing w:after="0"/>
                    <w:rPr>
                      <w:bCs/>
                      <w:sz w:val="22"/>
                      <w:szCs w:val="22"/>
                    </w:rPr>
                  </w:pPr>
                  <w:r w:rsidRPr="00C5657C">
                    <w:rPr>
                      <w:bCs/>
                      <w:sz w:val="22"/>
                      <w:szCs w:val="22"/>
                    </w:rPr>
                    <w:t>Macro layer:</w:t>
                  </w:r>
                </w:p>
                <w:p w14:paraId="50DC7E24" w14:textId="77777777" w:rsidR="007F3727" w:rsidRPr="00C5657C" w:rsidRDefault="007F3727"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Baseline: Hexagonal grid with 7 macro sites and 3 sectors per site with wrap around</w:t>
                  </w:r>
                </w:p>
                <w:p w14:paraId="35E01840" w14:textId="77777777" w:rsidR="007F3727" w:rsidRPr="00C5657C" w:rsidRDefault="007F3727"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Optional: Hexagonal grid with 19 macro sites and 3 sectors per site with wrap around.</w:t>
                  </w:r>
                </w:p>
                <w:p w14:paraId="710F1BAD" w14:textId="77777777" w:rsidR="007F3727" w:rsidRPr="00C5657C" w:rsidRDefault="007F3727" w:rsidP="00C5657C">
                  <w:pPr>
                    <w:spacing w:after="0"/>
                    <w:rPr>
                      <w:bCs/>
                      <w:sz w:val="22"/>
                      <w:szCs w:val="22"/>
                    </w:rPr>
                  </w:pPr>
                </w:p>
                <w:p w14:paraId="6BA5A02D" w14:textId="77777777" w:rsidR="007F3727" w:rsidRPr="00C5657C" w:rsidRDefault="007F3727" w:rsidP="00C5657C">
                  <w:pPr>
                    <w:spacing w:after="0"/>
                    <w:rPr>
                      <w:bCs/>
                      <w:sz w:val="22"/>
                      <w:szCs w:val="22"/>
                    </w:rPr>
                  </w:pPr>
                  <w:r w:rsidRPr="00C5657C">
                    <w:rPr>
                      <w:bCs/>
                      <w:sz w:val="22"/>
                      <w:szCs w:val="22"/>
                    </w:rPr>
                    <w:t>Micro layer: According to previous agreement</w:t>
                  </w:r>
                </w:p>
                <w:p w14:paraId="4BFEC094" w14:textId="77777777" w:rsidR="007F3727" w:rsidRPr="00C5657C" w:rsidRDefault="007F3727"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Baseline: 3 Micro BSs per Macro BS</w:t>
                  </w:r>
                </w:p>
                <w:p w14:paraId="072ECCB4" w14:textId="77777777" w:rsidR="007F3727" w:rsidRPr="00C5657C" w:rsidRDefault="007F3727" w:rsidP="00EA3358">
                  <w:pPr>
                    <w:pStyle w:val="ListParagraph"/>
                    <w:widowControl w:val="0"/>
                    <w:numPr>
                      <w:ilvl w:val="0"/>
                      <w:numId w:val="28"/>
                    </w:numPr>
                    <w:autoSpaceDE w:val="0"/>
                    <w:autoSpaceDN w:val="0"/>
                    <w:adjustRightInd w:val="0"/>
                    <w:ind w:left="0" w:firstLine="0"/>
                    <w:textAlignment w:val="baseline"/>
                    <w:rPr>
                      <w:rFonts w:ascii="Times New Roman" w:hAnsi="Times New Roman"/>
                      <w:bCs/>
                    </w:rPr>
                  </w:pPr>
                  <w:r w:rsidRPr="00C5657C">
                    <w:rPr>
                      <w:rFonts w:ascii="Times New Roman" w:hAnsi="Times New Roman"/>
                      <w:bCs/>
                    </w:rPr>
                    <w:t>Optional: 6, or 9 Micro BSs per Macro BS</w:t>
                  </w:r>
                </w:p>
              </w:tc>
            </w:tr>
            <w:tr w:rsidR="007F3727" w:rsidRPr="00C5657C" w14:paraId="47C523C3" w14:textId="77777777" w:rsidTr="00C5657C">
              <w:trPr>
                <w:trHeight w:val="979"/>
              </w:trPr>
              <w:tc>
                <w:tcPr>
                  <w:tcW w:w="1304" w:type="dxa"/>
                  <w:tcBorders>
                    <w:top w:val="single" w:sz="4" w:space="0" w:color="auto"/>
                    <w:left w:val="single" w:sz="4" w:space="0" w:color="auto"/>
                    <w:bottom w:val="single" w:sz="4" w:space="0" w:color="auto"/>
                    <w:right w:val="single" w:sz="4" w:space="0" w:color="auto"/>
                  </w:tcBorders>
                  <w:hideMark/>
                </w:tcPr>
                <w:p w14:paraId="4145D523" w14:textId="77777777" w:rsidR="007F3727" w:rsidRPr="00C5657C" w:rsidRDefault="007F3727" w:rsidP="00C5657C">
                  <w:pPr>
                    <w:spacing w:after="0"/>
                    <w:rPr>
                      <w:b/>
                      <w:bCs/>
                      <w:sz w:val="22"/>
                      <w:szCs w:val="22"/>
                    </w:rPr>
                  </w:pPr>
                  <w:r w:rsidRPr="00C5657C">
                    <w:rPr>
                      <w:b/>
                      <w:bCs/>
                      <w:sz w:val="22"/>
                      <w:szCs w:val="22"/>
                    </w:rPr>
                    <w:t>Inter-BS (2D) distance</w:t>
                  </w:r>
                </w:p>
              </w:tc>
              <w:tc>
                <w:tcPr>
                  <w:tcW w:w="1690" w:type="dxa"/>
                  <w:tcBorders>
                    <w:top w:val="single" w:sz="4" w:space="0" w:color="auto"/>
                    <w:left w:val="single" w:sz="4" w:space="0" w:color="auto"/>
                    <w:bottom w:val="single" w:sz="4" w:space="0" w:color="auto"/>
                    <w:right w:val="single" w:sz="4" w:space="0" w:color="auto"/>
                  </w:tcBorders>
                  <w:hideMark/>
                </w:tcPr>
                <w:p w14:paraId="2F0E876B" w14:textId="77777777" w:rsidR="007F3727" w:rsidRPr="00C5657C" w:rsidRDefault="007F3727" w:rsidP="00C5657C">
                  <w:pPr>
                    <w:spacing w:after="0"/>
                    <w:rPr>
                      <w:bCs/>
                      <w:sz w:val="22"/>
                      <w:szCs w:val="22"/>
                    </w:rPr>
                  </w:pPr>
                  <w:r w:rsidRPr="00C5657C">
                    <w:rPr>
                      <w:bCs/>
                      <w:sz w:val="22"/>
                      <w:szCs w:val="22"/>
                    </w:rPr>
                    <w:t>20m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5B6DD655" w14:textId="77777777" w:rsidR="007F3727" w:rsidRPr="00C5657C" w:rsidRDefault="007F3727" w:rsidP="00C5657C">
                  <w:pPr>
                    <w:spacing w:after="0"/>
                    <w:rPr>
                      <w:bCs/>
                      <w:sz w:val="22"/>
                      <w:szCs w:val="22"/>
                    </w:rPr>
                  </w:pPr>
                  <w:r w:rsidRPr="00C5657C">
                    <w:rPr>
                      <w:bCs/>
                      <w:sz w:val="22"/>
                      <w:szCs w:val="22"/>
                    </w:rPr>
                    <w:t>500m for Urban Macro [TR 38.802 Table A.2.1-11]</w:t>
                  </w:r>
                </w:p>
                <w:p w14:paraId="1FC45924" w14:textId="77777777" w:rsidR="007F3727" w:rsidRPr="00C5657C" w:rsidRDefault="007F3727" w:rsidP="00C5657C">
                  <w:pPr>
                    <w:spacing w:after="0"/>
                    <w:rPr>
                      <w:bCs/>
                      <w:sz w:val="22"/>
                      <w:szCs w:val="22"/>
                    </w:rPr>
                  </w:pPr>
                  <w:r w:rsidRPr="00C5657C">
                    <w:rPr>
                      <w:bCs/>
                      <w:sz w:val="22"/>
                      <w:szCs w:val="22"/>
                    </w:rPr>
                    <w:t>200m for Dense Urban Macro layer [TR 38.802 Table A.2.1-1]</w:t>
                  </w:r>
                </w:p>
              </w:tc>
              <w:tc>
                <w:tcPr>
                  <w:tcW w:w="2854" w:type="dxa"/>
                  <w:tcBorders>
                    <w:top w:val="single" w:sz="4" w:space="0" w:color="auto"/>
                    <w:left w:val="single" w:sz="4" w:space="0" w:color="auto"/>
                    <w:bottom w:val="single" w:sz="4" w:space="0" w:color="auto"/>
                    <w:right w:val="single" w:sz="4" w:space="0" w:color="auto"/>
                  </w:tcBorders>
                  <w:hideMark/>
                </w:tcPr>
                <w:p w14:paraId="4A9C80E3" w14:textId="77777777" w:rsidR="007F3727" w:rsidRPr="00C5657C" w:rsidRDefault="007F3727" w:rsidP="00C5657C">
                  <w:pPr>
                    <w:spacing w:after="0"/>
                    <w:rPr>
                      <w:bCs/>
                      <w:sz w:val="22"/>
                      <w:szCs w:val="22"/>
                    </w:rPr>
                  </w:pPr>
                  <w:r w:rsidRPr="00C5657C">
                    <w:rPr>
                      <w:b/>
                      <w:bCs/>
                      <w:sz w:val="22"/>
                      <w:szCs w:val="22"/>
                    </w:rPr>
                    <w:t xml:space="preserve">Macro-to-macro: </w:t>
                  </w:r>
                  <w:r w:rsidRPr="00C5657C">
                    <w:rPr>
                      <w:bCs/>
                      <w:sz w:val="22"/>
                      <w:szCs w:val="22"/>
                    </w:rPr>
                    <w:t>200m</w:t>
                  </w:r>
                </w:p>
                <w:p w14:paraId="710950E4" w14:textId="77777777" w:rsidR="007F3727" w:rsidRPr="00C5657C" w:rsidRDefault="007F3727" w:rsidP="00C5657C">
                  <w:pPr>
                    <w:spacing w:after="0"/>
                    <w:rPr>
                      <w:bCs/>
                      <w:sz w:val="22"/>
                      <w:szCs w:val="22"/>
                    </w:rPr>
                  </w:pPr>
                  <w:r w:rsidRPr="00C5657C">
                    <w:rPr>
                      <w:b/>
                      <w:bCs/>
                      <w:sz w:val="22"/>
                      <w:szCs w:val="22"/>
                    </w:rPr>
                    <w:t xml:space="preserve">Minimum Macro-to-micro-center distance: </w:t>
                  </w:r>
                  <w:r w:rsidRPr="00C5657C">
                    <w:rPr>
                      <w:bCs/>
                      <w:sz w:val="22"/>
                      <w:szCs w:val="22"/>
                    </w:rPr>
                    <w:t xml:space="preserve">105m </w:t>
                  </w:r>
                </w:p>
                <w:p w14:paraId="0D711F29" w14:textId="77777777" w:rsidR="007F3727" w:rsidRPr="00C5657C" w:rsidRDefault="007F3727" w:rsidP="00C5657C">
                  <w:pPr>
                    <w:spacing w:after="0"/>
                    <w:rPr>
                      <w:b/>
                      <w:bCs/>
                      <w:sz w:val="22"/>
                      <w:szCs w:val="22"/>
                    </w:rPr>
                  </w:pPr>
                  <w:r w:rsidRPr="00C5657C">
                    <w:rPr>
                      <w:b/>
                      <w:bCs/>
                      <w:sz w:val="22"/>
                      <w:szCs w:val="22"/>
                    </w:rPr>
                    <w:t xml:space="preserve">Minimum Micro-center-to-micro-center distance: </w:t>
                  </w:r>
                  <w:r w:rsidRPr="00C5657C">
                    <w:rPr>
                      <w:bCs/>
                      <w:sz w:val="22"/>
                      <w:szCs w:val="22"/>
                    </w:rPr>
                    <w:t>57.9m</w:t>
                  </w:r>
                </w:p>
              </w:tc>
            </w:tr>
            <w:tr w:rsidR="007F3727" w:rsidRPr="00C5657C" w14:paraId="6385BF5D"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hideMark/>
                </w:tcPr>
                <w:p w14:paraId="70F9CEB2" w14:textId="77777777" w:rsidR="007F3727" w:rsidRPr="00C5657C" w:rsidRDefault="007F3727" w:rsidP="00C5657C">
                  <w:pPr>
                    <w:spacing w:after="0"/>
                    <w:rPr>
                      <w:b/>
                      <w:bCs/>
                      <w:sz w:val="22"/>
                      <w:szCs w:val="22"/>
                    </w:rPr>
                  </w:pPr>
                  <w:r w:rsidRPr="00C5657C">
                    <w:rPr>
                      <w:b/>
                      <w:bCs/>
                      <w:sz w:val="22"/>
                      <w:szCs w:val="22"/>
                    </w:rPr>
                    <w:t>Minimum BS-UE (2D) distance</w:t>
                  </w:r>
                </w:p>
              </w:tc>
              <w:tc>
                <w:tcPr>
                  <w:tcW w:w="1690" w:type="dxa"/>
                  <w:tcBorders>
                    <w:top w:val="single" w:sz="4" w:space="0" w:color="auto"/>
                    <w:left w:val="single" w:sz="4" w:space="0" w:color="auto"/>
                    <w:bottom w:val="single" w:sz="4" w:space="0" w:color="auto"/>
                    <w:right w:val="single" w:sz="4" w:space="0" w:color="auto"/>
                  </w:tcBorders>
                  <w:hideMark/>
                </w:tcPr>
                <w:p w14:paraId="3A7B8138" w14:textId="77777777" w:rsidR="007F3727" w:rsidRPr="00C5657C" w:rsidRDefault="007F3727" w:rsidP="00C5657C">
                  <w:pPr>
                    <w:spacing w:after="0"/>
                    <w:rPr>
                      <w:bCs/>
                      <w:sz w:val="22"/>
                      <w:szCs w:val="22"/>
                    </w:rPr>
                  </w:pPr>
                  <w:r w:rsidRPr="00C5657C">
                    <w:rPr>
                      <w:bCs/>
                      <w:sz w:val="22"/>
                      <w:szCs w:val="22"/>
                    </w:rPr>
                    <w:t>0m [TR 38.802 Table A.2.1-11]</w:t>
                  </w:r>
                </w:p>
              </w:tc>
              <w:tc>
                <w:tcPr>
                  <w:tcW w:w="2972" w:type="dxa"/>
                  <w:tcBorders>
                    <w:top w:val="single" w:sz="4" w:space="0" w:color="auto"/>
                    <w:left w:val="single" w:sz="4" w:space="0" w:color="auto"/>
                    <w:bottom w:val="single" w:sz="4" w:space="0" w:color="auto"/>
                    <w:right w:val="single" w:sz="4" w:space="0" w:color="auto"/>
                  </w:tcBorders>
                  <w:hideMark/>
                </w:tcPr>
                <w:p w14:paraId="2F19133E" w14:textId="77777777" w:rsidR="007F3727" w:rsidRPr="00C5657C" w:rsidRDefault="007F3727" w:rsidP="00C5657C">
                  <w:pPr>
                    <w:spacing w:after="0"/>
                    <w:rPr>
                      <w:bCs/>
                      <w:sz w:val="22"/>
                      <w:szCs w:val="22"/>
                    </w:rPr>
                  </w:pPr>
                  <w:r w:rsidRPr="00C5657C">
                    <w:rPr>
                      <w:bCs/>
                      <w:sz w:val="22"/>
                      <w:szCs w:val="22"/>
                    </w:rPr>
                    <w:t>35m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7003F974" w14:textId="77777777" w:rsidR="007F3727" w:rsidRPr="00C5657C" w:rsidRDefault="007F3727" w:rsidP="00C5657C">
                  <w:pPr>
                    <w:spacing w:after="0"/>
                    <w:rPr>
                      <w:bCs/>
                      <w:sz w:val="22"/>
                      <w:szCs w:val="22"/>
                    </w:rPr>
                  </w:pPr>
                  <w:r w:rsidRPr="00C5657C">
                    <w:rPr>
                      <w:b/>
                      <w:bCs/>
                      <w:sz w:val="22"/>
                      <w:szCs w:val="22"/>
                    </w:rPr>
                    <w:t>Macro-to-UE</w:t>
                  </w:r>
                  <w:r w:rsidRPr="00C5657C">
                    <w:rPr>
                      <w:bCs/>
                      <w:sz w:val="22"/>
                      <w:szCs w:val="22"/>
                    </w:rPr>
                    <w:t xml:space="preserve">: 35m </w:t>
                  </w:r>
                  <w:r w:rsidRPr="00C5657C">
                    <w:rPr>
                      <w:bCs/>
                      <w:sz w:val="22"/>
                      <w:szCs w:val="22"/>
                    </w:rPr>
                    <w:br/>
                  </w:r>
                  <w:r w:rsidRPr="00C5657C">
                    <w:rPr>
                      <w:b/>
                      <w:bCs/>
                      <w:sz w:val="22"/>
                      <w:szCs w:val="22"/>
                    </w:rPr>
                    <w:t>Micro-to-UE</w:t>
                  </w:r>
                  <w:r w:rsidRPr="00C5657C">
                    <w:rPr>
                      <w:bCs/>
                      <w:sz w:val="22"/>
                      <w:szCs w:val="22"/>
                    </w:rPr>
                    <w:t xml:space="preserve">: 10m </w:t>
                  </w:r>
                  <w:r w:rsidRPr="00C5657C">
                    <w:rPr>
                      <w:bCs/>
                      <w:sz w:val="22"/>
                      <w:szCs w:val="22"/>
                    </w:rPr>
                    <w:br/>
                    <w:t>[TR 38.802 Table A.2.1-11]</w:t>
                  </w:r>
                </w:p>
              </w:tc>
            </w:tr>
            <w:tr w:rsidR="007F3727" w:rsidRPr="00C5657C" w14:paraId="070626C9"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hideMark/>
                </w:tcPr>
                <w:p w14:paraId="1D0B461A" w14:textId="77777777" w:rsidR="007F3727" w:rsidRPr="00C5657C" w:rsidRDefault="007F3727" w:rsidP="00C5657C">
                  <w:pPr>
                    <w:spacing w:after="0"/>
                    <w:rPr>
                      <w:b/>
                      <w:bCs/>
                      <w:sz w:val="22"/>
                      <w:szCs w:val="22"/>
                    </w:rPr>
                  </w:pPr>
                  <w:r w:rsidRPr="00C5657C">
                    <w:rPr>
                      <w:b/>
                      <w:bCs/>
                      <w:sz w:val="22"/>
                      <w:szCs w:val="22"/>
                    </w:rPr>
                    <w:t>Minimum UE-UE (2D) distance</w:t>
                  </w:r>
                </w:p>
              </w:tc>
              <w:tc>
                <w:tcPr>
                  <w:tcW w:w="1690" w:type="dxa"/>
                  <w:tcBorders>
                    <w:top w:val="single" w:sz="4" w:space="0" w:color="auto"/>
                    <w:left w:val="single" w:sz="4" w:space="0" w:color="auto"/>
                    <w:bottom w:val="single" w:sz="4" w:space="0" w:color="auto"/>
                    <w:right w:val="single" w:sz="4" w:space="0" w:color="auto"/>
                  </w:tcBorders>
                  <w:hideMark/>
                </w:tcPr>
                <w:p w14:paraId="548D1BD3" w14:textId="77777777" w:rsidR="007F3727" w:rsidRPr="00C5657C" w:rsidRDefault="007F3727" w:rsidP="00C5657C">
                  <w:pPr>
                    <w:spacing w:after="0"/>
                    <w:rPr>
                      <w:bCs/>
                      <w:sz w:val="22"/>
                      <w:szCs w:val="22"/>
                    </w:rPr>
                  </w:pPr>
                  <w:r w:rsidRPr="00C5657C">
                    <w:rPr>
                      <w:bCs/>
                      <w:sz w:val="22"/>
                      <w:szCs w:val="22"/>
                    </w:rPr>
                    <w:t>FFS</w:t>
                  </w:r>
                </w:p>
              </w:tc>
              <w:tc>
                <w:tcPr>
                  <w:tcW w:w="2972" w:type="dxa"/>
                  <w:tcBorders>
                    <w:top w:val="single" w:sz="4" w:space="0" w:color="auto"/>
                    <w:left w:val="single" w:sz="4" w:space="0" w:color="auto"/>
                    <w:bottom w:val="single" w:sz="4" w:space="0" w:color="auto"/>
                    <w:right w:val="single" w:sz="4" w:space="0" w:color="auto"/>
                  </w:tcBorders>
                  <w:hideMark/>
                </w:tcPr>
                <w:p w14:paraId="44715953" w14:textId="77777777" w:rsidR="007F3727" w:rsidRPr="00C5657C" w:rsidRDefault="007F3727" w:rsidP="00C5657C">
                  <w:pPr>
                    <w:spacing w:after="0"/>
                    <w:rPr>
                      <w:bCs/>
                      <w:sz w:val="22"/>
                      <w:szCs w:val="22"/>
                    </w:rPr>
                  </w:pPr>
                  <w:r w:rsidRPr="00C5657C">
                    <w:rPr>
                      <w:bCs/>
                      <w:sz w:val="22"/>
                      <w:szCs w:val="22"/>
                    </w:rPr>
                    <w:t>FFS :3m [TR 38.802 Table A.2.1-11]</w:t>
                  </w:r>
                </w:p>
              </w:tc>
              <w:tc>
                <w:tcPr>
                  <w:tcW w:w="2854" w:type="dxa"/>
                  <w:tcBorders>
                    <w:top w:val="single" w:sz="4" w:space="0" w:color="auto"/>
                    <w:left w:val="single" w:sz="4" w:space="0" w:color="auto"/>
                    <w:bottom w:val="single" w:sz="4" w:space="0" w:color="auto"/>
                    <w:right w:val="single" w:sz="4" w:space="0" w:color="auto"/>
                  </w:tcBorders>
                  <w:hideMark/>
                </w:tcPr>
                <w:p w14:paraId="4B7C9FAA" w14:textId="77777777" w:rsidR="007F3727" w:rsidRPr="00C5657C" w:rsidRDefault="007F3727" w:rsidP="00C5657C">
                  <w:pPr>
                    <w:spacing w:after="0"/>
                    <w:rPr>
                      <w:bCs/>
                      <w:sz w:val="22"/>
                      <w:szCs w:val="22"/>
                    </w:rPr>
                  </w:pPr>
                  <w:r w:rsidRPr="00C5657C">
                    <w:rPr>
                      <w:bCs/>
                      <w:sz w:val="22"/>
                      <w:szCs w:val="22"/>
                    </w:rPr>
                    <w:t>FFS: 3m [TR 38.802 Table A.2.1-11]</w:t>
                  </w:r>
                </w:p>
              </w:tc>
            </w:tr>
            <w:tr w:rsidR="007F3727" w:rsidRPr="00C5657C" w14:paraId="21DDB071" w14:textId="77777777" w:rsidTr="00C5657C">
              <w:trPr>
                <w:trHeight w:val="828"/>
              </w:trPr>
              <w:tc>
                <w:tcPr>
                  <w:tcW w:w="1304" w:type="dxa"/>
                  <w:tcBorders>
                    <w:top w:val="single" w:sz="4" w:space="0" w:color="auto"/>
                    <w:left w:val="single" w:sz="4" w:space="0" w:color="auto"/>
                    <w:bottom w:val="single" w:sz="4" w:space="0" w:color="auto"/>
                    <w:right w:val="single" w:sz="4" w:space="0" w:color="auto"/>
                  </w:tcBorders>
                  <w:vAlign w:val="center"/>
                  <w:hideMark/>
                </w:tcPr>
                <w:p w14:paraId="120AA153" w14:textId="77777777" w:rsidR="007F3727" w:rsidRPr="00C5657C" w:rsidRDefault="007F3727" w:rsidP="00C5657C">
                  <w:pPr>
                    <w:spacing w:after="0"/>
                    <w:rPr>
                      <w:b/>
                      <w:bCs/>
                      <w:sz w:val="22"/>
                      <w:szCs w:val="22"/>
                    </w:rPr>
                  </w:pPr>
                  <w:r w:rsidRPr="00C5657C">
                    <w:rPr>
                      <w:rFonts w:eastAsia="DengXian"/>
                      <w:b/>
                      <w:bCs/>
                      <w:sz w:val="22"/>
                      <w:szCs w:val="22"/>
                    </w:rPr>
                    <w:t>BS antenna height</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CDB9863" w14:textId="77777777" w:rsidR="007F3727" w:rsidRPr="00C5657C" w:rsidRDefault="007F3727" w:rsidP="00C5657C">
                  <w:pPr>
                    <w:spacing w:after="0"/>
                    <w:rPr>
                      <w:bCs/>
                      <w:sz w:val="22"/>
                      <w:szCs w:val="22"/>
                    </w:rPr>
                  </w:pPr>
                  <w:r w:rsidRPr="00C5657C">
                    <w:rPr>
                      <w:rFonts w:eastAsia="DengXian"/>
                      <w:sz w:val="22"/>
                      <w:szCs w:val="22"/>
                    </w:rPr>
                    <w:t>3 m [TR 38.802 Table A.2.1-1]</w:t>
                  </w:r>
                </w:p>
              </w:tc>
              <w:tc>
                <w:tcPr>
                  <w:tcW w:w="2972" w:type="dxa"/>
                  <w:tcBorders>
                    <w:top w:val="single" w:sz="4" w:space="0" w:color="auto"/>
                    <w:left w:val="single" w:sz="4" w:space="0" w:color="auto"/>
                    <w:bottom w:val="single" w:sz="4" w:space="0" w:color="auto"/>
                    <w:right w:val="single" w:sz="4" w:space="0" w:color="auto"/>
                  </w:tcBorders>
                  <w:vAlign w:val="center"/>
                  <w:hideMark/>
                </w:tcPr>
                <w:p w14:paraId="4F71E063" w14:textId="77777777" w:rsidR="007F3727" w:rsidRPr="00C5657C" w:rsidRDefault="007F3727" w:rsidP="00C5657C">
                  <w:pPr>
                    <w:spacing w:after="0"/>
                    <w:rPr>
                      <w:bCs/>
                      <w:sz w:val="22"/>
                      <w:szCs w:val="22"/>
                    </w:rPr>
                  </w:pPr>
                  <w:r w:rsidRPr="00C5657C">
                    <w:rPr>
                      <w:rFonts w:eastAsia="DengXian"/>
                      <w:sz w:val="22"/>
                      <w:szCs w:val="22"/>
                    </w:rPr>
                    <w:t>25 m [TR 38.802 Table A.2.1-1]</w:t>
                  </w:r>
                </w:p>
              </w:tc>
              <w:tc>
                <w:tcPr>
                  <w:tcW w:w="2854" w:type="dxa"/>
                  <w:tcBorders>
                    <w:top w:val="single" w:sz="4" w:space="0" w:color="auto"/>
                    <w:left w:val="single" w:sz="4" w:space="0" w:color="auto"/>
                    <w:bottom w:val="single" w:sz="4" w:space="0" w:color="auto"/>
                    <w:right w:val="single" w:sz="4" w:space="0" w:color="auto"/>
                  </w:tcBorders>
                  <w:vAlign w:val="center"/>
                  <w:hideMark/>
                </w:tcPr>
                <w:p w14:paraId="5EBA084F" w14:textId="77777777" w:rsidR="007F3727" w:rsidRPr="00C5657C" w:rsidRDefault="007F3727" w:rsidP="00C5657C">
                  <w:pPr>
                    <w:spacing w:after="0"/>
                    <w:rPr>
                      <w:bCs/>
                      <w:sz w:val="22"/>
                      <w:szCs w:val="22"/>
                    </w:rPr>
                  </w:pPr>
                  <w:r w:rsidRPr="00C5657C">
                    <w:rPr>
                      <w:rFonts w:eastAsia="DengXian"/>
                      <w:sz w:val="22"/>
                      <w:szCs w:val="22"/>
                    </w:rPr>
                    <w:t>25m for macro cells and 10m for micro cells [TR 38.802 Table A.2.1-1]</w:t>
                  </w:r>
                </w:p>
              </w:tc>
            </w:tr>
          </w:tbl>
          <w:p w14:paraId="50C6AE8D" w14:textId="77777777" w:rsidR="007F3727" w:rsidRPr="00C5657C" w:rsidRDefault="007F3727" w:rsidP="00C5657C">
            <w:pPr>
              <w:pStyle w:val="ListParagraph"/>
              <w:spacing w:before="0"/>
              <w:ind w:left="0"/>
              <w:rPr>
                <w:rFonts w:ascii="Times New Roman" w:eastAsia="Batang" w:hAnsi="Times New Roman"/>
                <w:bCs/>
                <w:iCs/>
                <w:lang w:val="en-GB"/>
              </w:rPr>
            </w:pPr>
          </w:p>
          <w:p w14:paraId="71232658" w14:textId="77777777" w:rsidR="007F3727" w:rsidRPr="00C5657C" w:rsidRDefault="007F3727" w:rsidP="00C5657C">
            <w:pPr>
              <w:pStyle w:val="ListParagraph"/>
              <w:spacing w:before="0"/>
              <w:ind w:left="0"/>
              <w:rPr>
                <w:rFonts w:ascii="Times New Roman" w:hAnsi="Times New Roman"/>
                <w:b/>
                <w:iCs/>
              </w:rPr>
            </w:pPr>
            <w:r w:rsidRPr="00C5657C">
              <w:rPr>
                <w:rFonts w:ascii="Times New Roman" w:hAnsi="Times New Roman"/>
                <w:b/>
                <w:iCs/>
              </w:rPr>
              <w:t>Conclusion</w:t>
            </w:r>
          </w:p>
          <w:p w14:paraId="6C82F6FA" w14:textId="77777777" w:rsidR="007F3727" w:rsidRPr="00C5657C" w:rsidRDefault="007F3727" w:rsidP="00EA3358">
            <w:pPr>
              <w:pStyle w:val="ListParagraph"/>
              <w:numPr>
                <w:ilvl w:val="0"/>
                <w:numId w:val="33"/>
              </w:numPr>
              <w:spacing w:before="0"/>
              <w:ind w:left="760" w:hanging="360"/>
              <w:rPr>
                <w:rFonts w:ascii="Times New Roman" w:hAnsi="Times New Roman"/>
              </w:rPr>
            </w:pPr>
            <w:r w:rsidRPr="00C5657C">
              <w:rPr>
                <w:rFonts w:ascii="Times New Roman" w:hAnsi="Times New Roman"/>
              </w:rPr>
              <w:t>For SLS of NR duplex evolution, Rural scenario is not considered in Rel-18.</w:t>
            </w:r>
          </w:p>
          <w:p w14:paraId="7749BC25" w14:textId="77777777" w:rsidR="007F3727" w:rsidRPr="00C5657C" w:rsidRDefault="007F3727" w:rsidP="00EA3358">
            <w:pPr>
              <w:pStyle w:val="ListParagraph"/>
              <w:numPr>
                <w:ilvl w:val="0"/>
                <w:numId w:val="33"/>
              </w:numPr>
              <w:spacing w:before="0"/>
              <w:ind w:left="760" w:hanging="360"/>
              <w:rPr>
                <w:rFonts w:ascii="Times New Roman" w:hAnsi="Times New Roman"/>
                <w:bCs/>
                <w:iCs/>
              </w:rPr>
            </w:pPr>
            <w:r w:rsidRPr="00C5657C">
              <w:rPr>
                <w:rFonts w:ascii="Times New Roman" w:hAnsi="Times New Roman"/>
              </w:rPr>
              <w:t>For NR duplex evolution evaluation, FR2-2 is not considered in Rel-18.</w:t>
            </w:r>
          </w:p>
          <w:p w14:paraId="62C3C3DC" w14:textId="77777777" w:rsidR="007F3727" w:rsidRPr="00C5657C" w:rsidRDefault="007F3727" w:rsidP="00C5657C">
            <w:pPr>
              <w:pStyle w:val="ListParagraph"/>
              <w:spacing w:before="0"/>
              <w:ind w:left="0"/>
              <w:rPr>
                <w:rFonts w:ascii="Times New Roman" w:hAnsi="Times New Roman"/>
              </w:rPr>
            </w:pPr>
          </w:p>
          <w:p w14:paraId="0B3DC8D5" w14:textId="77777777" w:rsidR="007F3727" w:rsidRPr="00C5657C" w:rsidRDefault="007F3727" w:rsidP="00C5657C">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5C4E5B29" w14:textId="77777777" w:rsidR="007F3727" w:rsidRPr="00C5657C" w:rsidRDefault="007F3727" w:rsidP="00C5657C">
            <w:pPr>
              <w:spacing w:before="0" w:after="0"/>
              <w:rPr>
                <w:sz w:val="22"/>
                <w:szCs w:val="22"/>
              </w:rPr>
            </w:pPr>
            <w:r w:rsidRPr="00C5657C">
              <w:rPr>
                <w:sz w:val="22"/>
                <w:szCs w:val="22"/>
              </w:rPr>
              <w:t>For SBFD evaluation from RAN1 perspective, the evaluation assumptions that are specific for Deployment Case 2 and Case 3-1 can be discussed with low priority.</w:t>
            </w:r>
          </w:p>
          <w:p w14:paraId="450C0E2F" w14:textId="77777777" w:rsidR="007F3727" w:rsidRPr="00C5657C" w:rsidRDefault="007F3727" w:rsidP="00C5657C">
            <w:pPr>
              <w:pStyle w:val="ListParagraph"/>
              <w:spacing w:before="0"/>
              <w:ind w:left="0"/>
              <w:rPr>
                <w:rFonts w:ascii="Times New Roman" w:hAnsi="Times New Roman"/>
                <w:highlight w:val="green"/>
              </w:rPr>
            </w:pPr>
          </w:p>
          <w:p w14:paraId="7A88F631" w14:textId="77777777" w:rsidR="007F3727" w:rsidRPr="00C5657C" w:rsidRDefault="007F3727" w:rsidP="00C5657C">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73599CD3" w14:textId="77777777" w:rsidR="007F3727" w:rsidRPr="00C5657C" w:rsidRDefault="007F3727" w:rsidP="00C5657C">
            <w:pPr>
              <w:spacing w:before="0" w:after="0"/>
              <w:rPr>
                <w:sz w:val="22"/>
                <w:szCs w:val="22"/>
              </w:rPr>
            </w:pPr>
            <w:r w:rsidRPr="00C5657C">
              <w:rPr>
                <w:sz w:val="22"/>
                <w:szCs w:val="22"/>
              </w:rPr>
              <w:t>RAN1 strives to agree on system level simulation parameters for SBFD deployment case 4 by RAN1#110bis-e with specific focus on different power levels and load levels between two operators in adjacent carriers.</w:t>
            </w:r>
          </w:p>
          <w:p w14:paraId="4FE24190" w14:textId="77777777" w:rsidR="007F3727" w:rsidRPr="00C5657C" w:rsidRDefault="007F3727" w:rsidP="00C5657C">
            <w:pPr>
              <w:pStyle w:val="ListParagraph"/>
              <w:spacing w:before="0"/>
              <w:ind w:left="0"/>
              <w:rPr>
                <w:rFonts w:ascii="Times New Roman" w:hAnsi="Times New Roman"/>
                <w:bCs/>
                <w:iCs/>
              </w:rPr>
            </w:pPr>
          </w:p>
          <w:p w14:paraId="35FA1558" w14:textId="77777777" w:rsidR="007F3727" w:rsidRPr="00C5657C" w:rsidRDefault="007F3727" w:rsidP="00C5657C">
            <w:pPr>
              <w:pStyle w:val="ListParagraph"/>
              <w:spacing w:before="0"/>
              <w:ind w:left="0"/>
              <w:rPr>
                <w:rFonts w:ascii="Times New Roman" w:hAnsi="Times New Roman"/>
                <w:highlight w:val="green"/>
              </w:rPr>
            </w:pPr>
            <w:r w:rsidRPr="00C5657C">
              <w:rPr>
                <w:rFonts w:ascii="Times New Roman" w:hAnsi="Times New Roman"/>
                <w:highlight w:val="green"/>
              </w:rPr>
              <w:t>Agreement</w:t>
            </w:r>
          </w:p>
          <w:p w14:paraId="56119740" w14:textId="77777777" w:rsidR="007F3727" w:rsidRPr="00C5657C" w:rsidRDefault="007F3727" w:rsidP="00C5657C">
            <w:pPr>
              <w:tabs>
                <w:tab w:val="num" w:pos="720"/>
              </w:tabs>
              <w:spacing w:before="0" w:after="0"/>
              <w:rPr>
                <w:bCs/>
                <w:iCs/>
                <w:sz w:val="22"/>
                <w:szCs w:val="22"/>
              </w:rPr>
            </w:pPr>
            <w:r w:rsidRPr="00C5657C">
              <w:rPr>
                <w:bCs/>
                <w:iCs/>
                <w:sz w:val="22"/>
                <w:szCs w:val="22"/>
              </w:rPr>
              <w:t>For evaluation of SBFD operation, separate-Tx/Rx antenna array can be modelled by two panel groups.</w:t>
            </w:r>
          </w:p>
          <w:p w14:paraId="7BE45A9F"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bCs/>
                <w:iCs/>
              </w:rPr>
            </w:pPr>
            <w:r w:rsidRPr="00C5657C">
              <w:rPr>
                <w:rFonts w:ascii="Times New Roman" w:hAnsi="Times New Roman"/>
                <w:bCs/>
                <w:iCs/>
              </w:rPr>
              <w:t xml:space="preserve">Legacy parameters </w:t>
            </w: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8"/>
                <w:lang w:eastAsia="en-US"/>
              </w:rPr>
              <w:pict w14:anchorId="22A551D0">
                <v:shape id="_x0000_i1035" type="#_x0000_t75" style="width:68.25pt;height:13.5pt" equationxml="&lt;">
                  <v:imagedata r:id="rId42"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8"/>
                <w:lang w:eastAsia="en-US"/>
              </w:rPr>
              <w:pict w14:anchorId="3B407087">
                <v:shape id="_x0000_i1036" type="#_x0000_t75" style="width:68.25pt;height:13.5pt" equationxml="&lt;">
                  <v:imagedata r:id="rId42" o:title="" chromakey="white"/>
                </v:shape>
              </w:pict>
            </w:r>
            <w:r w:rsidRPr="00C5657C">
              <w:rPr>
                <w:rFonts w:ascii="Times New Roman" w:hAnsi="Times New Roman"/>
                <w:bCs/>
                <w:iCs/>
              </w:rPr>
              <w:fldChar w:fldCharType="end"/>
            </w:r>
            <w:r w:rsidRPr="00C5657C">
              <w:rPr>
                <w:rFonts w:ascii="Times New Roman" w:hAnsi="Times New Roman"/>
                <w:bCs/>
                <w:iCs/>
              </w:rPr>
              <w:t xml:space="preserve">, </w:t>
            </w: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5"/>
                <w:lang w:eastAsia="en-US"/>
              </w:rPr>
              <w:pict w14:anchorId="3229CE53">
                <v:shape id="_x0000_i1037" type="#_x0000_t75" style="width:34.5pt;height:12pt" equationxml="&lt;">
                  <v:imagedata r:id="rId43"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5"/>
                <w:lang w:eastAsia="en-US"/>
              </w:rPr>
              <w:pict w14:anchorId="08DD137B">
                <v:shape id="_x0000_i1038" type="#_x0000_t75" style="width:34.5pt;height:12pt" equationxml="&lt;">
                  <v:imagedata r:id="rId43" o:title="" chromakey="white"/>
                </v:shape>
              </w:pict>
            </w:r>
            <w:r w:rsidRPr="00C5657C">
              <w:rPr>
                <w:rFonts w:ascii="Times New Roman" w:hAnsi="Times New Roman"/>
                <w:bCs/>
                <w:iCs/>
              </w:rPr>
              <w:fldChar w:fldCharType="end"/>
            </w:r>
            <w:r w:rsidRPr="00C5657C">
              <w:rPr>
                <w:rFonts w:ascii="Times New Roman" w:hAnsi="Times New Roman"/>
                <w:bCs/>
                <w:iCs/>
              </w:rPr>
              <w:t xml:space="preserve"> and </w:t>
            </w: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8"/>
                <w:lang w:eastAsia="en-US"/>
              </w:rPr>
              <w:pict w14:anchorId="24411A8B">
                <v:shape id="_x0000_i1039" type="#_x0000_t75" style="width:45.75pt;height:13.5pt" equationxml="&lt;">
                  <v:imagedata r:id="rId44"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8"/>
                <w:lang w:eastAsia="en-US"/>
              </w:rPr>
              <w:pict w14:anchorId="70A41D8F">
                <v:shape id="_x0000_i1040" type="#_x0000_t75" style="width:45.75pt;height:13.5pt" equationxml="&lt;">
                  <v:imagedata r:id="rId44" o:title="" chromakey="white"/>
                </v:shape>
              </w:pict>
            </w:r>
            <w:r w:rsidRPr="00C5657C">
              <w:rPr>
                <w:rFonts w:ascii="Times New Roman" w:hAnsi="Times New Roman"/>
                <w:bCs/>
                <w:iCs/>
              </w:rPr>
              <w:fldChar w:fldCharType="end"/>
            </w:r>
            <w:r w:rsidRPr="00C5657C">
              <w:rPr>
                <w:rFonts w:ascii="Times New Roman" w:hAnsi="Times New Roman"/>
                <w:bCs/>
                <w:iCs/>
              </w:rPr>
              <w:t xml:space="preserve"> are used for description of each panel group:</w:t>
            </w:r>
          </w:p>
          <w:p w14:paraId="027586F1"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t>M: Number of vertical antenna elements within a panel, on one polarization</w:t>
            </w:r>
          </w:p>
          <w:p w14:paraId="71C684B8"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t>N: Number of horizontal antenna elements within a panel, on one polarization</w:t>
            </w:r>
          </w:p>
          <w:p w14:paraId="67DE7763"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t>P: Number of polarizations</w:t>
            </w:r>
          </w:p>
          <w:p w14:paraId="5C96FB23"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8"/>
                <w:lang w:eastAsia="en-US"/>
              </w:rPr>
              <w:pict w14:anchorId="630EF9B3">
                <v:shape id="_x0000_i1041" type="#_x0000_t75" style="width:12.75pt;height:13.5pt" equationxml="&lt;">
                  <v:imagedata r:id="rId45"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8"/>
                <w:lang w:eastAsia="en-US"/>
              </w:rPr>
              <w:pict w14:anchorId="508E2084">
                <v:shape id="_x0000_i1042" type="#_x0000_t75" style="width:12.75pt;height:13.5pt" equationxml="&lt;">
                  <v:imagedata r:id="rId45" o:title="" chromakey="white"/>
                </v:shape>
              </w:pict>
            </w:r>
            <w:r w:rsidRPr="00C5657C">
              <w:rPr>
                <w:rFonts w:ascii="Times New Roman" w:hAnsi="Times New Roman"/>
                <w:bCs/>
                <w:iCs/>
              </w:rPr>
              <w:fldChar w:fldCharType="end"/>
            </w:r>
            <w:r w:rsidRPr="00C5657C">
              <w:rPr>
                <w:rFonts w:ascii="Times New Roman" w:hAnsi="Times New Roman"/>
                <w:bCs/>
                <w:iCs/>
              </w:rPr>
              <w:t>: Number of panels in a column within a panel group.</w:t>
            </w:r>
          </w:p>
          <w:p w14:paraId="272D5651"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8"/>
                <w:lang w:eastAsia="en-US"/>
              </w:rPr>
              <w:pict w14:anchorId="778255A5">
                <v:shape id="_x0000_i1043" type="#_x0000_t75" style="width:11.25pt;height:13.5pt" equationxml="&lt;">
                  <v:imagedata r:id="rId46"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8"/>
                <w:lang w:eastAsia="en-US"/>
              </w:rPr>
              <w:pict w14:anchorId="5E1C9825">
                <v:shape id="_x0000_i1044" type="#_x0000_t75" style="width:11.25pt;height:13.5pt" equationxml="&lt;">
                  <v:imagedata r:id="rId46" o:title="" chromakey="white"/>
                </v:shape>
              </w:pict>
            </w:r>
            <w:r w:rsidRPr="00C5657C">
              <w:rPr>
                <w:rFonts w:ascii="Times New Roman" w:hAnsi="Times New Roman"/>
                <w:bCs/>
                <w:iCs/>
              </w:rPr>
              <w:fldChar w:fldCharType="end"/>
            </w:r>
            <w:r w:rsidRPr="00C5657C">
              <w:rPr>
                <w:rFonts w:ascii="Times New Roman" w:hAnsi="Times New Roman"/>
                <w:bCs/>
                <w:iCs/>
              </w:rPr>
              <w:t>: Number of panels in a row within a panel group.</w:t>
            </w:r>
          </w:p>
          <w:p w14:paraId="11552AC9"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8"/>
                <w:lang w:eastAsia="en-US"/>
              </w:rPr>
              <w:pict w14:anchorId="0A05B15D">
                <v:shape id="_x0000_i1045" type="#_x0000_t75" style="width:16.5pt;height:13.5pt" equationxml="&lt;">
                  <v:imagedata r:id="rId47"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8"/>
                <w:lang w:eastAsia="en-US"/>
              </w:rPr>
              <w:pict w14:anchorId="1772022C">
                <v:shape id="_x0000_i1046" type="#_x0000_t75" style="width:16.5pt;height:13.5pt" equationxml="&lt;">
                  <v:imagedata r:id="rId47" o:title="" chromakey="white"/>
                </v:shape>
              </w:pict>
            </w:r>
            <w:r w:rsidRPr="00C5657C">
              <w:rPr>
                <w:rFonts w:ascii="Times New Roman" w:hAnsi="Times New Roman"/>
                <w:bCs/>
                <w:iCs/>
              </w:rPr>
              <w:fldChar w:fldCharType="end"/>
            </w:r>
            <w:r w:rsidRPr="00C5657C">
              <w:rPr>
                <w:rFonts w:ascii="Times New Roman" w:hAnsi="Times New Roman"/>
                <w:bCs/>
                <w:iCs/>
              </w:rPr>
              <w:t>: Antenna panel spacing in horizontal direction within a panel group.</w:t>
            </w:r>
          </w:p>
          <w:p w14:paraId="0B570DD5" w14:textId="77777777" w:rsidR="007F3727" w:rsidRPr="00C5657C" w:rsidRDefault="007F3727" w:rsidP="00C5657C">
            <w:pPr>
              <w:pStyle w:val="ListParagraph"/>
              <w:numPr>
                <w:ilvl w:val="1"/>
                <w:numId w:val="6"/>
              </w:numPr>
              <w:spacing w:before="0"/>
              <w:ind w:left="800"/>
              <w:rPr>
                <w:rFonts w:ascii="Times New Roman" w:hAnsi="Times New Roman"/>
                <w:bCs/>
                <w:iCs/>
              </w:rPr>
            </w:pP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8"/>
                <w:lang w:eastAsia="en-US"/>
              </w:rPr>
              <w:pict w14:anchorId="0BCA0D1B">
                <v:shape id="_x0000_i1047" type="#_x0000_t75" style="width:16.5pt;height:13.5pt" equationxml="&lt;">
                  <v:imagedata r:id="rId48"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8"/>
                <w:lang w:eastAsia="en-US"/>
              </w:rPr>
              <w:pict w14:anchorId="61658459">
                <v:shape id="_x0000_i1048" type="#_x0000_t75" style="width:16.5pt;height:13.5pt" equationxml="&lt;">
                  <v:imagedata r:id="rId48" o:title="" chromakey="white"/>
                </v:shape>
              </w:pict>
            </w:r>
            <w:r w:rsidRPr="00C5657C">
              <w:rPr>
                <w:rFonts w:ascii="Times New Roman" w:hAnsi="Times New Roman"/>
                <w:bCs/>
                <w:iCs/>
              </w:rPr>
              <w:fldChar w:fldCharType="end"/>
            </w:r>
            <w:r w:rsidRPr="00C5657C">
              <w:rPr>
                <w:rFonts w:ascii="Times New Roman" w:hAnsi="Times New Roman"/>
                <w:bCs/>
                <w:iCs/>
              </w:rPr>
              <w:t>: Antenna panel spacing in vertical direction within a panel group.</w:t>
            </w:r>
          </w:p>
          <w:p w14:paraId="25BA4952"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bCs/>
                <w:iCs/>
              </w:rPr>
            </w:pPr>
            <w:r w:rsidRPr="00C5657C">
              <w:rPr>
                <w:rFonts w:ascii="Times New Roman" w:hAnsi="Times New Roman"/>
              </w:rPr>
              <w:t xml:space="preserve">Companies are to report the separation of the two panel groups. Introduce new parameters </w:t>
            </w:r>
            <w:r w:rsidRPr="00C5657C">
              <w:rPr>
                <w:rFonts w:ascii="Times New Roman" w:hAnsi="Times New Roman"/>
                <w:bCs/>
                <w:iCs/>
              </w:rPr>
              <w:fldChar w:fldCharType="begin"/>
            </w:r>
            <w:r w:rsidRPr="00C5657C">
              <w:rPr>
                <w:rFonts w:ascii="Times New Roman" w:hAnsi="Times New Roman"/>
                <w:bCs/>
                <w:iCs/>
              </w:rPr>
              <w:instrText xml:space="preserve"> QUOTE </w:instrText>
            </w:r>
            <w:r>
              <w:rPr>
                <w:rFonts w:ascii="Times New Roman" w:hAnsi="Times New Roman"/>
                <w:position w:val="-6"/>
                <w:lang w:eastAsia="en-US"/>
              </w:rPr>
              <w:pict w14:anchorId="0E932560">
                <v:shape id="_x0000_i1049" type="#_x0000_t75" style="width:45pt;height:13.5pt" equationxml="&lt;">
                  <v:imagedata r:id="rId49" o:title="" chromakey="white"/>
                </v:shape>
              </w:pict>
            </w:r>
            <w:r w:rsidRPr="00C5657C">
              <w:rPr>
                <w:rFonts w:ascii="Times New Roman" w:hAnsi="Times New Roman"/>
                <w:bCs/>
                <w:iCs/>
              </w:rPr>
              <w:instrText xml:space="preserve"> </w:instrText>
            </w:r>
            <w:r w:rsidRPr="00C5657C">
              <w:rPr>
                <w:rFonts w:ascii="Times New Roman" w:hAnsi="Times New Roman"/>
                <w:bCs/>
                <w:iCs/>
              </w:rPr>
              <w:fldChar w:fldCharType="separate"/>
            </w:r>
            <w:r>
              <w:rPr>
                <w:rFonts w:ascii="Times New Roman" w:hAnsi="Times New Roman"/>
                <w:position w:val="-6"/>
                <w:lang w:eastAsia="en-US"/>
              </w:rPr>
              <w:pict w14:anchorId="3E0D7B96">
                <v:shape id="_x0000_i1050" type="#_x0000_t75" style="width:45pt;height:13.5pt" equationxml="&lt;">
                  <v:imagedata r:id="rId49" o:title="" chromakey="white"/>
                </v:shape>
              </w:pict>
            </w:r>
            <w:r w:rsidRPr="00C5657C">
              <w:rPr>
                <w:rFonts w:ascii="Times New Roman" w:hAnsi="Times New Roman"/>
                <w:bCs/>
                <w:iCs/>
              </w:rPr>
              <w:fldChar w:fldCharType="end"/>
            </w:r>
            <w:r w:rsidRPr="00C5657C">
              <w:rPr>
                <w:rFonts w:ascii="Times New Roman" w:hAnsi="Times New Roman"/>
                <w:bCs/>
                <w:iCs/>
              </w:rPr>
              <w:t xml:space="preserve"> as illustrated in the following figure.</w:t>
            </w:r>
          </w:p>
          <w:p w14:paraId="769B9751"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6"/>
                <w:lang w:eastAsia="en-US"/>
              </w:rPr>
              <w:pict w14:anchorId="264B0DAC">
                <v:shape id="_x0000_i1051" type="#_x0000_t75" style="width:16.5pt;height:12.75pt" equationxml="&lt;">
                  <v:imagedata r:id="rId50"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6"/>
                <w:lang w:eastAsia="en-US"/>
              </w:rPr>
              <w:pict w14:anchorId="285853B5">
                <v:shape id="_x0000_i1052" type="#_x0000_t75" style="width:16.5pt;height:12.75pt" equationxml="&lt;">
                  <v:imagedata r:id="rId50" o:title="" chromakey="white"/>
                </v:shape>
              </w:pict>
            </w:r>
            <w:r w:rsidRPr="00C5657C">
              <w:rPr>
                <w:rFonts w:ascii="Times New Roman" w:hAnsi="Times New Roman"/>
              </w:rPr>
              <w:fldChar w:fldCharType="end"/>
            </w:r>
            <w:r w:rsidRPr="00C5657C">
              <w:rPr>
                <w:rFonts w:ascii="Times New Roman" w:hAnsi="Times New Roman"/>
              </w:rPr>
              <w:t xml:space="preserve">: Panel group spacing in the horizontal direction. Typically,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6"/>
                <w:lang w:eastAsia="en-US"/>
              </w:rPr>
              <w:pict w14:anchorId="5F900086">
                <v:shape id="_x0000_i1053" type="#_x0000_t75" style="width:16.5pt;height:12.75pt" equationxml="&lt;">
                  <v:imagedata r:id="rId50"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6"/>
                <w:lang w:eastAsia="en-US"/>
              </w:rPr>
              <w:pict w14:anchorId="3270F03E">
                <v:shape id="_x0000_i1054" type="#_x0000_t75" style="width:16.5pt;height:12.75pt" equationxml="&lt;">
                  <v:imagedata r:id="rId50" o:title="" chromakey="white"/>
                </v:shape>
              </w:pict>
            </w:r>
            <w:r w:rsidRPr="00C5657C">
              <w:rPr>
                <w:rFonts w:ascii="Times New Roman" w:hAnsi="Times New Roman"/>
              </w:rPr>
              <w:fldChar w:fldCharType="end"/>
            </w:r>
            <w:r w:rsidRPr="00C5657C">
              <w:rPr>
                <w:rFonts w:ascii="Times New Roman" w:hAnsi="Times New Roman"/>
              </w:rPr>
              <w:t xml:space="preserve"> = 0.</w:t>
            </w:r>
          </w:p>
          <w:p w14:paraId="4A08F809"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6"/>
                <w:lang w:eastAsia="en-US"/>
              </w:rPr>
              <w:pict w14:anchorId="31BD5304">
                <v:shape id="_x0000_i1055" type="#_x0000_t75" style="width:16.5pt;height:12.75pt" equationxml="&lt;">
                  <v:imagedata r:id="rId51"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6"/>
                <w:lang w:eastAsia="en-US"/>
              </w:rPr>
              <w:pict w14:anchorId="472687C9">
                <v:shape id="_x0000_i1056" type="#_x0000_t75" style="width:16.5pt;height:12.75pt" equationxml="&lt;">
                  <v:imagedata r:id="rId51" o:title="" chromakey="white"/>
                </v:shape>
              </w:pict>
            </w:r>
            <w:r w:rsidRPr="00C5657C">
              <w:rPr>
                <w:rFonts w:ascii="Times New Roman" w:hAnsi="Times New Roman"/>
              </w:rPr>
              <w:fldChar w:fldCharType="end"/>
            </w:r>
            <w:r w:rsidRPr="00C5657C">
              <w:rPr>
                <w:rFonts w:ascii="Times New Roman" w:hAnsi="Times New Roman"/>
              </w:rPr>
              <w:t>: Panel group spacing in the vertical direction.</w:t>
            </w:r>
          </w:p>
          <w:p w14:paraId="5520439D"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228E4AB6" wp14:editId="47D4FA77">
                  <wp:extent cx="1790700" cy="3000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r="46111"/>
                          <a:stretch>
                            <a:fillRect/>
                          </a:stretch>
                        </pic:blipFill>
                        <pic:spPr bwMode="auto">
                          <a:xfrm>
                            <a:off x="0" y="0"/>
                            <a:ext cx="1790700" cy="3000375"/>
                          </a:xfrm>
                          <a:prstGeom prst="rect">
                            <a:avLst/>
                          </a:prstGeom>
                          <a:noFill/>
                          <a:ln>
                            <a:noFill/>
                          </a:ln>
                        </pic:spPr>
                      </pic:pic>
                    </a:graphicData>
                  </a:graphic>
                </wp:inline>
              </w:drawing>
            </w:r>
          </w:p>
          <w:p w14:paraId="51CECFC7" w14:textId="77777777" w:rsidR="007F3727" w:rsidRPr="00C5657C" w:rsidRDefault="007F3727" w:rsidP="00C5657C">
            <w:pPr>
              <w:pStyle w:val="ListParagraph"/>
              <w:spacing w:before="0"/>
              <w:ind w:left="0"/>
              <w:rPr>
                <w:rFonts w:ascii="Times New Roman" w:hAnsi="Times New Roman"/>
                <w:bCs/>
                <w:iCs/>
              </w:rPr>
            </w:pPr>
          </w:p>
          <w:p w14:paraId="0605D4CC" w14:textId="77777777" w:rsidR="007F3727" w:rsidRPr="00C5657C" w:rsidRDefault="007F3727" w:rsidP="00C5657C">
            <w:pPr>
              <w:pStyle w:val="ListParagraph"/>
              <w:spacing w:before="0"/>
              <w:ind w:left="0"/>
              <w:rPr>
                <w:rFonts w:ascii="Times New Roman" w:hAnsi="Times New Roman"/>
                <w:bCs/>
                <w:iCs/>
                <w:highlight w:val="green"/>
              </w:rPr>
            </w:pPr>
            <w:r w:rsidRPr="00C5657C">
              <w:rPr>
                <w:rFonts w:ascii="Times New Roman" w:hAnsi="Times New Roman"/>
                <w:bCs/>
                <w:iCs/>
                <w:highlight w:val="green"/>
              </w:rPr>
              <w:t>Agreement</w:t>
            </w:r>
          </w:p>
          <w:p w14:paraId="28C13EDF" w14:textId="77777777" w:rsidR="007F3727" w:rsidRPr="00C5657C" w:rsidRDefault="007F3727" w:rsidP="00C5657C">
            <w:pPr>
              <w:spacing w:before="0" w:after="0"/>
              <w:rPr>
                <w:sz w:val="22"/>
                <w:szCs w:val="22"/>
              </w:rPr>
            </w:pPr>
            <w:r w:rsidRPr="00C5657C">
              <w:rPr>
                <w:sz w:val="22"/>
                <w:szCs w:val="22"/>
              </w:rPr>
              <w:t>For evaluation and comparison between SBFD and legacy TDD, the two options for the SBFD antenna configuration agreed in RAN1#109 are further clarified as below:</w:t>
            </w:r>
          </w:p>
          <w:p w14:paraId="1895C3A9" w14:textId="77777777" w:rsidR="007F3727" w:rsidRPr="00C5657C" w:rsidRDefault="007F3727" w:rsidP="00C5657C">
            <w:pPr>
              <w:pStyle w:val="ListParagraph"/>
              <w:numPr>
                <w:ilvl w:val="0"/>
                <w:numId w:val="6"/>
              </w:numPr>
              <w:overflowPunct w:val="0"/>
              <w:spacing w:before="0"/>
              <w:ind w:left="360"/>
              <w:contextualSpacing/>
              <w:textAlignment w:val="baseline"/>
              <w:rPr>
                <w:rFonts w:ascii="Times New Roman" w:hAnsi="Times New Roman"/>
              </w:rPr>
            </w:pPr>
            <w:r w:rsidRPr="00C5657C">
              <w:rPr>
                <w:rFonts w:ascii="Times New Roman" w:hAnsi="Times New Roman"/>
                <w:b/>
                <w:bCs/>
              </w:rPr>
              <w:t>SBFD antenna configuration option-1</w:t>
            </w:r>
            <w:r w:rsidRPr="00C5657C">
              <w:rPr>
                <w:rFonts w:ascii="Times New Roman" w:hAnsi="Times New Roman"/>
              </w:rPr>
              <w:t xml:space="preserve"> (same as </w:t>
            </w:r>
            <w:proofErr w:type="spellStart"/>
            <w:r w:rsidRPr="00C5657C">
              <w:rPr>
                <w:rFonts w:ascii="Times New Roman" w:hAnsi="Times New Roman"/>
              </w:rPr>
              <w:t>Opt</w:t>
            </w:r>
            <w:proofErr w:type="spellEnd"/>
            <w:r w:rsidRPr="00C5657C">
              <w:rPr>
                <w:rFonts w:ascii="Times New Roman" w:hAnsi="Times New Roman"/>
              </w:rPr>
              <w:t xml:space="preserve"> 1 in RAN1#109 agreement): The total number of antenna elements of the antenna array for SBFD is the same as the total number of antenna elements of the antenna array for legacy TDD. The total number of </w:t>
            </w:r>
            <w:proofErr w:type="spellStart"/>
            <w:r w:rsidRPr="00C5657C">
              <w:rPr>
                <w:rFonts w:ascii="Times New Roman" w:hAnsi="Times New Roman"/>
              </w:rPr>
              <w:t>TxRUs</w:t>
            </w:r>
            <w:proofErr w:type="spellEnd"/>
            <w:r w:rsidRPr="00C5657C">
              <w:rPr>
                <w:rFonts w:ascii="Times New Roman" w:hAnsi="Times New Roman"/>
              </w:rPr>
              <w:t xml:space="preserve"> of the antenna array </w:t>
            </w:r>
            <w:r w:rsidRPr="00C5657C">
              <w:rPr>
                <w:rFonts w:ascii="Times New Roman" w:hAnsi="Times New Roman"/>
                <w:color w:val="000000"/>
              </w:rPr>
              <w:t xml:space="preserve">for SBFD is the same as the total number of </w:t>
            </w:r>
            <w:proofErr w:type="spellStart"/>
            <w:r w:rsidRPr="00C5657C">
              <w:rPr>
                <w:rFonts w:ascii="Times New Roman" w:hAnsi="Times New Roman"/>
                <w:color w:val="000000"/>
              </w:rPr>
              <w:t>TxRUs</w:t>
            </w:r>
            <w:proofErr w:type="spellEnd"/>
            <w:r w:rsidRPr="00C5657C">
              <w:rPr>
                <w:rFonts w:ascii="Times New Roman" w:hAnsi="Times New Roman"/>
                <w:color w:val="000000"/>
              </w:rPr>
              <w:t xml:space="preserve"> of the antenna array for legacy TDD.</w:t>
            </w:r>
          </w:p>
          <w:p w14:paraId="447FEB48" w14:textId="77777777" w:rsidR="007F3727" w:rsidRPr="00C5657C" w:rsidRDefault="007F3727" w:rsidP="00C5657C">
            <w:pPr>
              <w:pStyle w:val="ListParagraph"/>
              <w:numPr>
                <w:ilvl w:val="0"/>
                <w:numId w:val="6"/>
              </w:numPr>
              <w:overflowPunct w:val="0"/>
              <w:spacing w:before="0"/>
              <w:ind w:left="360"/>
              <w:contextualSpacing/>
              <w:textAlignment w:val="baseline"/>
              <w:rPr>
                <w:rFonts w:ascii="Times New Roman" w:hAnsi="Times New Roman"/>
              </w:rPr>
            </w:pPr>
            <w:r w:rsidRPr="00C5657C">
              <w:rPr>
                <w:rFonts w:ascii="Times New Roman" w:hAnsi="Times New Roman"/>
                <w:b/>
                <w:bCs/>
              </w:rPr>
              <w:t>SBFD antenna configuration option-2</w:t>
            </w:r>
            <w:r w:rsidRPr="00C5657C">
              <w:rPr>
                <w:rFonts w:ascii="Times New Roman" w:hAnsi="Times New Roman"/>
              </w:rPr>
              <w:t xml:space="preserve"> (same as </w:t>
            </w:r>
            <w:proofErr w:type="spellStart"/>
            <w:r w:rsidRPr="00C5657C">
              <w:rPr>
                <w:rFonts w:ascii="Times New Roman" w:hAnsi="Times New Roman"/>
              </w:rPr>
              <w:t>Opt</w:t>
            </w:r>
            <w:proofErr w:type="spellEnd"/>
            <w:r w:rsidRPr="00C5657C">
              <w:rPr>
                <w:rFonts w:ascii="Times New Roman" w:hAnsi="Times New Roman"/>
              </w:rPr>
              <w:t xml:space="preserve"> 2 in RAN1#109 agreement): The total number of antenna elements of the antenna array for SBFD is two times of the total number of antenna elements of the antenna array for legacy TDD. The total number of </w:t>
            </w:r>
            <w:proofErr w:type="spellStart"/>
            <w:r w:rsidRPr="00C5657C">
              <w:rPr>
                <w:rFonts w:ascii="Times New Roman" w:hAnsi="Times New Roman"/>
              </w:rPr>
              <w:t>TxRUs</w:t>
            </w:r>
            <w:proofErr w:type="spellEnd"/>
            <w:r w:rsidRPr="00C5657C">
              <w:rPr>
                <w:rFonts w:ascii="Times New Roman" w:hAnsi="Times New Roman"/>
              </w:rPr>
              <w:t xml:space="preserve"> of the antenna array </w:t>
            </w:r>
            <w:r w:rsidRPr="00C5657C">
              <w:rPr>
                <w:rFonts w:ascii="Times New Roman" w:hAnsi="Times New Roman"/>
                <w:color w:val="000000"/>
              </w:rPr>
              <w:t xml:space="preserve">for SBFD is the same as the total number of </w:t>
            </w:r>
            <w:proofErr w:type="spellStart"/>
            <w:r w:rsidRPr="00C5657C">
              <w:rPr>
                <w:rFonts w:ascii="Times New Roman" w:hAnsi="Times New Roman"/>
                <w:color w:val="000000"/>
              </w:rPr>
              <w:t>TxRUs</w:t>
            </w:r>
            <w:proofErr w:type="spellEnd"/>
            <w:r w:rsidRPr="00C5657C">
              <w:rPr>
                <w:rFonts w:ascii="Times New Roman" w:hAnsi="Times New Roman"/>
                <w:color w:val="000000"/>
              </w:rPr>
              <w:t xml:space="preserve"> of the antenna array for legacy TDD.</w:t>
            </w:r>
          </w:p>
          <w:p w14:paraId="7A720E88" w14:textId="77777777" w:rsidR="007F3727" w:rsidRPr="00C5657C" w:rsidRDefault="007F3727" w:rsidP="00C5657C">
            <w:pPr>
              <w:pStyle w:val="ListParagraph"/>
              <w:numPr>
                <w:ilvl w:val="0"/>
                <w:numId w:val="6"/>
              </w:numPr>
              <w:overflowPunct w:val="0"/>
              <w:spacing w:before="0"/>
              <w:ind w:left="360"/>
              <w:contextualSpacing/>
              <w:textAlignment w:val="baseline"/>
              <w:rPr>
                <w:rFonts w:ascii="Times New Roman" w:hAnsi="Times New Roman"/>
              </w:rPr>
            </w:pPr>
            <w:r w:rsidRPr="00C5657C">
              <w:rPr>
                <w:rFonts w:ascii="Times New Roman" w:hAnsi="Times New Roman"/>
                <w:b/>
                <w:bCs/>
              </w:rPr>
              <w:t>SBFD antenna configuration option-3</w:t>
            </w:r>
            <w:r w:rsidRPr="00C5657C">
              <w:rPr>
                <w:rFonts w:ascii="Times New Roman" w:hAnsi="Times New Roman"/>
              </w:rPr>
              <w:t xml:space="preserve"> (new): The total number of antenna elements of the antenna array for SBFD is the same as the total number of antenna elements of the antenna array for legacy TDD. The total number of </w:t>
            </w:r>
            <w:proofErr w:type="spellStart"/>
            <w:r w:rsidRPr="00C5657C">
              <w:rPr>
                <w:rFonts w:ascii="Times New Roman" w:hAnsi="Times New Roman"/>
              </w:rPr>
              <w:t>TxRUs</w:t>
            </w:r>
            <w:proofErr w:type="spellEnd"/>
            <w:r w:rsidRPr="00C5657C">
              <w:rPr>
                <w:rFonts w:ascii="Times New Roman" w:hAnsi="Times New Roman"/>
              </w:rPr>
              <w:t xml:space="preserve"> of the antenna array </w:t>
            </w:r>
            <w:r w:rsidRPr="00C5657C">
              <w:rPr>
                <w:rFonts w:ascii="Times New Roman" w:hAnsi="Times New Roman"/>
                <w:color w:val="000000"/>
              </w:rPr>
              <w:t xml:space="preserve">for SBFD is half of the total number of </w:t>
            </w:r>
            <w:proofErr w:type="spellStart"/>
            <w:r w:rsidRPr="00C5657C">
              <w:rPr>
                <w:rFonts w:ascii="Times New Roman" w:hAnsi="Times New Roman"/>
                <w:color w:val="000000"/>
              </w:rPr>
              <w:t>TxRUs</w:t>
            </w:r>
            <w:proofErr w:type="spellEnd"/>
            <w:r w:rsidRPr="00C5657C">
              <w:rPr>
                <w:rFonts w:ascii="Times New Roman" w:hAnsi="Times New Roman"/>
                <w:color w:val="000000"/>
              </w:rPr>
              <w:t xml:space="preserve"> of the antenna array for legacy TDD.</w:t>
            </w:r>
          </w:p>
          <w:p w14:paraId="04A46E65" w14:textId="77777777" w:rsidR="007F3727" w:rsidRPr="00C5657C" w:rsidRDefault="007F3727" w:rsidP="00C5657C">
            <w:pPr>
              <w:spacing w:before="0" w:after="0"/>
              <w:rPr>
                <w:sz w:val="22"/>
                <w:szCs w:val="22"/>
              </w:rPr>
            </w:pPr>
            <w:r w:rsidRPr="00C5657C">
              <w:rPr>
                <w:sz w:val="22"/>
                <w:szCs w:val="22"/>
              </w:rPr>
              <w:t>These options are further clarified with examples in the following:</w:t>
            </w:r>
          </w:p>
          <w:p w14:paraId="332BDD40"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rPr>
            </w:pPr>
            <w:r w:rsidRPr="00C5657C">
              <w:rPr>
                <w:rFonts w:ascii="Times New Roman" w:hAnsi="Times New Roman"/>
              </w:rPr>
              <w:t xml:space="preserve">For legacy TDD with shared-Tx/Rx antenna array, assume the antenna configuration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2C3400DD">
                <v:shape id="_x0000_i1057" type="#_x0000_t75" style="width:102.75pt;height:13.5pt" equationxml="&lt;">
                  <v:imagedata r:id="rId53"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6211E5C4">
                <v:shape id="_x0000_i1058" type="#_x0000_t75" style="width:102.75pt;height:13.5pt" equationxml="&lt;">
                  <v:imagedata r:id="rId53" o:title="" chromakey="white"/>
                </v:shape>
              </w:pict>
            </w:r>
            <w:r w:rsidRPr="00C5657C">
              <w:rPr>
                <w:rFonts w:ascii="Times New Roman" w:hAnsi="Times New Roman"/>
              </w:rPr>
              <w:fldChar w:fldCharType="end"/>
            </w:r>
            <w:r w:rsidRPr="00C5657C">
              <w:rPr>
                <w:rFonts w:ascii="Times New Roman" w:hAnsi="Times New Roman"/>
              </w:rPr>
              <w:t xml:space="preserve">. The total number of </w:t>
            </w:r>
            <w:proofErr w:type="spellStart"/>
            <w:r w:rsidRPr="00C5657C">
              <w:rPr>
                <w:rFonts w:ascii="Times New Roman" w:hAnsi="Times New Roman"/>
              </w:rPr>
              <w:t>TxRUs</w:t>
            </w:r>
            <w:proofErr w:type="spellEnd"/>
            <w:r w:rsidRPr="00C5657C">
              <w:rPr>
                <w:rFonts w:ascii="Times New Roman" w:hAnsi="Times New Roman"/>
              </w:rPr>
              <w:t xml:space="preserve">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63A874FB">
                <v:shape id="_x0000_i1059" type="#_x0000_t75" style="width:74.25pt;height:13.5pt" equationxml="&lt;">
                  <v:imagedata r:id="rId54"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509CA6C9">
                <v:shape id="_x0000_i1060" type="#_x0000_t75" style="width:74.25pt;height:13.5pt" equationxml="&lt;">
                  <v:imagedata r:id="rId54" o:title="" chromakey="white"/>
                </v:shape>
              </w:pict>
            </w:r>
            <w:r w:rsidRPr="00C5657C">
              <w:rPr>
                <w:rFonts w:ascii="Times New Roman" w:hAnsi="Times New Roman"/>
              </w:rPr>
              <w:fldChar w:fldCharType="end"/>
            </w:r>
            <w:r w:rsidRPr="00C5657C">
              <w:rPr>
                <w:rFonts w:ascii="Times New Roman" w:hAnsi="Times New Roman"/>
              </w:rPr>
              <w:t xml:space="preserve">,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24B7528D">
                <v:shape id="_x0000_i1061" type="#_x0000_t75" style="width:64.5pt;height:13.5pt" equationxml="&lt;">
                  <v:imagedata r:id="rId55"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27E6A36C">
                <v:shape id="_x0000_i1062" type="#_x0000_t75" style="width:64.5pt;height:13.5pt" equationxml="&lt;">
                  <v:imagedata r:id="rId55" o:title="" chromakey="white"/>
                </v:shape>
              </w:pict>
            </w:r>
            <w:r w:rsidRPr="00C5657C">
              <w:rPr>
                <w:rFonts w:ascii="Times New Roman" w:hAnsi="Times New Roman"/>
              </w:rPr>
              <w:fldChar w:fldCharType="end"/>
            </w:r>
            <w:r w:rsidRPr="00C5657C">
              <w:rPr>
                <w:rFonts w:ascii="Times New Roman" w:hAnsi="Times New Roman"/>
              </w:rPr>
              <w:t>.</w:t>
            </w:r>
          </w:p>
          <w:p w14:paraId="34D3C1CF"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5099729C" wp14:editId="29CE9A2C">
                  <wp:extent cx="56959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695950" cy="1295400"/>
                          </a:xfrm>
                          <a:prstGeom prst="rect">
                            <a:avLst/>
                          </a:prstGeom>
                          <a:noFill/>
                          <a:ln>
                            <a:noFill/>
                          </a:ln>
                        </pic:spPr>
                      </pic:pic>
                    </a:graphicData>
                  </a:graphic>
                </wp:inline>
              </w:drawing>
            </w:r>
          </w:p>
          <w:p w14:paraId="3ABEE8B5"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rPr>
            </w:pPr>
            <w:r w:rsidRPr="00C5657C">
              <w:rPr>
                <w:rFonts w:ascii="Times New Roman" w:hAnsi="Times New Roman"/>
              </w:rPr>
              <w:t xml:space="preserve">For SBFD antenna configuration option-1, the separate-Tx/Rx antenna array has two panel groups, and the antenna configuration for each panel group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5618228D">
                <v:shape id="_x0000_i1063" type="#_x0000_t75" style="width:81pt;height:13.5pt" equationxml="&lt;">
                  <v:imagedata r:id="rId57"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76F25D87">
                <v:shape id="_x0000_i1064" type="#_x0000_t75" style="width:81pt;height:13.5pt" equationxml="&lt;">
                  <v:imagedata r:id="rId57" o:title="" chromakey="white"/>
                </v:shape>
              </w:pict>
            </w:r>
            <w:r w:rsidRPr="00C5657C">
              <w:rPr>
                <w:rFonts w:ascii="Times New Roman" w:hAnsi="Times New Roman"/>
              </w:rPr>
              <w:fldChar w:fldCharType="end"/>
            </w:r>
            <w:r w:rsidRPr="00C5657C">
              <w:rPr>
                <w:rFonts w:ascii="Times New Roman" w:hAnsi="Times New Roman"/>
              </w:rPr>
              <w:t xml:space="preserve">. The total number of TXRUs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4AFAE9DF">
                <v:shape id="_x0000_i1065" type="#_x0000_t75" style="width:74.25pt;height:13.5pt" equationxml="&lt;">
                  <v:imagedata r:id="rId54"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16EAE429">
                <v:shape id="_x0000_i1066" type="#_x0000_t75" style="width:74.25pt;height:13.5pt" equationxml="&lt;">
                  <v:imagedata r:id="rId54" o:title="" chromakey="white"/>
                </v:shape>
              </w:pict>
            </w:r>
            <w:r w:rsidRPr="00C5657C">
              <w:rPr>
                <w:rFonts w:ascii="Times New Roman" w:hAnsi="Times New Roman"/>
              </w:rPr>
              <w:fldChar w:fldCharType="end"/>
            </w:r>
            <w:r w:rsidRPr="00C5657C">
              <w:rPr>
                <w:rFonts w:ascii="Times New Roman" w:hAnsi="Times New Roman"/>
              </w:rPr>
              <w:t xml:space="preserve"> (same as legacy TDD),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4C3FABB2">
                <v:shape id="_x0000_i1067" type="#_x0000_t75" style="width:64.5pt;height:13.5pt" equationxml="&lt;">
                  <v:imagedata r:id="rId55"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41AAAB59">
                <v:shape id="_x0000_i1068" type="#_x0000_t75" style="width:64.5pt;height:13.5pt" equationxml="&lt;">
                  <v:imagedata r:id="rId55" o:title="" chromakey="white"/>
                </v:shape>
              </w:pict>
            </w:r>
            <w:r w:rsidRPr="00C5657C">
              <w:rPr>
                <w:rFonts w:ascii="Times New Roman" w:hAnsi="Times New Roman"/>
              </w:rPr>
              <w:fldChar w:fldCharType="end"/>
            </w:r>
            <w:r w:rsidRPr="00C5657C">
              <w:rPr>
                <w:rFonts w:ascii="Times New Roman" w:hAnsi="Times New Roman"/>
              </w:rPr>
              <w:t xml:space="preserve">(same as legacy TDD). One method on the usage of TXRUs and antenna elements in DL/UL/SBFD slots/symbols is illustrated as below. Other methods are not precluded and can be reported by companies. </w:t>
            </w:r>
          </w:p>
          <w:p w14:paraId="48F23EAC"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1: </w:t>
            </w:r>
          </w:p>
          <w:p w14:paraId="105B1AF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 xml:space="preserve">In DL slots, L⁄2 antenna elements on panel group#1 are connected to K⁄2 Tx chains in </w:t>
            </w:r>
            <w:proofErr w:type="spellStart"/>
            <w:r w:rsidRPr="00C5657C">
              <w:rPr>
                <w:rFonts w:ascii="Times New Roman" w:hAnsi="Times New Roman"/>
              </w:rPr>
              <w:t>TxRU</w:t>
            </w:r>
            <w:proofErr w:type="spellEnd"/>
            <w:r w:rsidRPr="00C5657C">
              <w:rPr>
                <w:rFonts w:ascii="Times New Roman" w:hAnsi="Times New Roman"/>
              </w:rPr>
              <w:t xml:space="preserve"> group#1, and L⁄2 antenna elements on panel group#2 are connected to K⁄2 Tx chains in </w:t>
            </w:r>
            <w:proofErr w:type="spellStart"/>
            <w:r w:rsidRPr="00C5657C">
              <w:rPr>
                <w:rFonts w:ascii="Times New Roman" w:hAnsi="Times New Roman"/>
              </w:rPr>
              <w:t>TxRU</w:t>
            </w:r>
            <w:proofErr w:type="spellEnd"/>
            <w:r w:rsidRPr="00C5657C">
              <w:rPr>
                <w:rFonts w:ascii="Times New Roman" w:hAnsi="Times New Roman"/>
              </w:rPr>
              <w:t xml:space="preserve"> group#2.</w:t>
            </w:r>
          </w:p>
          <w:p w14:paraId="1225237C"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 xml:space="preserve">In UL slots, L⁄2 antenna elements on panel group#1 are connected to K⁄2 Rx chains in </w:t>
            </w:r>
            <w:proofErr w:type="spellStart"/>
            <w:r w:rsidRPr="00C5657C">
              <w:rPr>
                <w:rFonts w:ascii="Times New Roman" w:hAnsi="Times New Roman"/>
              </w:rPr>
              <w:t>TxRU</w:t>
            </w:r>
            <w:proofErr w:type="spellEnd"/>
            <w:r w:rsidRPr="00C5657C">
              <w:rPr>
                <w:rFonts w:ascii="Times New Roman" w:hAnsi="Times New Roman"/>
              </w:rPr>
              <w:t xml:space="preserve"> group#1, and L⁄2 antenna elements on panel group#2 are connected to K⁄2 Rx chains in </w:t>
            </w:r>
            <w:proofErr w:type="spellStart"/>
            <w:r w:rsidRPr="00C5657C">
              <w:rPr>
                <w:rFonts w:ascii="Times New Roman" w:hAnsi="Times New Roman"/>
              </w:rPr>
              <w:t>TxRU</w:t>
            </w:r>
            <w:proofErr w:type="spellEnd"/>
            <w:r w:rsidRPr="00C5657C">
              <w:rPr>
                <w:rFonts w:ascii="Times New Roman" w:hAnsi="Times New Roman"/>
              </w:rPr>
              <w:t xml:space="preserve"> group#2.</w:t>
            </w:r>
          </w:p>
          <w:p w14:paraId="35CF0BA9"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 xml:space="preserve">In SBFD slots, L⁄2 antenna elements on panel group#1 are connected to K⁄2 Tx chains in </w:t>
            </w:r>
            <w:proofErr w:type="spellStart"/>
            <w:r w:rsidRPr="00C5657C">
              <w:rPr>
                <w:rFonts w:ascii="Times New Roman" w:hAnsi="Times New Roman"/>
              </w:rPr>
              <w:t>TxRU</w:t>
            </w:r>
            <w:proofErr w:type="spellEnd"/>
            <w:r w:rsidRPr="00C5657C">
              <w:rPr>
                <w:rFonts w:ascii="Times New Roman" w:hAnsi="Times New Roman"/>
              </w:rPr>
              <w:t xml:space="preserve"> group#1, and L⁄2 antenna elements on panel group#2 are connected to K⁄2 Rx chains in </w:t>
            </w:r>
            <w:proofErr w:type="spellStart"/>
            <w:r w:rsidRPr="00C5657C">
              <w:rPr>
                <w:rFonts w:ascii="Times New Roman" w:hAnsi="Times New Roman"/>
              </w:rPr>
              <w:t>TxRU</w:t>
            </w:r>
            <w:proofErr w:type="spellEnd"/>
            <w:r w:rsidRPr="00C5657C">
              <w:rPr>
                <w:rFonts w:ascii="Times New Roman" w:hAnsi="Times New Roman"/>
              </w:rPr>
              <w:t xml:space="preserve"> group#2.</w:t>
            </w:r>
          </w:p>
          <w:p w14:paraId="62FF3466"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75FD591B" wp14:editId="135059D2">
                  <wp:extent cx="5762625" cy="13430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762625" cy="1343025"/>
                          </a:xfrm>
                          <a:prstGeom prst="rect">
                            <a:avLst/>
                          </a:prstGeom>
                          <a:noFill/>
                          <a:ln>
                            <a:noFill/>
                          </a:ln>
                        </pic:spPr>
                      </pic:pic>
                    </a:graphicData>
                  </a:graphic>
                </wp:inline>
              </w:drawing>
            </w:r>
          </w:p>
          <w:p w14:paraId="738A1D5F" w14:textId="77777777" w:rsidR="007F3727" w:rsidRPr="00C5657C" w:rsidRDefault="007F3727" w:rsidP="00C5657C">
            <w:pPr>
              <w:pStyle w:val="ListParagraph"/>
              <w:numPr>
                <w:ilvl w:val="0"/>
                <w:numId w:val="6"/>
              </w:numPr>
              <w:spacing w:before="0"/>
              <w:ind w:left="360"/>
              <w:rPr>
                <w:rFonts w:ascii="Times New Roman" w:hAnsi="Times New Roman"/>
              </w:rPr>
            </w:pPr>
            <w:r w:rsidRPr="00C5657C">
              <w:rPr>
                <w:rFonts w:ascii="Times New Roman" w:hAnsi="Times New Roman"/>
              </w:rPr>
              <w:t xml:space="preserve">For SBFD antenna configuration option-2, the separate-Tx/Rx antenna array has two panel groups, and the antenna configuration for each panel group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4B7C4D73">
                <v:shape id="_x0000_i1069" type="#_x0000_t75" style="width:70.5pt;height:13.5pt" equationxml="&lt;">
                  <v:imagedata r:id="rId59"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7AB3FFA1">
                <v:shape id="_x0000_i1070" type="#_x0000_t75" style="width:70.5pt;height:13.5pt" equationxml="&lt;">
                  <v:imagedata r:id="rId59" o:title="" chromakey="white"/>
                </v:shape>
              </w:pict>
            </w:r>
            <w:r w:rsidRPr="00C5657C">
              <w:rPr>
                <w:rFonts w:ascii="Times New Roman" w:hAnsi="Times New Roman"/>
              </w:rPr>
              <w:fldChar w:fldCharType="end"/>
            </w:r>
            <w:r w:rsidRPr="00C5657C">
              <w:rPr>
                <w:rFonts w:ascii="Times New Roman" w:hAnsi="Times New Roman"/>
              </w:rPr>
              <w:t xml:space="preserve">. The total number of TXRUs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6662AEEF">
                <v:shape id="_x0000_i1071" type="#_x0000_t75" style="width:74.25pt;height:13.5pt" equationxml="&lt;">
                  <v:imagedata r:id="rId54"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72DDF2F1">
                <v:shape id="_x0000_i1072" type="#_x0000_t75" style="width:74.25pt;height:13.5pt" equationxml="&lt;">
                  <v:imagedata r:id="rId54" o:title="" chromakey="white"/>
                </v:shape>
              </w:pict>
            </w:r>
            <w:r w:rsidRPr="00C5657C">
              <w:rPr>
                <w:rFonts w:ascii="Times New Roman" w:hAnsi="Times New Roman"/>
              </w:rPr>
              <w:fldChar w:fldCharType="end"/>
            </w:r>
            <w:r w:rsidRPr="00C5657C">
              <w:rPr>
                <w:rFonts w:ascii="Times New Roman" w:hAnsi="Times New Roman"/>
              </w:rPr>
              <w:t xml:space="preserve"> (same as legacy TDD),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47BE0BE0">
                <v:shape id="_x0000_i1073" type="#_x0000_t75" style="width:75.75pt;height:13.5pt" equationxml="&lt;">
                  <v:imagedata r:id="rId60"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60DA61D2">
                <v:shape id="_x0000_i1074" type="#_x0000_t75" style="width:75.75pt;height:13.5pt" equationxml="&lt;">
                  <v:imagedata r:id="rId60" o:title="" chromakey="white"/>
                </v:shape>
              </w:pict>
            </w:r>
            <w:r w:rsidRPr="00C5657C">
              <w:rPr>
                <w:rFonts w:ascii="Times New Roman" w:hAnsi="Times New Roman"/>
              </w:rPr>
              <w:fldChar w:fldCharType="end"/>
            </w:r>
            <w:r w:rsidRPr="00C5657C">
              <w:rPr>
                <w:rFonts w:ascii="Times New Roman" w:hAnsi="Times New Roman"/>
              </w:rPr>
              <w:t xml:space="preserve">(two times of that for legacy TDD). Two methods on the usage of TXRUs and antenna elements in DL/UL/SBFD slots/symbols are illustrated as below. Other methods are not precluded and can be reported by companies. </w:t>
            </w:r>
          </w:p>
          <w:p w14:paraId="1495AA12"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2-1: </w:t>
            </w:r>
          </w:p>
          <w:p w14:paraId="4CAA1F06"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 antenna elements on panel group#1 are connected to K Tx chains.</w:t>
            </w:r>
          </w:p>
          <w:p w14:paraId="357502A5"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 antenna elements on panel group#2 are connected to K Rx chains.</w:t>
            </w:r>
          </w:p>
          <w:p w14:paraId="64F34922"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 antenna elements on panel group#1 are connected to K Tx chains, and L antenna elements on panel group#2 are connected to K Rx chains.</w:t>
            </w:r>
          </w:p>
          <w:p w14:paraId="64498B58"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0C928E41" wp14:editId="6D681998">
                  <wp:extent cx="5753100" cy="1304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753100" cy="1304925"/>
                          </a:xfrm>
                          <a:prstGeom prst="rect">
                            <a:avLst/>
                          </a:prstGeom>
                          <a:noFill/>
                          <a:ln>
                            <a:noFill/>
                          </a:ln>
                        </pic:spPr>
                      </pic:pic>
                    </a:graphicData>
                  </a:graphic>
                </wp:inline>
              </w:drawing>
            </w:r>
          </w:p>
          <w:p w14:paraId="7473A1AE"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2-2: </w:t>
            </w:r>
          </w:p>
          <w:p w14:paraId="130E93F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 antenna elements on panel group#1 are connected to K Tx chains.</w:t>
            </w:r>
          </w:p>
          <w:p w14:paraId="314E1E41"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 antenna elements on panel group#1 are connected to K Rx chains.</w:t>
            </w:r>
          </w:p>
          <w:p w14:paraId="1CEB62B5"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 antenna elements on panel group#1 are connected to K Tx chains, and L antenna elements on panel group#2 are connected to K Rx chains.</w:t>
            </w:r>
          </w:p>
          <w:p w14:paraId="0D366AFC"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4DAACF15" wp14:editId="2CD74401">
                  <wp:extent cx="5724525" cy="1352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724525" cy="1352550"/>
                          </a:xfrm>
                          <a:prstGeom prst="rect">
                            <a:avLst/>
                          </a:prstGeom>
                          <a:noFill/>
                          <a:ln>
                            <a:noFill/>
                          </a:ln>
                        </pic:spPr>
                      </pic:pic>
                    </a:graphicData>
                  </a:graphic>
                </wp:inline>
              </w:drawing>
            </w:r>
          </w:p>
          <w:p w14:paraId="7BB305FB" w14:textId="77777777" w:rsidR="007F3727" w:rsidRPr="00C5657C" w:rsidRDefault="007F3727" w:rsidP="00C5657C">
            <w:pPr>
              <w:pStyle w:val="ListParagraph"/>
              <w:numPr>
                <w:ilvl w:val="0"/>
                <w:numId w:val="6"/>
              </w:numPr>
              <w:tabs>
                <w:tab w:val="num" w:pos="720"/>
              </w:tabs>
              <w:spacing w:before="0"/>
              <w:ind w:left="360"/>
              <w:rPr>
                <w:rFonts w:ascii="Times New Roman" w:hAnsi="Times New Roman"/>
              </w:rPr>
            </w:pPr>
            <w:r w:rsidRPr="00C5657C">
              <w:rPr>
                <w:rFonts w:ascii="Times New Roman" w:hAnsi="Times New Roman"/>
              </w:rPr>
              <w:t xml:space="preserve">For SBFD antenna configuration option-3, the separate-Tx/Rx antenna array has two panel groups, and the antenna configuration for each panel group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34E7A023">
                <v:shape id="_x0000_i1075" type="#_x0000_t75" style="width:81pt;height:13.5pt" equationxml="&lt;">
                  <v:imagedata r:id="rId57"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34F7394E">
                <v:shape id="_x0000_i1076" type="#_x0000_t75" style="width:81pt;height:13.5pt" equationxml="&lt;">
                  <v:imagedata r:id="rId57" o:title="" chromakey="white"/>
                </v:shape>
              </w:pict>
            </w:r>
            <w:r w:rsidRPr="00C5657C">
              <w:rPr>
                <w:rFonts w:ascii="Times New Roman" w:hAnsi="Times New Roman"/>
              </w:rPr>
              <w:fldChar w:fldCharType="end"/>
            </w:r>
            <w:r w:rsidRPr="00C5657C">
              <w:rPr>
                <w:rFonts w:ascii="Times New Roman" w:hAnsi="Times New Roman"/>
              </w:rPr>
              <w:t xml:space="preserve">. The total number of TXRUs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0B5E2FF8">
                <v:shape id="_x0000_i1077" type="#_x0000_t75" style="width:95.25pt;height:13.5pt" equationxml="&lt;">
                  <v:imagedata r:id="rId63"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3762ED46">
                <v:shape id="_x0000_i1078" type="#_x0000_t75" style="width:95.25pt;height:13.5pt" equationxml="&lt;">
                  <v:imagedata r:id="rId63" o:title="" chromakey="white"/>
                </v:shape>
              </w:pict>
            </w:r>
            <w:r w:rsidRPr="00C5657C">
              <w:rPr>
                <w:rFonts w:ascii="Times New Roman" w:hAnsi="Times New Roman"/>
              </w:rPr>
              <w:fldChar w:fldCharType="end"/>
            </w:r>
            <w:r w:rsidRPr="00C5657C">
              <w:rPr>
                <w:rFonts w:ascii="Times New Roman" w:hAnsi="Times New Roman"/>
              </w:rPr>
              <w:t xml:space="preserve"> (half of that for legacy TDD), and the total number of antenna elements is </w:t>
            </w:r>
            <w:r w:rsidRPr="00C5657C">
              <w:rPr>
                <w:rFonts w:ascii="Times New Roman" w:hAnsi="Times New Roman"/>
              </w:rPr>
              <w:fldChar w:fldCharType="begin"/>
            </w:r>
            <w:r w:rsidRPr="00C5657C">
              <w:rPr>
                <w:rFonts w:ascii="Times New Roman" w:hAnsi="Times New Roman"/>
              </w:rPr>
              <w:instrText xml:space="preserve"> QUOTE </w:instrText>
            </w:r>
            <w:r>
              <w:rPr>
                <w:rFonts w:ascii="Times New Roman" w:hAnsi="Times New Roman"/>
                <w:position w:val="-8"/>
                <w:lang w:eastAsia="en-US"/>
              </w:rPr>
              <w:pict w14:anchorId="69356866">
                <v:shape id="_x0000_i1079" type="#_x0000_t75" style="width:64.5pt;height:13.5pt" equationxml="&lt;">
                  <v:imagedata r:id="rId55" o:title="" chromakey="white"/>
                </v:shape>
              </w:pict>
            </w:r>
            <w:r w:rsidRPr="00C5657C">
              <w:rPr>
                <w:rFonts w:ascii="Times New Roman" w:hAnsi="Times New Roman"/>
              </w:rPr>
              <w:instrText xml:space="preserve"> </w:instrText>
            </w:r>
            <w:r w:rsidRPr="00C5657C">
              <w:rPr>
                <w:rFonts w:ascii="Times New Roman" w:hAnsi="Times New Roman"/>
              </w:rPr>
              <w:fldChar w:fldCharType="separate"/>
            </w:r>
            <w:r>
              <w:rPr>
                <w:rFonts w:ascii="Times New Roman" w:hAnsi="Times New Roman"/>
                <w:position w:val="-8"/>
                <w:lang w:eastAsia="en-US"/>
              </w:rPr>
              <w:pict w14:anchorId="40F30651">
                <v:shape id="_x0000_i1080" type="#_x0000_t75" style="width:64.5pt;height:13.5pt" equationxml="&lt;">
                  <v:imagedata r:id="rId55" o:title="" chromakey="white"/>
                </v:shape>
              </w:pict>
            </w:r>
            <w:r w:rsidRPr="00C5657C">
              <w:rPr>
                <w:rFonts w:ascii="Times New Roman" w:hAnsi="Times New Roman"/>
              </w:rPr>
              <w:fldChar w:fldCharType="end"/>
            </w:r>
            <w:r w:rsidRPr="00C5657C">
              <w:rPr>
                <w:rFonts w:ascii="Times New Roman" w:hAnsi="Times New Roman"/>
              </w:rPr>
              <w:t xml:space="preserve">(same as legacy TDD). The method on the usage of TXRUs and antenna elements in DL/UL/SBFD slots/symbols are illustrated as below. Other methods are not precluded and can be reported by companies. </w:t>
            </w:r>
          </w:p>
          <w:p w14:paraId="1DF9767B"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3-1: </w:t>
            </w:r>
          </w:p>
          <w:p w14:paraId="06430FC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DL slots, L⁄2 antenna elements on panel group#1 are connected to K⁄2 Tx chains.</w:t>
            </w:r>
          </w:p>
          <w:p w14:paraId="55BFDBAA"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UL slots, L⁄2 antenna elements on panel group#2 are connected to K⁄2 Rx chains.</w:t>
            </w:r>
          </w:p>
          <w:p w14:paraId="3C5AFB53"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In SBFD slots, L⁄2 antenna elements on panel group#1 are connected to K⁄2 Tx chains, and L⁄2 antenna elements on panel group#2 are connected to K⁄2 Rx chains.</w:t>
            </w:r>
          </w:p>
          <w:p w14:paraId="09686E94"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59589901" wp14:editId="36F28F82">
                  <wp:extent cx="5743575" cy="1333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43575" cy="1333500"/>
                          </a:xfrm>
                          <a:prstGeom prst="rect">
                            <a:avLst/>
                          </a:prstGeom>
                          <a:noFill/>
                          <a:ln>
                            <a:noFill/>
                          </a:ln>
                        </pic:spPr>
                      </pic:pic>
                    </a:graphicData>
                  </a:graphic>
                </wp:inline>
              </w:drawing>
            </w:r>
          </w:p>
          <w:p w14:paraId="0666EBED" w14:textId="77777777" w:rsidR="007F3727" w:rsidRPr="00C5657C" w:rsidRDefault="007F3727" w:rsidP="00C5657C">
            <w:pPr>
              <w:pStyle w:val="ListParagraph"/>
              <w:numPr>
                <w:ilvl w:val="1"/>
                <w:numId w:val="6"/>
              </w:numPr>
              <w:spacing w:before="0"/>
              <w:ind w:left="800"/>
              <w:rPr>
                <w:rFonts w:ascii="Times New Roman" w:hAnsi="Times New Roman"/>
              </w:rPr>
            </w:pPr>
            <w:r w:rsidRPr="00C5657C">
              <w:rPr>
                <w:rFonts w:ascii="Times New Roman" w:hAnsi="Times New Roman"/>
              </w:rPr>
              <w:t xml:space="preserve">Method 3-2: </w:t>
            </w:r>
          </w:p>
          <w:p w14:paraId="35759381"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 xml:space="preserve">In DL slots, L⁄2 antenna elements on panel group#1 are connected to K⁄2 Tx chains in </w:t>
            </w:r>
            <w:proofErr w:type="spellStart"/>
            <w:r w:rsidRPr="00C5657C">
              <w:rPr>
                <w:rFonts w:ascii="Times New Roman" w:hAnsi="Times New Roman"/>
              </w:rPr>
              <w:t>TxRU</w:t>
            </w:r>
            <w:proofErr w:type="spellEnd"/>
            <w:r w:rsidRPr="00C5657C">
              <w:rPr>
                <w:rFonts w:ascii="Times New Roman" w:hAnsi="Times New Roman"/>
              </w:rPr>
              <w:t xml:space="preserve"> group#1.</w:t>
            </w:r>
          </w:p>
          <w:p w14:paraId="7AA87C60"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 xml:space="preserve">In UL slots, L⁄2 antenna elements on panel group#1 are connected to K⁄2 Rx chains in </w:t>
            </w:r>
            <w:proofErr w:type="spellStart"/>
            <w:r w:rsidRPr="00C5657C">
              <w:rPr>
                <w:rFonts w:ascii="Times New Roman" w:hAnsi="Times New Roman"/>
              </w:rPr>
              <w:t>TxRU</w:t>
            </w:r>
            <w:proofErr w:type="spellEnd"/>
            <w:r w:rsidRPr="00C5657C">
              <w:rPr>
                <w:rFonts w:ascii="Times New Roman" w:hAnsi="Times New Roman"/>
              </w:rPr>
              <w:t xml:space="preserve"> group#1.</w:t>
            </w:r>
          </w:p>
          <w:p w14:paraId="2CB857C7" w14:textId="77777777" w:rsidR="007F3727" w:rsidRPr="00C5657C" w:rsidRDefault="007F3727" w:rsidP="00C5657C">
            <w:pPr>
              <w:pStyle w:val="ListParagraph"/>
              <w:numPr>
                <w:ilvl w:val="2"/>
                <w:numId w:val="6"/>
              </w:numPr>
              <w:spacing w:before="0"/>
              <w:ind w:left="1200"/>
              <w:rPr>
                <w:rFonts w:ascii="Times New Roman" w:hAnsi="Times New Roman"/>
              </w:rPr>
            </w:pPr>
            <w:r w:rsidRPr="00C5657C">
              <w:rPr>
                <w:rFonts w:ascii="Times New Roman" w:hAnsi="Times New Roman"/>
              </w:rPr>
              <w:t xml:space="preserve">In SBFD slots, L⁄2 antenna elements on panel group#1 are connected to K⁄2 Tx chains in </w:t>
            </w:r>
            <w:proofErr w:type="spellStart"/>
            <w:r w:rsidRPr="00C5657C">
              <w:rPr>
                <w:rFonts w:ascii="Times New Roman" w:hAnsi="Times New Roman"/>
              </w:rPr>
              <w:t>TxRU</w:t>
            </w:r>
            <w:proofErr w:type="spellEnd"/>
            <w:r w:rsidRPr="00C5657C">
              <w:rPr>
                <w:rFonts w:ascii="Times New Roman" w:hAnsi="Times New Roman"/>
              </w:rPr>
              <w:t xml:space="preserve"> group#1, and L⁄2 antenna elements on panel group#2 are connected to K⁄2 Rx chains in </w:t>
            </w:r>
            <w:proofErr w:type="spellStart"/>
            <w:r w:rsidRPr="00C5657C">
              <w:rPr>
                <w:rFonts w:ascii="Times New Roman" w:hAnsi="Times New Roman"/>
              </w:rPr>
              <w:t>TxRU</w:t>
            </w:r>
            <w:proofErr w:type="spellEnd"/>
            <w:r w:rsidRPr="00C5657C">
              <w:rPr>
                <w:rFonts w:ascii="Times New Roman" w:hAnsi="Times New Roman"/>
              </w:rPr>
              <w:t xml:space="preserve"> group#1.</w:t>
            </w:r>
          </w:p>
          <w:p w14:paraId="370C2C29" w14:textId="77777777" w:rsidR="007F3727" w:rsidRPr="00C5657C" w:rsidRDefault="007F3727" w:rsidP="00C5657C">
            <w:pPr>
              <w:spacing w:before="0" w:after="0"/>
              <w:jc w:val="center"/>
              <w:rPr>
                <w:sz w:val="22"/>
                <w:szCs w:val="22"/>
              </w:rPr>
            </w:pPr>
            <w:r w:rsidRPr="00C5657C">
              <w:rPr>
                <w:noProof/>
                <w:sz w:val="22"/>
                <w:szCs w:val="22"/>
              </w:rPr>
              <w:drawing>
                <wp:inline distT="0" distB="0" distL="0" distR="0" wp14:anchorId="12784765" wp14:editId="2B57A703">
                  <wp:extent cx="5686425" cy="132397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86425" cy="1323975"/>
                          </a:xfrm>
                          <a:prstGeom prst="rect">
                            <a:avLst/>
                          </a:prstGeom>
                          <a:noFill/>
                          <a:ln>
                            <a:noFill/>
                          </a:ln>
                        </pic:spPr>
                      </pic:pic>
                    </a:graphicData>
                  </a:graphic>
                </wp:inline>
              </w:drawing>
            </w:r>
          </w:p>
          <w:p w14:paraId="6906E394" w14:textId="77777777" w:rsidR="007F3727" w:rsidRPr="00C5657C" w:rsidRDefault="007F3727" w:rsidP="00C5657C">
            <w:pPr>
              <w:pStyle w:val="ListParagraph"/>
              <w:spacing w:before="0"/>
              <w:ind w:left="0"/>
              <w:rPr>
                <w:rFonts w:ascii="Times New Roman" w:hAnsi="Times New Roman"/>
                <w:bCs/>
                <w:iCs/>
              </w:rPr>
            </w:pPr>
          </w:p>
          <w:p w14:paraId="485597EE" w14:textId="77777777" w:rsidR="007F3727" w:rsidRPr="00C5657C" w:rsidRDefault="007F3727" w:rsidP="00C5657C">
            <w:pPr>
              <w:pStyle w:val="ListParagraph"/>
              <w:spacing w:before="0"/>
              <w:ind w:left="0"/>
              <w:rPr>
                <w:rFonts w:ascii="Times New Roman" w:hAnsi="Times New Roman"/>
                <w:bCs/>
                <w:iCs/>
                <w:highlight w:val="darkYellow"/>
              </w:rPr>
            </w:pPr>
            <w:r w:rsidRPr="00C5657C">
              <w:rPr>
                <w:rFonts w:ascii="Times New Roman" w:hAnsi="Times New Roman"/>
                <w:bCs/>
                <w:iCs/>
                <w:highlight w:val="darkYellow"/>
              </w:rPr>
              <w:t>Working Assumption</w:t>
            </w:r>
          </w:p>
          <w:p w14:paraId="16B26645" w14:textId="77777777" w:rsidR="007F3727" w:rsidRPr="00C5657C" w:rsidRDefault="007F3727" w:rsidP="00C5657C">
            <w:pPr>
              <w:spacing w:before="0" w:after="0"/>
              <w:rPr>
                <w:sz w:val="22"/>
                <w:szCs w:val="22"/>
              </w:rPr>
            </w:pPr>
            <w:r w:rsidRPr="00C5657C">
              <w:rPr>
                <w:iCs/>
                <w:sz w:val="22"/>
                <w:szCs w:val="22"/>
              </w:rPr>
              <w:t xml:space="preserve">For UE-UE channel model, </w:t>
            </w:r>
            <w:r w:rsidRPr="00C5657C">
              <w:rPr>
                <w:sz w:val="22"/>
                <w:szCs w:val="22"/>
              </w:rPr>
              <w:t>reuse the UE-UE channel model for flexible duplex evaluation in TR 38.802 for both FR1 and FR2 as baseline, and other models are not precluded.</w:t>
            </w:r>
          </w:p>
          <w:p w14:paraId="550A329E" w14:textId="77777777" w:rsidR="007F3727" w:rsidRPr="00C5657C" w:rsidRDefault="007F3727" w:rsidP="00C5657C">
            <w:pPr>
              <w:spacing w:before="0" w:after="0"/>
              <w:rPr>
                <w:iCs/>
                <w:sz w:val="22"/>
                <w:szCs w:val="22"/>
              </w:rPr>
            </w:pPr>
          </w:p>
          <w:p w14:paraId="0344B12B" w14:textId="77777777" w:rsidR="007F3727" w:rsidRPr="00C5657C" w:rsidRDefault="007F3727" w:rsidP="00C5657C">
            <w:pPr>
              <w:pStyle w:val="Caption"/>
              <w:spacing w:before="0" w:after="0"/>
              <w:jc w:val="center"/>
              <w:rPr>
                <w:iCs/>
                <w:sz w:val="22"/>
                <w:szCs w:val="22"/>
              </w:rPr>
            </w:pPr>
            <w:r w:rsidRPr="00C5657C">
              <w:rPr>
                <w:iCs/>
                <w:sz w:val="22"/>
                <w:szCs w:val="22"/>
              </w:rPr>
              <w:t>UE-UE channel model</w:t>
            </w:r>
          </w:p>
          <w:tbl>
            <w:tblPr>
              <w:tblW w:w="0" w:type="auto"/>
              <w:tblInd w:w="24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14"/>
              <w:gridCol w:w="4266"/>
              <w:gridCol w:w="3420"/>
            </w:tblGrid>
            <w:tr w:rsidR="007F3727" w:rsidRPr="00C5657C" w14:paraId="69AD0D4C" w14:textId="77777777" w:rsidTr="00C5657C">
              <w:trPr>
                <w:trHeight w:val="40"/>
              </w:trPr>
              <w:tc>
                <w:tcPr>
                  <w:tcW w:w="1314" w:type="dxa"/>
                  <w:tcBorders>
                    <w:top w:val="single" w:sz="4" w:space="0" w:color="auto"/>
                    <w:left w:val="single" w:sz="4" w:space="0" w:color="auto"/>
                    <w:bottom w:val="single" w:sz="4" w:space="0" w:color="auto"/>
                    <w:right w:val="single" w:sz="4" w:space="0" w:color="auto"/>
                  </w:tcBorders>
                  <w:vAlign w:val="center"/>
                  <w:hideMark/>
                </w:tcPr>
                <w:p w14:paraId="7D4D62F5" w14:textId="77777777" w:rsidR="007F3727" w:rsidRPr="00C5657C" w:rsidRDefault="007F3727" w:rsidP="00C5657C">
                  <w:pPr>
                    <w:spacing w:after="0"/>
                    <w:rPr>
                      <w:iCs/>
                      <w:sz w:val="22"/>
                      <w:szCs w:val="22"/>
                    </w:rPr>
                  </w:pPr>
                </w:p>
              </w:tc>
              <w:tc>
                <w:tcPr>
                  <w:tcW w:w="4266" w:type="dxa"/>
                  <w:tcBorders>
                    <w:top w:val="single" w:sz="4" w:space="0" w:color="auto"/>
                    <w:left w:val="single" w:sz="4" w:space="0" w:color="auto"/>
                    <w:bottom w:val="single" w:sz="4" w:space="0" w:color="auto"/>
                    <w:right w:val="single" w:sz="4" w:space="0" w:color="auto"/>
                  </w:tcBorders>
                  <w:vAlign w:val="center"/>
                  <w:hideMark/>
                </w:tcPr>
                <w:p w14:paraId="1CDA54E2" w14:textId="77777777" w:rsidR="007F3727" w:rsidRPr="00C5657C" w:rsidRDefault="007F3727" w:rsidP="00C5657C">
                  <w:pPr>
                    <w:spacing w:after="0"/>
                    <w:jc w:val="center"/>
                    <w:rPr>
                      <w:rFonts w:eastAsia="Batang"/>
                      <w:sz w:val="22"/>
                      <w:szCs w:val="22"/>
                      <w:lang w:val="en-GB"/>
                    </w:rPr>
                  </w:pPr>
                  <w:r w:rsidRPr="00C5657C">
                    <w:rPr>
                      <w:b/>
                      <w:bCs/>
                      <w:sz w:val="22"/>
                      <w:szCs w:val="22"/>
                    </w:rPr>
                    <w:t>Dense urban, Urban macro</w:t>
                  </w:r>
                </w:p>
              </w:tc>
              <w:tc>
                <w:tcPr>
                  <w:tcW w:w="3420" w:type="dxa"/>
                  <w:tcBorders>
                    <w:top w:val="single" w:sz="4" w:space="0" w:color="auto"/>
                    <w:left w:val="single" w:sz="4" w:space="0" w:color="auto"/>
                    <w:bottom w:val="single" w:sz="4" w:space="0" w:color="auto"/>
                    <w:right w:val="single" w:sz="4" w:space="0" w:color="auto"/>
                  </w:tcBorders>
                  <w:vAlign w:val="center"/>
                  <w:hideMark/>
                </w:tcPr>
                <w:p w14:paraId="7EF720AA" w14:textId="77777777" w:rsidR="007F3727" w:rsidRPr="00C5657C" w:rsidRDefault="007F3727" w:rsidP="00C5657C">
                  <w:pPr>
                    <w:spacing w:after="0"/>
                    <w:jc w:val="center"/>
                    <w:rPr>
                      <w:sz w:val="22"/>
                      <w:szCs w:val="22"/>
                    </w:rPr>
                  </w:pPr>
                  <w:r w:rsidRPr="00C5657C">
                    <w:rPr>
                      <w:b/>
                      <w:bCs/>
                      <w:sz w:val="22"/>
                      <w:szCs w:val="22"/>
                    </w:rPr>
                    <w:t>Indoor hotspot</w:t>
                  </w:r>
                </w:p>
              </w:tc>
            </w:tr>
            <w:tr w:rsidR="007F3727" w:rsidRPr="00C5657C" w14:paraId="222EF000" w14:textId="77777777" w:rsidTr="00C5657C">
              <w:trPr>
                <w:trHeight w:val="629"/>
              </w:trPr>
              <w:tc>
                <w:tcPr>
                  <w:tcW w:w="1314" w:type="dxa"/>
                  <w:tcBorders>
                    <w:top w:val="single" w:sz="4" w:space="0" w:color="auto"/>
                    <w:left w:val="single" w:sz="4" w:space="0" w:color="auto"/>
                    <w:bottom w:val="single" w:sz="4" w:space="0" w:color="auto"/>
                    <w:right w:val="single" w:sz="4" w:space="0" w:color="auto"/>
                  </w:tcBorders>
                  <w:vAlign w:val="center"/>
                  <w:hideMark/>
                </w:tcPr>
                <w:p w14:paraId="2EE3FA0C" w14:textId="77777777" w:rsidR="007F3727" w:rsidRPr="00C5657C" w:rsidRDefault="007F3727" w:rsidP="00C5657C">
                  <w:pPr>
                    <w:spacing w:after="0"/>
                    <w:rPr>
                      <w:sz w:val="22"/>
                      <w:szCs w:val="22"/>
                    </w:rPr>
                  </w:pPr>
                  <w:r w:rsidRPr="00C5657C">
                    <w:rPr>
                      <w:sz w:val="22"/>
                      <w:szCs w:val="22"/>
                    </w:rPr>
                    <w:t>Large-scale channel parameters</w:t>
                  </w:r>
                </w:p>
              </w:tc>
              <w:tc>
                <w:tcPr>
                  <w:tcW w:w="4266" w:type="dxa"/>
                  <w:tcBorders>
                    <w:top w:val="single" w:sz="4" w:space="0" w:color="auto"/>
                    <w:left w:val="single" w:sz="4" w:space="0" w:color="auto"/>
                    <w:bottom w:val="single" w:sz="4" w:space="0" w:color="auto"/>
                    <w:right w:val="single" w:sz="4" w:space="0" w:color="auto"/>
                  </w:tcBorders>
                  <w:hideMark/>
                </w:tcPr>
                <w:p w14:paraId="7AFC653D" w14:textId="77777777" w:rsidR="007F3727" w:rsidRPr="00C5657C" w:rsidRDefault="007F3727" w:rsidP="00C5657C">
                  <w:pPr>
                    <w:spacing w:after="0"/>
                    <w:rPr>
                      <w:sz w:val="22"/>
                      <w:szCs w:val="22"/>
                    </w:rPr>
                  </w:pPr>
                  <w:r w:rsidRPr="00C5657C">
                    <w:rPr>
                      <w:sz w:val="22"/>
                      <w:szCs w:val="22"/>
                    </w:rPr>
                    <w:t>FR1:</w:t>
                  </w:r>
                </w:p>
                <w:p w14:paraId="3FC4CEEB"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 1: UE-to-UE: A.2.1.2 in TR36.843(*), penetration loss between UEs follows Table A.2.1-13 in TR38.802</w:t>
                  </w:r>
                </w:p>
                <w:p w14:paraId="7C42EDA7"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 2: UE-to-UE: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r w:rsidRPr="00C5657C">
                    <w:rPr>
                      <w:rFonts w:ascii="Times New Roman" w:hAnsi="Times New Roman"/>
                    </w:rPr>
                    <w:t xml:space="preserve"> (</w:t>
                  </w:r>
                  <w:proofErr w:type="spellStart"/>
                  <w:r w:rsidRPr="00C5657C">
                    <w:rPr>
                      <w:rFonts w:ascii="Times New Roman" w:hAnsi="Times New Roman"/>
                    </w:rPr>
                    <w:t>h</w:t>
                  </w:r>
                  <w:r w:rsidRPr="00C5657C">
                    <w:rPr>
                      <w:rFonts w:ascii="Times New Roman" w:hAnsi="Times New Roman"/>
                      <w:vertAlign w:val="subscript"/>
                    </w:rPr>
                    <w:t>BS</w:t>
                  </w:r>
                  <w:proofErr w:type="spellEnd"/>
                  <w:r w:rsidRPr="00C5657C">
                    <w:rPr>
                      <w:rFonts w:ascii="Times New Roman" w:hAnsi="Times New Roman"/>
                    </w:rPr>
                    <w:t xml:space="preserve"> =1.5m ~ 22.5m), penetration loss between UEs follows Table A.2.1-13 in TR38.802</w:t>
                  </w:r>
                </w:p>
                <w:p w14:paraId="2EA4092B" w14:textId="77777777" w:rsidR="007F3727" w:rsidRPr="00C5657C" w:rsidRDefault="007F3727" w:rsidP="00C5657C">
                  <w:pPr>
                    <w:spacing w:after="0"/>
                    <w:rPr>
                      <w:sz w:val="22"/>
                      <w:szCs w:val="22"/>
                    </w:rPr>
                  </w:pPr>
                  <w:r w:rsidRPr="00C5657C">
                    <w:rPr>
                      <w:sz w:val="22"/>
                      <w:szCs w:val="22"/>
                    </w:rPr>
                    <w:t>FR2-1:</w:t>
                  </w:r>
                </w:p>
                <w:p w14:paraId="660086DE"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UE-to-UE: </w:t>
                  </w:r>
                  <w:proofErr w:type="spellStart"/>
                  <w:r w:rsidRPr="00C5657C">
                    <w:rPr>
                      <w:rFonts w:ascii="Times New Roman" w:hAnsi="Times New Roman"/>
                    </w:rPr>
                    <w:t>UMi</w:t>
                  </w:r>
                  <w:proofErr w:type="spellEnd"/>
                  <w:r w:rsidRPr="00C5657C">
                    <w:rPr>
                      <w:rFonts w:ascii="Times New Roman" w:hAnsi="Times New Roman"/>
                    </w:rPr>
                    <w:t xml:space="preserve">-Street canyon </w:t>
                  </w:r>
                  <w:r w:rsidRPr="00C5657C">
                    <w:rPr>
                      <w:rFonts w:ascii="Times New Roman" w:hAnsi="Times New Roman"/>
                      <w:lang w:val="it-IT"/>
                    </w:rPr>
                    <w:t>in TR 38.901</w:t>
                  </w:r>
                  <w:r w:rsidRPr="00C5657C">
                    <w:rPr>
                      <w:rFonts w:ascii="Times New Roman" w:hAnsi="Times New Roman"/>
                    </w:rPr>
                    <w:t xml:space="preserve"> (</w:t>
                  </w:r>
                  <w:proofErr w:type="spellStart"/>
                  <w:r w:rsidRPr="00C5657C">
                    <w:rPr>
                      <w:rFonts w:ascii="Times New Roman" w:hAnsi="Times New Roman"/>
                    </w:rPr>
                    <w:t>h</w:t>
                  </w:r>
                  <w:r w:rsidRPr="00C5657C">
                    <w:rPr>
                      <w:rFonts w:ascii="Times New Roman" w:hAnsi="Times New Roman"/>
                      <w:vertAlign w:val="subscript"/>
                    </w:rPr>
                    <w:t>BS</w:t>
                  </w:r>
                  <w:proofErr w:type="spellEnd"/>
                  <w:r w:rsidRPr="00C5657C">
                    <w:rPr>
                      <w:rFonts w:ascii="Times New Roman" w:hAnsi="Times New Roman"/>
                    </w:rPr>
                    <w:t xml:space="preserve"> =1.5m ~ 22.5m), penetration loss between UEs follows Table A.2.1-12 in TR38.802</w:t>
                  </w:r>
                </w:p>
              </w:tc>
              <w:tc>
                <w:tcPr>
                  <w:tcW w:w="3420" w:type="dxa"/>
                  <w:tcBorders>
                    <w:top w:val="single" w:sz="4" w:space="0" w:color="auto"/>
                    <w:left w:val="single" w:sz="4" w:space="0" w:color="auto"/>
                    <w:bottom w:val="single" w:sz="4" w:space="0" w:color="auto"/>
                    <w:right w:val="single" w:sz="4" w:space="0" w:color="auto"/>
                  </w:tcBorders>
                  <w:hideMark/>
                </w:tcPr>
                <w:p w14:paraId="3D42E118" w14:textId="77777777" w:rsidR="007F3727" w:rsidRPr="00C5657C" w:rsidRDefault="007F3727" w:rsidP="00C5657C">
                  <w:pPr>
                    <w:spacing w:after="0"/>
                    <w:rPr>
                      <w:sz w:val="22"/>
                      <w:szCs w:val="22"/>
                    </w:rPr>
                  </w:pPr>
                  <w:r w:rsidRPr="00C5657C">
                    <w:rPr>
                      <w:sz w:val="22"/>
                      <w:szCs w:val="22"/>
                    </w:rPr>
                    <w:t>FR1:</w:t>
                  </w:r>
                </w:p>
                <w:p w14:paraId="49C22584"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Option1 : UE-to-UE: A.2.1.2 in TR36.843 (*)</w:t>
                  </w:r>
                </w:p>
                <w:p w14:paraId="382623F4"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 2: UE-to-UE: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BS</w:t>
                  </w:r>
                  <w:proofErr w:type="spellEnd"/>
                  <w:r w:rsidRPr="00C5657C">
                    <w:rPr>
                      <w:rFonts w:ascii="Times New Roman" w:hAnsi="Times New Roman"/>
                    </w:rPr>
                    <w:t xml:space="preserve"> =1.5m)</w:t>
                  </w:r>
                </w:p>
                <w:p w14:paraId="2A3E09CE" w14:textId="77777777" w:rsidR="007F3727" w:rsidRPr="00C5657C" w:rsidRDefault="007F3727" w:rsidP="00C5657C">
                  <w:pPr>
                    <w:spacing w:after="0"/>
                    <w:rPr>
                      <w:sz w:val="22"/>
                      <w:szCs w:val="22"/>
                    </w:rPr>
                  </w:pPr>
                  <w:r w:rsidRPr="00C5657C">
                    <w:rPr>
                      <w:sz w:val="22"/>
                      <w:szCs w:val="22"/>
                    </w:rPr>
                    <w:t>FR2-1:</w:t>
                  </w:r>
                </w:p>
                <w:p w14:paraId="290AE639"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UE-to-UE: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BS</w:t>
                  </w:r>
                  <w:proofErr w:type="spellEnd"/>
                  <w:r w:rsidRPr="00C5657C">
                    <w:rPr>
                      <w:rFonts w:ascii="Times New Roman" w:hAnsi="Times New Roman"/>
                    </w:rPr>
                    <w:t xml:space="preserve"> =1.5m)</w:t>
                  </w:r>
                </w:p>
              </w:tc>
            </w:tr>
            <w:tr w:rsidR="007F3727" w:rsidRPr="00C5657C" w14:paraId="3E9D73E5" w14:textId="77777777" w:rsidTr="00C5657C">
              <w:trPr>
                <w:trHeight w:val="40"/>
              </w:trPr>
              <w:tc>
                <w:tcPr>
                  <w:tcW w:w="1314" w:type="dxa"/>
                  <w:tcBorders>
                    <w:top w:val="single" w:sz="4" w:space="0" w:color="auto"/>
                    <w:left w:val="single" w:sz="4" w:space="0" w:color="auto"/>
                    <w:bottom w:val="single" w:sz="4" w:space="0" w:color="auto"/>
                    <w:right w:val="single" w:sz="4" w:space="0" w:color="auto"/>
                  </w:tcBorders>
                  <w:vAlign w:val="center"/>
                  <w:hideMark/>
                </w:tcPr>
                <w:p w14:paraId="7DB9FAED" w14:textId="77777777" w:rsidR="007F3727" w:rsidRPr="00C5657C" w:rsidRDefault="007F3727" w:rsidP="00C5657C">
                  <w:pPr>
                    <w:spacing w:after="0"/>
                    <w:rPr>
                      <w:sz w:val="22"/>
                      <w:szCs w:val="22"/>
                    </w:rPr>
                  </w:pPr>
                  <w:r w:rsidRPr="00C5657C">
                    <w:rPr>
                      <w:sz w:val="22"/>
                      <w:szCs w:val="22"/>
                    </w:rPr>
                    <w:t>Fast fading parameters</w:t>
                  </w:r>
                </w:p>
              </w:tc>
              <w:tc>
                <w:tcPr>
                  <w:tcW w:w="4266" w:type="dxa"/>
                  <w:tcBorders>
                    <w:top w:val="single" w:sz="4" w:space="0" w:color="auto"/>
                    <w:left w:val="single" w:sz="4" w:space="0" w:color="auto"/>
                    <w:bottom w:val="single" w:sz="4" w:space="0" w:color="auto"/>
                    <w:right w:val="single" w:sz="4" w:space="0" w:color="auto"/>
                  </w:tcBorders>
                </w:tcPr>
                <w:p w14:paraId="62DC4883" w14:textId="77777777" w:rsidR="007F3727" w:rsidRPr="00C5657C" w:rsidRDefault="007F3727" w:rsidP="00C5657C">
                  <w:pPr>
                    <w:spacing w:after="0"/>
                    <w:rPr>
                      <w:sz w:val="22"/>
                      <w:szCs w:val="22"/>
                    </w:rPr>
                  </w:pPr>
                  <w:r w:rsidRPr="00C5657C">
                    <w:rPr>
                      <w:sz w:val="22"/>
                      <w:szCs w:val="22"/>
                    </w:rPr>
                    <w:t>FR1:</w:t>
                  </w:r>
                </w:p>
                <w:p w14:paraId="37D6B184"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 1: UE-to-UE: A.2.1.2 in TR36.843 (ITU </w:t>
                  </w:r>
                  <w:proofErr w:type="spellStart"/>
                  <w:r w:rsidRPr="00C5657C">
                    <w:rPr>
                      <w:rFonts w:ascii="Times New Roman" w:hAnsi="Times New Roman"/>
                    </w:rPr>
                    <w:t>InH</w:t>
                  </w:r>
                  <w:proofErr w:type="spellEnd"/>
                  <w:r w:rsidRPr="00C5657C">
                    <w:rPr>
                      <w:rFonts w:ascii="Times New Roman" w:hAnsi="Times New Roman"/>
                    </w:rPr>
                    <w:t xml:space="preserve">) for indoor to indoor, and 3D </w:t>
                  </w:r>
                  <w:proofErr w:type="spellStart"/>
                  <w:r w:rsidRPr="00C5657C">
                    <w:rPr>
                      <w:rFonts w:ascii="Times New Roman" w:hAnsi="Times New Roman"/>
                    </w:rPr>
                    <w:t>UMi</w:t>
                  </w:r>
                  <w:proofErr w:type="spellEnd"/>
                  <w:r w:rsidRPr="00C5657C">
                    <w:rPr>
                      <w:rFonts w:ascii="Times New Roman" w:hAnsi="Times New Roman"/>
                    </w:rPr>
                    <w:t xml:space="preserve"> for other cases. ASD and ZSD statistics updated to be the same as ASA and ZSA. </w:t>
                  </w:r>
                </w:p>
                <w:p w14:paraId="4264EC52"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proofErr w:type="spellStart"/>
                  <w:r w:rsidRPr="00C5657C">
                    <w:rPr>
                      <w:rFonts w:ascii="Times New Roman" w:hAnsi="Times New Roman"/>
                    </w:rPr>
                    <w:t>Optioin</w:t>
                  </w:r>
                  <w:proofErr w:type="spellEnd"/>
                  <w:r w:rsidRPr="00C5657C">
                    <w:rPr>
                      <w:rFonts w:ascii="Times New Roman" w:hAnsi="Times New Roman"/>
                    </w:rPr>
                    <w:t xml:space="preserve"> 2: UE-to-UE: </w:t>
                  </w:r>
                  <w:proofErr w:type="spellStart"/>
                  <w:r w:rsidRPr="00C5657C">
                    <w:rPr>
                      <w:rFonts w:ascii="Times New Roman" w:hAnsi="Times New Roman"/>
                    </w:rPr>
                    <w:t>UMi</w:t>
                  </w:r>
                  <w:proofErr w:type="spellEnd"/>
                  <w:r w:rsidRPr="00C5657C">
                    <w:rPr>
                      <w:rFonts w:ascii="Times New Roman" w:hAnsi="Times New Roman"/>
                    </w:rPr>
                    <w:t>-Street canyon in TR 38.901; ASD and ZSD statistics updated to be the same as ASA and ZSA.</w:t>
                  </w:r>
                </w:p>
                <w:p w14:paraId="34CAD7B0" w14:textId="77777777" w:rsidR="007F3727" w:rsidRPr="00C5657C" w:rsidRDefault="007F3727" w:rsidP="00C5657C">
                  <w:pPr>
                    <w:spacing w:after="0"/>
                    <w:ind w:hanging="1134"/>
                    <w:rPr>
                      <w:sz w:val="22"/>
                      <w:szCs w:val="22"/>
                    </w:rPr>
                  </w:pPr>
                </w:p>
                <w:p w14:paraId="64C142DE" w14:textId="77777777" w:rsidR="007F3727" w:rsidRPr="00C5657C" w:rsidRDefault="007F3727" w:rsidP="00C5657C">
                  <w:pPr>
                    <w:spacing w:after="0"/>
                    <w:rPr>
                      <w:sz w:val="22"/>
                      <w:szCs w:val="22"/>
                    </w:rPr>
                  </w:pPr>
                  <w:r w:rsidRPr="00C5657C">
                    <w:rPr>
                      <w:sz w:val="22"/>
                      <w:szCs w:val="22"/>
                    </w:rPr>
                    <w:t>FR2-1:</w:t>
                  </w:r>
                </w:p>
                <w:p w14:paraId="652F26DF"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UE-to-UE: </w:t>
                  </w:r>
                  <w:proofErr w:type="spellStart"/>
                  <w:r w:rsidRPr="00C5657C">
                    <w:rPr>
                      <w:rFonts w:ascii="Times New Roman" w:hAnsi="Times New Roman"/>
                    </w:rPr>
                    <w:t>UMi</w:t>
                  </w:r>
                  <w:proofErr w:type="spellEnd"/>
                  <w:r w:rsidRPr="00C5657C">
                    <w:rPr>
                      <w:rFonts w:ascii="Times New Roman" w:hAnsi="Times New Roman"/>
                    </w:rPr>
                    <w:t>-Street canyon in TR 38.901; ASD and ZSD statistics updated to be the same as ASA and ZSA.</w:t>
                  </w:r>
                </w:p>
              </w:tc>
              <w:tc>
                <w:tcPr>
                  <w:tcW w:w="3420" w:type="dxa"/>
                  <w:tcBorders>
                    <w:top w:val="single" w:sz="4" w:space="0" w:color="auto"/>
                    <w:left w:val="single" w:sz="4" w:space="0" w:color="auto"/>
                    <w:bottom w:val="single" w:sz="4" w:space="0" w:color="auto"/>
                    <w:right w:val="single" w:sz="4" w:space="0" w:color="auto"/>
                  </w:tcBorders>
                </w:tcPr>
                <w:p w14:paraId="5CF32C40" w14:textId="77777777" w:rsidR="007F3727" w:rsidRPr="00C5657C" w:rsidRDefault="007F3727" w:rsidP="00C5657C">
                  <w:pPr>
                    <w:spacing w:after="0"/>
                    <w:rPr>
                      <w:sz w:val="22"/>
                      <w:szCs w:val="22"/>
                    </w:rPr>
                  </w:pPr>
                  <w:r w:rsidRPr="00C5657C">
                    <w:rPr>
                      <w:sz w:val="22"/>
                      <w:szCs w:val="22"/>
                    </w:rPr>
                    <w:t>FR1:</w:t>
                  </w:r>
                </w:p>
                <w:p w14:paraId="77F57B06"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 1: UE-to-UE: A.2.1.2 in TR36.843 (ITU </w:t>
                  </w:r>
                  <w:proofErr w:type="spellStart"/>
                  <w:r w:rsidRPr="00C5657C">
                    <w:rPr>
                      <w:rFonts w:ascii="Times New Roman" w:hAnsi="Times New Roman"/>
                    </w:rPr>
                    <w:t>InH</w:t>
                  </w:r>
                  <w:proofErr w:type="spellEnd"/>
                  <w:r w:rsidRPr="00C5657C">
                    <w:rPr>
                      <w:rFonts w:ascii="Times New Roman" w:hAnsi="Times New Roman"/>
                    </w:rPr>
                    <w:t>), ASD statistics updated to be the same as ASA.</w:t>
                  </w:r>
                </w:p>
                <w:p w14:paraId="1F7D84FA"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Option2: UE-to-UE: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BS</w:t>
                  </w:r>
                  <w:proofErr w:type="spellEnd"/>
                  <w:r w:rsidRPr="00C5657C">
                    <w:rPr>
                      <w:rFonts w:ascii="Times New Roman" w:hAnsi="Times New Roman"/>
                    </w:rPr>
                    <w:t xml:space="preserve"> =1.5m), ASD and ZSD statistics updated to be the same as ASA and ZSA</w:t>
                  </w:r>
                </w:p>
                <w:p w14:paraId="2D631E99" w14:textId="77777777" w:rsidR="007F3727" w:rsidRPr="00C5657C" w:rsidRDefault="007F3727" w:rsidP="00C5657C">
                  <w:pPr>
                    <w:spacing w:after="0"/>
                    <w:ind w:hanging="1134"/>
                    <w:rPr>
                      <w:sz w:val="22"/>
                      <w:szCs w:val="22"/>
                    </w:rPr>
                  </w:pPr>
                </w:p>
                <w:p w14:paraId="4E999AC3" w14:textId="77777777" w:rsidR="007F3727" w:rsidRPr="00C5657C" w:rsidRDefault="007F3727" w:rsidP="00C5657C">
                  <w:pPr>
                    <w:spacing w:after="0"/>
                    <w:rPr>
                      <w:sz w:val="22"/>
                      <w:szCs w:val="22"/>
                    </w:rPr>
                  </w:pPr>
                  <w:r w:rsidRPr="00C5657C">
                    <w:rPr>
                      <w:sz w:val="22"/>
                      <w:szCs w:val="22"/>
                    </w:rPr>
                    <w:t>FR2-1:</w:t>
                  </w:r>
                </w:p>
                <w:p w14:paraId="75D31A1B" w14:textId="77777777" w:rsidR="007F3727" w:rsidRPr="00C5657C" w:rsidRDefault="007F3727" w:rsidP="00EA3358">
                  <w:pPr>
                    <w:pStyle w:val="ListParagraph"/>
                    <w:numPr>
                      <w:ilvl w:val="0"/>
                      <w:numId w:val="26"/>
                    </w:numPr>
                    <w:overflowPunct w:val="0"/>
                    <w:autoSpaceDE w:val="0"/>
                    <w:autoSpaceDN w:val="0"/>
                    <w:adjustRightInd w:val="0"/>
                    <w:ind w:left="420" w:hanging="420"/>
                    <w:textAlignment w:val="baseline"/>
                    <w:rPr>
                      <w:rFonts w:ascii="Times New Roman" w:hAnsi="Times New Roman"/>
                    </w:rPr>
                  </w:pPr>
                  <w:r w:rsidRPr="00C5657C">
                    <w:rPr>
                      <w:rFonts w:ascii="Times New Roman" w:hAnsi="Times New Roman"/>
                    </w:rPr>
                    <w:t xml:space="preserve">UE-to-UE: </w:t>
                  </w:r>
                  <w:proofErr w:type="spellStart"/>
                  <w:r w:rsidRPr="00C5657C">
                    <w:rPr>
                      <w:rFonts w:ascii="Times New Roman" w:hAnsi="Times New Roman"/>
                    </w:rPr>
                    <w:t>InH</w:t>
                  </w:r>
                  <w:proofErr w:type="spellEnd"/>
                  <w:r w:rsidRPr="00C5657C">
                    <w:rPr>
                      <w:rFonts w:ascii="Times New Roman" w:hAnsi="Times New Roman"/>
                    </w:rPr>
                    <w:t>-Office in TR 38.901 (</w:t>
                  </w:r>
                  <w:proofErr w:type="spellStart"/>
                  <w:r w:rsidRPr="00C5657C">
                    <w:rPr>
                      <w:rFonts w:ascii="Times New Roman" w:hAnsi="Times New Roman"/>
                    </w:rPr>
                    <w:t>h</w:t>
                  </w:r>
                  <w:r w:rsidRPr="00C5657C">
                    <w:rPr>
                      <w:rFonts w:ascii="Times New Roman" w:hAnsi="Times New Roman"/>
                      <w:vertAlign w:val="subscript"/>
                    </w:rPr>
                    <w:t>BS</w:t>
                  </w:r>
                  <w:proofErr w:type="spellEnd"/>
                  <w:r w:rsidRPr="00C5657C">
                    <w:rPr>
                      <w:rFonts w:ascii="Times New Roman" w:hAnsi="Times New Roman"/>
                    </w:rPr>
                    <w:t xml:space="preserve"> =1.5m), ASD and ZSD statistics updated to be the same as ASA and ZSA</w:t>
                  </w:r>
                </w:p>
              </w:tc>
            </w:tr>
            <w:tr w:rsidR="007F3727" w:rsidRPr="00C5657C" w14:paraId="319FDCFE" w14:textId="77777777" w:rsidTr="00C5657C">
              <w:trPr>
                <w:trHeight w:val="40"/>
              </w:trPr>
              <w:tc>
                <w:tcPr>
                  <w:tcW w:w="9000" w:type="dxa"/>
                  <w:gridSpan w:val="3"/>
                  <w:tcBorders>
                    <w:top w:val="single" w:sz="4" w:space="0" w:color="auto"/>
                    <w:left w:val="single" w:sz="4" w:space="0" w:color="auto"/>
                    <w:bottom w:val="single" w:sz="4" w:space="0" w:color="auto"/>
                    <w:right w:val="single" w:sz="4" w:space="0" w:color="auto"/>
                  </w:tcBorders>
                  <w:vAlign w:val="center"/>
                  <w:hideMark/>
                </w:tcPr>
                <w:p w14:paraId="3973FC39" w14:textId="77777777" w:rsidR="007F3727" w:rsidRPr="00C5657C" w:rsidRDefault="007F3727" w:rsidP="00C5657C">
                  <w:pPr>
                    <w:spacing w:after="0"/>
                    <w:rPr>
                      <w:sz w:val="22"/>
                      <w:szCs w:val="22"/>
                    </w:rPr>
                  </w:pPr>
                  <w:r w:rsidRPr="00C5657C">
                    <w:rPr>
                      <w:sz w:val="22"/>
                      <w:szCs w:val="22"/>
                    </w:rPr>
                    <w:t>(*):</w:t>
                  </w:r>
                  <w:r w:rsidRPr="00C5657C">
                    <w:rPr>
                      <w:sz w:val="22"/>
                      <w:szCs w:val="22"/>
                    </w:rPr>
                    <w:tab/>
                    <w:t xml:space="preserve">For outdoor to indoor case, and indoor to indoor case, use “Remaining Layout Options” in A.2.1.2 of TR36.843 for pathloss calculation, and “ITU-R IMT </w:t>
                  </w:r>
                  <w:proofErr w:type="spellStart"/>
                  <w:r w:rsidRPr="00C5657C">
                    <w:rPr>
                      <w:sz w:val="22"/>
                      <w:szCs w:val="22"/>
                    </w:rPr>
                    <w:t>UMi</w:t>
                  </w:r>
                  <w:proofErr w:type="spellEnd"/>
                  <w:r w:rsidRPr="00C5657C">
                    <w:rPr>
                      <w:sz w:val="22"/>
                      <w:szCs w:val="22"/>
                    </w:rPr>
                    <w:t>” for LOS Probability derivation. For outdoor to indoor case, the penetration loss term “20.0+0.5* d</w:t>
                  </w:r>
                  <w:r w:rsidRPr="00C5657C">
                    <w:rPr>
                      <w:sz w:val="22"/>
                      <w:szCs w:val="22"/>
                      <w:vertAlign w:val="subscript"/>
                    </w:rPr>
                    <w:t>in</w:t>
                  </w:r>
                  <w:r w:rsidRPr="00C5657C">
                    <w:rPr>
                      <w:sz w:val="22"/>
                      <w:szCs w:val="22"/>
                    </w:rPr>
                    <w:t>” is excluded in pathloss formula given in A.2.1.2 of TR36.843, and the penetration loss is derived according to Table A.2.1-13 in TR38.802.</w:t>
                  </w:r>
                </w:p>
              </w:tc>
            </w:tr>
          </w:tbl>
          <w:p w14:paraId="5CEDBE49" w14:textId="77777777" w:rsidR="007F3727" w:rsidRPr="00C5657C" w:rsidRDefault="007F3727" w:rsidP="00C5657C">
            <w:pPr>
              <w:spacing w:before="0" w:after="0"/>
              <w:rPr>
                <w:rFonts w:eastAsia="Batang"/>
                <w:sz w:val="22"/>
                <w:szCs w:val="22"/>
                <w:lang w:val="en-GB"/>
              </w:rPr>
            </w:pPr>
          </w:p>
          <w:p w14:paraId="27A9D156" w14:textId="77777777" w:rsidR="007F3727" w:rsidRPr="00C5657C" w:rsidRDefault="007F3727" w:rsidP="00C5657C">
            <w:pPr>
              <w:spacing w:before="0" w:after="0"/>
              <w:rPr>
                <w:sz w:val="22"/>
                <w:szCs w:val="22"/>
              </w:rPr>
            </w:pPr>
          </w:p>
          <w:p w14:paraId="38D0896A" w14:textId="77777777" w:rsidR="007F3727" w:rsidRPr="00C5657C" w:rsidRDefault="007F3727" w:rsidP="00C5657C">
            <w:pPr>
              <w:spacing w:before="0" w:after="0"/>
              <w:rPr>
                <w:b/>
                <w:bCs/>
                <w:sz w:val="22"/>
                <w:szCs w:val="22"/>
                <w:highlight w:val="green"/>
              </w:rPr>
            </w:pPr>
            <w:r w:rsidRPr="00C5657C">
              <w:rPr>
                <w:b/>
                <w:bCs/>
                <w:sz w:val="22"/>
                <w:szCs w:val="22"/>
                <w:highlight w:val="green"/>
              </w:rPr>
              <w:t>Agreement</w:t>
            </w:r>
          </w:p>
          <w:p w14:paraId="333471B0" w14:textId="77777777" w:rsidR="007F3727" w:rsidRPr="00C5657C" w:rsidRDefault="007F3727" w:rsidP="00C5657C">
            <w:pPr>
              <w:spacing w:before="0" w:after="0"/>
              <w:rPr>
                <w:sz w:val="22"/>
                <w:szCs w:val="22"/>
              </w:rPr>
            </w:pPr>
            <w:r w:rsidRPr="00C5657C">
              <w:rPr>
                <w:sz w:val="22"/>
                <w:szCs w:val="22"/>
              </w:rPr>
              <w:t xml:space="preserve">For evaluation of </w:t>
            </w:r>
            <w:r w:rsidRPr="00C5657C">
              <w:rPr>
                <w:bCs/>
                <w:iCs/>
                <w:sz w:val="22"/>
                <w:szCs w:val="22"/>
              </w:rPr>
              <w:t>adjacent-channel</w:t>
            </w:r>
            <w:r w:rsidRPr="00C5657C">
              <w:rPr>
                <w:sz w:val="22"/>
                <w:szCs w:val="22"/>
              </w:rPr>
              <w:t xml:space="preserve"> coexistence between two networks for Urban Macro and Dense Urban Macro layer scenarios in RAN1, consider grid shifts between two networks of 0% and 100%.</w:t>
            </w:r>
          </w:p>
          <w:p w14:paraId="7DFA4008" w14:textId="77777777" w:rsidR="007F3727" w:rsidRPr="00C5657C" w:rsidRDefault="007F3727" w:rsidP="00C5657C">
            <w:pPr>
              <w:pStyle w:val="ListParagraph"/>
              <w:numPr>
                <w:ilvl w:val="0"/>
                <w:numId w:val="6"/>
              </w:numPr>
              <w:spacing w:before="0"/>
              <w:ind w:left="360"/>
              <w:rPr>
                <w:rFonts w:ascii="Times New Roman" w:hAnsi="Times New Roman"/>
              </w:rPr>
            </w:pPr>
            <w:r w:rsidRPr="00C5657C">
              <w:rPr>
                <w:rFonts w:ascii="Times New Roman" w:hAnsi="Times New Roman"/>
              </w:rPr>
              <w:t>the topologies shown below can be used for the 0% and 100% grid shift for RAN1 evaluation.</w:t>
            </w:r>
          </w:p>
          <w:p w14:paraId="04775D9C" w14:textId="77777777" w:rsidR="007F3727" w:rsidRPr="00C5657C" w:rsidRDefault="007F3727" w:rsidP="00C5657C">
            <w:pPr>
              <w:spacing w:before="0" w:after="0"/>
              <w:jc w:val="center"/>
              <w:rPr>
                <w:sz w:val="22"/>
                <w:szCs w:val="22"/>
              </w:rPr>
            </w:pPr>
            <w:r w:rsidRPr="00C5657C">
              <w:rPr>
                <w:rFonts w:eastAsia="Batang"/>
                <w:sz w:val="22"/>
                <w:szCs w:val="22"/>
                <w:lang w:val="en-GB" w:eastAsia="en-US"/>
              </w:rPr>
              <w:object w:dxaOrig="6495" w:dyaOrig="3615" w14:anchorId="46463588">
                <v:shape id="_x0000_i1081" type="#_x0000_t75" style="width:324.75pt;height:180.75pt" o:ole="">
                  <v:imagedata r:id="rId66" o:title=""/>
                </v:shape>
                <o:OLEObject Type="Embed" ProgID="Visio.Drawing.15" ShapeID="_x0000_i1081" DrawAspect="Content" ObjectID="_1726047396" r:id="rId67"/>
              </w:object>
            </w:r>
          </w:p>
          <w:p w14:paraId="724ECFF5" w14:textId="77777777" w:rsidR="007F3727" w:rsidRPr="00C5657C" w:rsidRDefault="007F3727" w:rsidP="00C5657C">
            <w:pPr>
              <w:pStyle w:val="ListParagraph"/>
              <w:spacing w:before="0"/>
              <w:ind w:left="0"/>
              <w:rPr>
                <w:rFonts w:ascii="Times New Roman" w:hAnsi="Times New Roman"/>
                <w:bCs/>
                <w:iCs/>
              </w:rPr>
            </w:pPr>
          </w:p>
          <w:p w14:paraId="548CE33D" w14:textId="77777777" w:rsidR="007F3727" w:rsidRPr="00C5657C" w:rsidRDefault="007F3727" w:rsidP="00C5657C">
            <w:pPr>
              <w:pStyle w:val="ListParagraph"/>
              <w:spacing w:before="0"/>
              <w:ind w:left="0"/>
              <w:rPr>
                <w:rFonts w:ascii="Times New Roman" w:hAnsi="Times New Roman"/>
                <w:b/>
                <w:iCs/>
                <w:highlight w:val="green"/>
              </w:rPr>
            </w:pPr>
            <w:r w:rsidRPr="00C5657C">
              <w:rPr>
                <w:rFonts w:ascii="Times New Roman" w:hAnsi="Times New Roman"/>
                <w:b/>
                <w:iCs/>
                <w:highlight w:val="green"/>
              </w:rPr>
              <w:t>Agreement</w:t>
            </w:r>
          </w:p>
          <w:p w14:paraId="76400360" w14:textId="77777777" w:rsidR="00A521D1" w:rsidRDefault="007F3727" w:rsidP="00C5657C">
            <w:pPr>
              <w:spacing w:before="0" w:after="0"/>
            </w:pPr>
            <w:r w:rsidRPr="00C5657C">
              <w:rPr>
                <w:sz w:val="22"/>
                <w:szCs w:val="22"/>
              </w:rPr>
              <w:t>For evaluation of SBFD operation, it is up to companies to report the BS antenna configurations used in their simulations. The BS antenna configurations in the following table can be considered for calibration purpose.</w:t>
            </w:r>
            <w:r w:rsidR="00C5657C" w:rsidRPr="00A521D1">
              <w:t xml:space="preserve"> </w:t>
            </w:r>
          </w:p>
          <w:p w14:paraId="6EB5AF20" w14:textId="77777777" w:rsidR="00C5657C" w:rsidRPr="00C5657C" w:rsidRDefault="00C5657C" w:rsidP="00C5657C">
            <w:pPr>
              <w:spacing w:before="0" w:after="0"/>
              <w:rPr>
                <w:sz w:val="22"/>
                <w:szCs w:val="22"/>
              </w:rPr>
            </w:pPr>
          </w:p>
          <w:tbl>
            <w:tblPr>
              <w:tblW w:w="8640" w:type="dxa"/>
              <w:tblInd w:w="44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488"/>
              <w:gridCol w:w="690"/>
              <w:gridCol w:w="2434"/>
              <w:gridCol w:w="4028"/>
            </w:tblGrid>
            <w:tr w:rsidR="00C5657C" w:rsidRPr="00C5657C" w14:paraId="39C34C85" w14:textId="77777777" w:rsidTr="009270BA">
              <w:trPr>
                <w:trHeight w:val="651"/>
              </w:trPr>
              <w:tc>
                <w:tcPr>
                  <w:tcW w:w="1285" w:type="dxa"/>
                  <w:tcBorders>
                    <w:top w:val="single" w:sz="4" w:space="0" w:color="auto"/>
                    <w:left w:val="single" w:sz="4" w:space="0" w:color="auto"/>
                    <w:bottom w:val="single" w:sz="4" w:space="0" w:color="auto"/>
                    <w:right w:val="single" w:sz="4" w:space="0" w:color="auto"/>
                  </w:tcBorders>
                  <w:vAlign w:val="center"/>
                  <w:hideMark/>
                </w:tcPr>
                <w:p w14:paraId="4B0C455A" w14:textId="77777777" w:rsidR="00C5657C" w:rsidRPr="00C5657C" w:rsidRDefault="00C5657C" w:rsidP="00C5657C">
                  <w:pPr>
                    <w:spacing w:after="0"/>
                    <w:jc w:val="center"/>
                    <w:rPr>
                      <w:color w:val="000000" w:themeColor="text1"/>
                      <w:sz w:val="22"/>
                      <w:szCs w:val="22"/>
                    </w:rPr>
                  </w:pPr>
                  <w:r w:rsidRPr="00C5657C">
                    <w:rPr>
                      <w:b/>
                      <w:bCs/>
                      <w:color w:val="000000" w:themeColor="text1"/>
                      <w:sz w:val="22"/>
                      <w:szCs w:val="22"/>
                    </w:rPr>
                    <w:t>Scenarios</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CD68BC" w14:textId="77777777" w:rsidR="00C5657C" w:rsidRPr="00C5657C" w:rsidRDefault="00C5657C" w:rsidP="00C5657C">
                  <w:pPr>
                    <w:spacing w:after="0"/>
                    <w:jc w:val="center"/>
                    <w:rPr>
                      <w:color w:val="000000" w:themeColor="text1"/>
                      <w:sz w:val="22"/>
                      <w:szCs w:val="22"/>
                    </w:rPr>
                  </w:pPr>
                  <w:r w:rsidRPr="00C5657C">
                    <w:rPr>
                      <w:b/>
                      <w:bCs/>
                      <w:color w:val="000000" w:themeColor="text1"/>
                      <w:sz w:val="22"/>
                      <w:szCs w:val="22"/>
                    </w:rPr>
                    <w:t>FR</w:t>
                  </w:r>
                </w:p>
              </w:tc>
              <w:tc>
                <w:tcPr>
                  <w:tcW w:w="2452" w:type="dxa"/>
                  <w:tcBorders>
                    <w:top w:val="single" w:sz="4" w:space="0" w:color="auto"/>
                    <w:left w:val="single" w:sz="4" w:space="0" w:color="auto"/>
                    <w:bottom w:val="single" w:sz="4" w:space="0" w:color="auto"/>
                    <w:right w:val="single" w:sz="4" w:space="0" w:color="auto"/>
                  </w:tcBorders>
                  <w:vAlign w:val="center"/>
                  <w:hideMark/>
                </w:tcPr>
                <w:p w14:paraId="5337C25F" w14:textId="77777777" w:rsidR="00C5657C" w:rsidRPr="00C5657C" w:rsidRDefault="00C5657C" w:rsidP="00C5657C">
                  <w:pPr>
                    <w:spacing w:after="0"/>
                    <w:jc w:val="center"/>
                    <w:rPr>
                      <w:color w:val="000000" w:themeColor="text1"/>
                      <w:sz w:val="22"/>
                      <w:szCs w:val="22"/>
                    </w:rPr>
                  </w:pPr>
                  <w:r w:rsidRPr="00C5657C">
                    <w:rPr>
                      <w:b/>
                      <w:bCs/>
                      <w:color w:val="000000" w:themeColor="text1"/>
                      <w:sz w:val="22"/>
                      <w:szCs w:val="22"/>
                    </w:rPr>
                    <w:t>Legacy TDD</w:t>
                  </w:r>
                </w:p>
              </w:tc>
              <w:tc>
                <w:tcPr>
                  <w:tcW w:w="4210" w:type="dxa"/>
                  <w:tcBorders>
                    <w:top w:val="single" w:sz="4" w:space="0" w:color="auto"/>
                    <w:left w:val="single" w:sz="4" w:space="0" w:color="auto"/>
                    <w:bottom w:val="double" w:sz="4" w:space="0" w:color="A5A5A5"/>
                    <w:right w:val="single" w:sz="4" w:space="0" w:color="auto"/>
                  </w:tcBorders>
                  <w:vAlign w:val="center"/>
                  <w:hideMark/>
                </w:tcPr>
                <w:p w14:paraId="1D289AB1" w14:textId="77777777" w:rsidR="00C5657C" w:rsidRPr="00C5657C" w:rsidRDefault="00C5657C" w:rsidP="00C5657C">
                  <w:pPr>
                    <w:spacing w:after="0"/>
                    <w:jc w:val="center"/>
                    <w:rPr>
                      <w:color w:val="000000" w:themeColor="text1"/>
                      <w:sz w:val="22"/>
                      <w:szCs w:val="22"/>
                    </w:rPr>
                  </w:pPr>
                  <w:r w:rsidRPr="00C5657C">
                    <w:rPr>
                      <w:b/>
                      <w:bCs/>
                      <w:color w:val="000000" w:themeColor="text1"/>
                      <w:sz w:val="22"/>
                      <w:szCs w:val="22"/>
                    </w:rPr>
                    <w:t>SBFD</w:t>
                  </w:r>
                </w:p>
              </w:tc>
            </w:tr>
            <w:tr w:rsidR="00C5657C" w:rsidRPr="00C5657C" w14:paraId="0F60823F" w14:textId="77777777" w:rsidTr="009270BA">
              <w:trPr>
                <w:trHeight w:val="47"/>
              </w:trPr>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145B6A74" w14:textId="77777777" w:rsidR="00C5657C" w:rsidRPr="00C5657C" w:rsidRDefault="00C5657C" w:rsidP="00C5657C">
                  <w:pPr>
                    <w:spacing w:after="0"/>
                    <w:rPr>
                      <w:color w:val="000000" w:themeColor="text1"/>
                      <w:sz w:val="22"/>
                      <w:szCs w:val="22"/>
                    </w:rPr>
                  </w:pPr>
                  <w:r w:rsidRPr="00C5657C">
                    <w:rPr>
                      <w:b/>
                      <w:bCs/>
                      <w:color w:val="000000" w:themeColor="text1"/>
                      <w:sz w:val="22"/>
                      <w:szCs w:val="22"/>
                    </w:rPr>
                    <w:t>BS antenna configuration for Indoor office</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0F9958" w14:textId="77777777" w:rsidR="00C5657C" w:rsidRPr="00C5657C" w:rsidRDefault="00C5657C" w:rsidP="00C5657C">
                  <w:pPr>
                    <w:spacing w:after="0"/>
                    <w:jc w:val="center"/>
                    <w:rPr>
                      <w:color w:val="000000" w:themeColor="text1"/>
                      <w:sz w:val="22"/>
                      <w:szCs w:val="22"/>
                    </w:rPr>
                  </w:pPr>
                  <w:r w:rsidRPr="00C5657C">
                    <w:rPr>
                      <w:color w:val="000000" w:themeColor="text1"/>
                      <w:sz w:val="22"/>
                      <w:szCs w:val="22"/>
                    </w:rPr>
                    <w:t>FR1</w:t>
                  </w:r>
                </w:p>
              </w:tc>
              <w:tc>
                <w:tcPr>
                  <w:tcW w:w="2452" w:type="dxa"/>
                  <w:tcBorders>
                    <w:top w:val="single" w:sz="4" w:space="0" w:color="auto"/>
                    <w:left w:val="single" w:sz="4" w:space="0" w:color="auto"/>
                    <w:bottom w:val="double" w:sz="4" w:space="0" w:color="A5A5A5"/>
                    <w:right w:val="single" w:sz="4" w:space="0" w:color="auto"/>
                  </w:tcBorders>
                  <w:vAlign w:val="center"/>
                  <w:hideMark/>
                </w:tcPr>
                <w:p w14:paraId="7B7A7718" w14:textId="77777777" w:rsidR="00C5657C" w:rsidRPr="00C5657C" w:rsidRDefault="00C5657C" w:rsidP="00C5657C">
                  <w:pPr>
                    <w:spacing w:after="0"/>
                    <w:rPr>
                      <w:color w:val="000000" w:themeColor="text1"/>
                      <w:sz w:val="22"/>
                      <w:szCs w:val="22"/>
                      <w:lang w:val="fr-FR"/>
                    </w:rPr>
                  </w:pPr>
                  <w:r w:rsidRPr="00C5657C">
                    <w:rPr>
                      <w:color w:val="000000" w:themeColor="text1"/>
                      <w:sz w:val="22"/>
                      <w:szCs w:val="22"/>
                      <w:lang w:val="fr-FR"/>
                    </w:rPr>
                    <w:fldChar w:fldCharType="begin"/>
                  </w:r>
                  <w:r w:rsidRPr="00C5657C">
                    <w:rPr>
                      <w:color w:val="000000" w:themeColor="text1"/>
                      <w:sz w:val="22"/>
                      <w:szCs w:val="22"/>
                      <w:lang w:val="fr-FR"/>
                    </w:rPr>
                    <w:instrText xml:space="preserve"> QUOTE </w:instrText>
                  </w:r>
                  <w:r w:rsidRPr="00C5657C">
                    <w:rPr>
                      <w:color w:val="000000" w:themeColor="text1"/>
                      <w:position w:val="-8"/>
                      <w:sz w:val="22"/>
                      <w:szCs w:val="22"/>
                    </w:rPr>
                    <w:pict w14:anchorId="10CE70F0">
                      <v:shape id="_x0000_i1082" type="#_x0000_t75" style="width:102.75pt;height:13.5pt" equationxml="&lt;">
                        <v:imagedata r:id="rId68" o:title="" chromakey="white"/>
                      </v:shape>
                    </w:pict>
                  </w:r>
                  <w:r w:rsidRPr="00C5657C">
                    <w:rPr>
                      <w:color w:val="000000" w:themeColor="text1"/>
                      <w:sz w:val="22"/>
                      <w:szCs w:val="22"/>
                      <w:lang w:val="fr-FR"/>
                    </w:rPr>
                    <w:instrText xml:space="preserve"> </w:instrText>
                  </w:r>
                  <w:r w:rsidRPr="00C5657C">
                    <w:rPr>
                      <w:color w:val="000000" w:themeColor="text1"/>
                      <w:sz w:val="22"/>
                      <w:szCs w:val="22"/>
                      <w:lang w:val="fr-FR"/>
                    </w:rPr>
                    <w:fldChar w:fldCharType="separate"/>
                  </w:r>
                  <w:r w:rsidRPr="00C5657C">
                    <w:rPr>
                      <w:color w:val="000000" w:themeColor="text1"/>
                      <w:position w:val="-8"/>
                      <w:sz w:val="22"/>
                      <w:szCs w:val="22"/>
                    </w:rPr>
                    <w:pict w14:anchorId="5ACF72CA">
                      <v:shape id="_x0000_i1083" type="#_x0000_t75" style="width:102.75pt;height:13.5pt" equationxml="&lt;">
                        <v:imagedata r:id="rId68" o:title="" chromakey="white"/>
                      </v:shape>
                    </w:pict>
                  </w:r>
                  <w:r w:rsidRPr="00C5657C">
                    <w:rPr>
                      <w:color w:val="000000" w:themeColor="text1"/>
                      <w:sz w:val="22"/>
                      <w:szCs w:val="22"/>
                      <w:lang w:val="fr-FR"/>
                    </w:rPr>
                    <w:fldChar w:fldCharType="end"/>
                  </w:r>
                  <w:r w:rsidRPr="00C5657C">
                    <w:rPr>
                      <w:color w:val="000000" w:themeColor="text1"/>
                      <w:sz w:val="22"/>
                      <w:szCs w:val="22"/>
                      <w:lang w:val="fr-FR"/>
                    </w:rPr>
                    <w:t xml:space="preserve">= (4,4,2,1,1; 4,4) </w:t>
                  </w:r>
                </w:p>
                <w:p w14:paraId="2437C16A" w14:textId="77777777" w:rsidR="00C5657C" w:rsidRPr="00C5657C" w:rsidRDefault="00C5657C" w:rsidP="00C5657C">
                  <w:pPr>
                    <w:spacing w:after="0"/>
                    <w:rPr>
                      <w:color w:val="000000" w:themeColor="text1"/>
                      <w:sz w:val="22"/>
                      <w:szCs w:val="22"/>
                      <w:lang w:val="en-GB"/>
                    </w:rPr>
                  </w:pPr>
                  <w:r w:rsidRPr="00C5657C">
                    <w:rPr>
                      <w:color w:val="000000" w:themeColor="text1"/>
                      <w:sz w:val="22"/>
                      <w:szCs w:val="22"/>
                    </w:rPr>
                    <w:fldChar w:fldCharType="begin"/>
                  </w:r>
                  <w:r w:rsidRPr="00C5657C">
                    <w:rPr>
                      <w:color w:val="000000" w:themeColor="text1"/>
                      <w:sz w:val="22"/>
                      <w:szCs w:val="22"/>
                    </w:rPr>
                    <w:instrText xml:space="preserve"> QUOTE </w:instrText>
                  </w:r>
                  <w:r w:rsidRPr="00C5657C">
                    <w:rPr>
                      <w:color w:val="000000" w:themeColor="text1"/>
                      <w:position w:val="-5"/>
                      <w:sz w:val="22"/>
                      <w:szCs w:val="22"/>
                    </w:rPr>
                    <w:pict w14:anchorId="637393C9">
                      <v:shape id="_x0000_i1084" type="#_x0000_t75" style="width:34.5pt;height:12pt" equationxml="&lt;">
                        <v:imagedata r:id="rId43"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Pr="00C5657C">
                    <w:rPr>
                      <w:color w:val="000000" w:themeColor="text1"/>
                      <w:position w:val="-5"/>
                      <w:sz w:val="22"/>
                      <w:szCs w:val="22"/>
                    </w:rPr>
                    <w:pict w14:anchorId="63F96F24">
                      <v:shape id="_x0000_i1085" type="#_x0000_t75" style="width:34.5pt;height:12pt" equationxml="&lt;">
                        <v:imagedata r:id="rId43" o:title="" chromakey="white"/>
                      </v:shape>
                    </w:pict>
                  </w:r>
                  <w:r w:rsidRPr="00C5657C">
                    <w:rPr>
                      <w:color w:val="000000" w:themeColor="text1"/>
                      <w:sz w:val="22"/>
                      <w:szCs w:val="22"/>
                    </w:rPr>
                    <w:fldChar w:fldCharType="end"/>
                  </w:r>
                  <w:r w:rsidRPr="00C5657C">
                    <w:rPr>
                      <w:color w:val="000000" w:themeColor="text1"/>
                      <w:sz w:val="22"/>
                      <w:szCs w:val="22"/>
                    </w:rPr>
                    <w:t>= (0.5, 0.5)λ,  +45°/-45° polarization</w:t>
                  </w:r>
                </w:p>
              </w:tc>
              <w:tc>
                <w:tcPr>
                  <w:tcW w:w="4210" w:type="dxa"/>
                  <w:tcBorders>
                    <w:top w:val="single" w:sz="4" w:space="0" w:color="auto"/>
                    <w:left w:val="single" w:sz="4" w:space="0" w:color="auto"/>
                    <w:bottom w:val="double" w:sz="4" w:space="0" w:color="A5A5A5"/>
                    <w:right w:val="single" w:sz="4" w:space="0" w:color="auto"/>
                  </w:tcBorders>
                  <w:vAlign w:val="center"/>
                </w:tcPr>
                <w:p w14:paraId="0A03D65A" w14:textId="77777777" w:rsidR="00C5657C" w:rsidRPr="00C5657C" w:rsidRDefault="00C5657C" w:rsidP="00EA3358">
                  <w:pPr>
                    <w:pStyle w:val="ListParagraph"/>
                    <w:widowControl w:val="0"/>
                    <w:numPr>
                      <w:ilvl w:val="0"/>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5043022D"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35B75D21"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group</w:t>
                  </w:r>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Pr="00C5657C">
                    <w:rPr>
                      <w:rFonts w:ascii="Times New Roman" w:hAnsi="Times New Roman"/>
                      <w:color w:val="000000" w:themeColor="text1"/>
                      <w:position w:val="-8"/>
                    </w:rPr>
                    <w:pict w14:anchorId="7329B235">
                      <v:shape id="_x0000_i1086" type="#_x0000_t75" style="width:68.25pt;height:13.5pt" equationxml="&lt;">
                        <v:imagedata r:id="rId42"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Pr="00C5657C">
                    <w:rPr>
                      <w:rFonts w:ascii="Times New Roman" w:hAnsi="Times New Roman"/>
                      <w:color w:val="000000" w:themeColor="text1"/>
                      <w:position w:val="-8"/>
                    </w:rPr>
                    <w:pict w14:anchorId="21A69E4E">
                      <v:shape id="_x0000_i1087" type="#_x0000_t75" style="width:68.25pt;height:13.5pt" equationxml="&lt;">
                        <v:imagedata r:id="rId42"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(2,4,2,1,1).</w:t>
                  </w:r>
                </w:p>
                <w:p w14:paraId="567C7A3A"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proofErr w:type="spellStart"/>
                  <w:r w:rsidRPr="00C5657C">
                    <w:rPr>
                      <w:rFonts w:ascii="Times New Roman" w:hAnsi="Times New Roman"/>
                      <w:color w:val="000000" w:themeColor="text1"/>
                      <w:lang w:val="fr-FR"/>
                    </w:rPr>
                    <w:t>Number</w:t>
                  </w:r>
                  <w:proofErr w:type="spellEnd"/>
                  <w:r w:rsidRPr="00C5657C">
                    <w:rPr>
                      <w:rFonts w:ascii="Times New Roman" w:hAnsi="Times New Roman"/>
                      <w:color w:val="000000" w:themeColor="text1"/>
                      <w:lang w:val="fr-FR"/>
                    </w:rPr>
                    <w:t xml:space="preserve"> of </w:t>
                  </w:r>
                  <w:proofErr w:type="spellStart"/>
                  <w:r w:rsidRPr="00C5657C">
                    <w:rPr>
                      <w:rFonts w:ascii="Times New Roman" w:hAnsi="Times New Roman"/>
                      <w:color w:val="000000" w:themeColor="text1"/>
                      <w:lang w:val="fr-FR"/>
                    </w:rPr>
                    <w:t>TxRUs</w:t>
                  </w:r>
                  <w:proofErr w:type="spellEnd"/>
                  <w:r w:rsidRPr="00C5657C">
                    <w:rPr>
                      <w:rFonts w:ascii="Times New Roman" w:hAnsi="Times New Roman"/>
                      <w:color w:val="000000" w:themeColor="text1"/>
                      <w:lang w:val="fr-FR"/>
                    </w:rPr>
                    <w:t xml:space="preserve">: </w:t>
                  </w:r>
                  <w:proofErr w:type="spellStart"/>
                  <w:r w:rsidRPr="00C5657C">
                    <w:rPr>
                      <w:rFonts w:ascii="Times New Roman" w:hAnsi="Times New Roman"/>
                      <w:color w:val="000000" w:themeColor="text1"/>
                      <w:lang w:val="fr-FR"/>
                    </w:rPr>
                    <w:t>same</w:t>
                  </w:r>
                  <w:proofErr w:type="spellEnd"/>
                  <w:r w:rsidRPr="00C5657C">
                    <w:rPr>
                      <w:rFonts w:ascii="Times New Roman" w:hAnsi="Times New Roman"/>
                      <w:color w:val="000000" w:themeColor="text1"/>
                      <w:lang w:val="fr-FR"/>
                    </w:rPr>
                    <w:t xml:space="preserve"> as </w:t>
                  </w:r>
                  <w:proofErr w:type="spellStart"/>
                  <w:r w:rsidRPr="00C5657C">
                    <w:rPr>
                      <w:rFonts w:ascii="Times New Roman" w:hAnsi="Times New Roman"/>
                      <w:color w:val="000000" w:themeColor="text1"/>
                      <w:lang w:val="fr-FR"/>
                    </w:rPr>
                    <w:t>legacy</w:t>
                  </w:r>
                  <w:proofErr w:type="spellEnd"/>
                  <w:r w:rsidRPr="00C5657C">
                    <w:rPr>
                      <w:rFonts w:ascii="Times New Roman" w:hAnsi="Times New Roman"/>
                      <w:color w:val="000000" w:themeColor="text1"/>
                      <w:lang w:val="fr-FR"/>
                    </w:rPr>
                    <w:t xml:space="preserve"> TDD</w:t>
                  </w:r>
                </w:p>
                <w:p w14:paraId="0069E89A"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fldChar w:fldCharType="begin"/>
                  </w:r>
                  <w:r w:rsidRPr="00C5657C">
                    <w:rPr>
                      <w:rFonts w:ascii="Times New Roman" w:hAnsi="Times New Roman"/>
                      <w:color w:val="000000" w:themeColor="text1"/>
                    </w:rPr>
                    <w:instrText xml:space="preserve"> QUOTE </w:instrText>
                  </w:r>
                  <w:r w:rsidRPr="00C5657C">
                    <w:rPr>
                      <w:rFonts w:ascii="Times New Roman" w:hAnsi="Times New Roman"/>
                      <w:color w:val="000000" w:themeColor="text1"/>
                      <w:position w:val="-5"/>
                    </w:rPr>
                    <w:pict w14:anchorId="1013E457">
                      <v:shape id="_x0000_i1088" type="#_x0000_t75" style="width:34.5pt;height:12pt" equationxml="&lt;">
                        <v:imagedata r:id="rId43" o:title="" chromakey="white"/>
                      </v:shape>
                    </w:pict>
                  </w:r>
                  <w:r w:rsidRPr="00C5657C">
                    <w:rPr>
                      <w:rFonts w:ascii="Times New Roman" w:hAnsi="Times New Roman"/>
                      <w:color w:val="000000" w:themeColor="text1"/>
                    </w:rPr>
                    <w:instrText xml:space="preserve"> </w:instrText>
                  </w:r>
                  <w:r w:rsidRPr="00C5657C">
                    <w:rPr>
                      <w:rFonts w:ascii="Times New Roman" w:hAnsi="Times New Roman"/>
                      <w:color w:val="000000" w:themeColor="text1"/>
                    </w:rPr>
                    <w:fldChar w:fldCharType="separate"/>
                  </w:r>
                  <w:r w:rsidRPr="00C5657C">
                    <w:rPr>
                      <w:rFonts w:ascii="Times New Roman" w:hAnsi="Times New Roman"/>
                      <w:color w:val="000000" w:themeColor="text1"/>
                      <w:position w:val="-5"/>
                    </w:rPr>
                    <w:pict w14:anchorId="662B9473">
                      <v:shape id="_x0000_i1089" type="#_x0000_t75" style="width:34.5pt;height:12pt" equationxml="&lt;">
                        <v:imagedata r:id="rId43" o:title="" chromakey="white"/>
                      </v:shape>
                    </w:pict>
                  </w:r>
                  <w:r w:rsidRPr="00C5657C">
                    <w:rPr>
                      <w:rFonts w:ascii="Times New Roman" w:hAnsi="Times New Roman"/>
                      <w:color w:val="000000" w:themeColor="text1"/>
                    </w:rPr>
                    <w:fldChar w:fldCharType="end"/>
                  </w:r>
                  <w:r w:rsidRPr="00C5657C">
                    <w:rPr>
                      <w:rFonts w:ascii="Times New Roman" w:hAnsi="Times New Roman"/>
                      <w:color w:val="000000" w:themeColor="text1"/>
                    </w:rPr>
                    <w:t>= (0.5, 0.5)λ,  +45°/-45° polarization, (</w:t>
                  </w:r>
                  <w:proofErr w:type="spellStart"/>
                  <w:r w:rsidRPr="00C5657C">
                    <w:rPr>
                      <w:rFonts w:ascii="Times New Roman" w:hAnsi="Times New Roman"/>
                      <w:color w:val="000000" w:themeColor="text1"/>
                    </w:rPr>
                    <w:t>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proofErr w:type="spellEnd"/>
                  <w:r w:rsidRPr="00C5657C">
                    <w:rPr>
                      <w:rFonts w:ascii="Times New Roman" w:hAnsi="Times New Roman"/>
                      <w:color w:val="000000" w:themeColor="text1"/>
                    </w:rPr>
                    <w:t>) = (0, 4)λ</w:t>
                  </w:r>
                </w:p>
                <w:p w14:paraId="7A0D1423" w14:textId="77777777" w:rsidR="00C5657C" w:rsidRPr="00C5657C" w:rsidRDefault="00C5657C" w:rsidP="00C5657C">
                  <w:pPr>
                    <w:spacing w:after="0"/>
                    <w:ind w:hanging="1134"/>
                    <w:rPr>
                      <w:iCs/>
                      <w:color w:val="000000" w:themeColor="text1"/>
                      <w:sz w:val="22"/>
                      <w:szCs w:val="22"/>
                    </w:rPr>
                  </w:pPr>
                </w:p>
                <w:p w14:paraId="62CA8BC2" w14:textId="77777777" w:rsidR="00C5657C" w:rsidRPr="00C5657C" w:rsidRDefault="00C5657C" w:rsidP="00C5657C">
                  <w:pPr>
                    <w:spacing w:after="0"/>
                    <w:ind w:hanging="1134"/>
                    <w:rPr>
                      <w:color w:val="000000" w:themeColor="text1"/>
                      <w:sz w:val="22"/>
                      <w:szCs w:val="22"/>
                    </w:rPr>
                  </w:pPr>
                </w:p>
              </w:tc>
            </w:tr>
            <w:tr w:rsidR="00C5657C" w:rsidRPr="00C5657C" w14:paraId="1D185009" w14:textId="77777777" w:rsidTr="009270BA">
              <w:trPr>
                <w:trHeight w:val="338"/>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04716C87" w14:textId="77777777" w:rsidR="00C5657C" w:rsidRPr="00C5657C" w:rsidRDefault="00C5657C" w:rsidP="00C5657C">
                  <w:pPr>
                    <w:spacing w:after="0"/>
                    <w:rPr>
                      <w:rFonts w:eastAsia="Batang"/>
                      <w:color w:val="000000" w:themeColor="text1"/>
                      <w:sz w:val="22"/>
                      <w:szCs w:val="22"/>
                      <w:lang w:val="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0E5D2F05" w14:textId="77777777" w:rsidR="00C5657C" w:rsidRPr="00C5657C" w:rsidRDefault="00C5657C" w:rsidP="00C5657C">
                  <w:pPr>
                    <w:spacing w:after="0"/>
                    <w:jc w:val="center"/>
                    <w:rPr>
                      <w:color w:val="000000" w:themeColor="text1"/>
                      <w:sz w:val="22"/>
                      <w:szCs w:val="22"/>
                    </w:rPr>
                  </w:pPr>
                  <w:r w:rsidRPr="00C5657C">
                    <w:rPr>
                      <w:color w:val="000000" w:themeColor="text1"/>
                      <w:sz w:val="22"/>
                      <w:szCs w:val="22"/>
                    </w:rPr>
                    <w:t>FR2-1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27E17A3B" w14:textId="58C5F783" w:rsidR="00C5657C" w:rsidRPr="00C5657C" w:rsidRDefault="00C5657C" w:rsidP="00C5657C">
                  <w:pPr>
                    <w:spacing w:after="0"/>
                    <w:rPr>
                      <w:color w:val="000000" w:themeColor="text1"/>
                      <w:sz w:val="22"/>
                      <w:szCs w:val="22"/>
                      <w:lang w:val="fr-FR"/>
                    </w:rPr>
                  </w:pPr>
                  <w:r w:rsidRPr="00C5657C">
                    <w:rPr>
                      <w:color w:val="000000" w:themeColor="text1"/>
                      <w:sz w:val="22"/>
                      <w:szCs w:val="22"/>
                      <w:lang w:val="fr-FR"/>
                    </w:rPr>
                    <w:fldChar w:fldCharType="begin"/>
                  </w:r>
                  <w:r w:rsidRPr="00C5657C">
                    <w:rPr>
                      <w:color w:val="000000" w:themeColor="text1"/>
                      <w:sz w:val="22"/>
                      <w:szCs w:val="22"/>
                      <w:lang w:val="fr-FR"/>
                    </w:rPr>
                    <w:instrText xml:space="preserve"> QUOTE </w:instrText>
                  </w:r>
                  <w:r w:rsidRPr="00C5657C">
                    <w:rPr>
                      <w:color w:val="000000" w:themeColor="text1"/>
                      <w:position w:val="-8"/>
                      <w:sz w:val="22"/>
                      <w:szCs w:val="22"/>
                    </w:rPr>
                    <w:pict w14:anchorId="30EAFE7B">
                      <v:shape id="_x0000_i1090" type="#_x0000_t75" style="width:100.5pt;height:13.5pt" equationxml="&lt;">
                        <v:imagedata r:id="rId69" o:title="" chromakey="white"/>
                      </v:shape>
                    </w:pict>
                  </w:r>
                  <w:r w:rsidRPr="00C5657C">
                    <w:rPr>
                      <w:color w:val="000000" w:themeColor="text1"/>
                      <w:sz w:val="22"/>
                      <w:szCs w:val="22"/>
                      <w:lang w:val="fr-FR"/>
                    </w:rPr>
                    <w:instrText xml:space="preserve"> </w:instrText>
                  </w:r>
                  <w:r w:rsidRPr="00C5657C">
                    <w:rPr>
                      <w:color w:val="000000" w:themeColor="text1"/>
                      <w:sz w:val="22"/>
                      <w:szCs w:val="22"/>
                      <w:lang w:val="fr-FR"/>
                    </w:rPr>
                    <w:fldChar w:fldCharType="separate"/>
                  </w:r>
                  <w:r w:rsidRPr="00C5657C">
                    <w:rPr>
                      <w:color w:val="000000" w:themeColor="text1"/>
                      <w:position w:val="-8"/>
                      <w:sz w:val="22"/>
                      <w:szCs w:val="22"/>
                    </w:rPr>
                    <w:pict w14:anchorId="65C885E8">
                      <v:shape id="_x0000_i1091" type="#_x0000_t75" style="width:102.75pt;height:13.5pt" equationxml="&lt;">
                        <v:imagedata r:id="rId68" o:title="" chromakey="white"/>
                      </v:shape>
                    </w:pict>
                  </w:r>
                  <w:r w:rsidRPr="00C5657C">
                    <w:rPr>
                      <w:color w:val="000000" w:themeColor="text1"/>
                      <w:sz w:val="22"/>
                      <w:szCs w:val="22"/>
                      <w:lang w:val="fr-FR"/>
                    </w:rPr>
                    <w:fldChar w:fldCharType="end"/>
                  </w:r>
                  <w:r w:rsidRPr="00C5657C">
                    <w:rPr>
                      <w:color w:val="000000" w:themeColor="text1"/>
                      <w:sz w:val="22"/>
                      <w:szCs w:val="22"/>
                      <w:lang w:val="fr-FR"/>
                    </w:rPr>
                    <w:t>=(16,8,2,1,1; 1,1)</w:t>
                  </w:r>
                </w:p>
                <w:p w14:paraId="101AF1BE" w14:textId="77777777" w:rsidR="00C5657C" w:rsidRPr="00C5657C" w:rsidRDefault="00C5657C" w:rsidP="00C5657C">
                  <w:pPr>
                    <w:spacing w:after="0"/>
                    <w:rPr>
                      <w:color w:val="000000" w:themeColor="text1"/>
                      <w:sz w:val="22"/>
                      <w:szCs w:val="22"/>
                      <w:lang w:val="en-GB"/>
                    </w:rPr>
                  </w:pPr>
                  <w:r w:rsidRPr="00C5657C">
                    <w:rPr>
                      <w:color w:val="000000" w:themeColor="text1"/>
                      <w:sz w:val="22"/>
                      <w:szCs w:val="22"/>
                    </w:rPr>
                    <w:fldChar w:fldCharType="begin"/>
                  </w:r>
                  <w:r w:rsidRPr="00C5657C">
                    <w:rPr>
                      <w:color w:val="000000" w:themeColor="text1"/>
                      <w:sz w:val="22"/>
                      <w:szCs w:val="22"/>
                    </w:rPr>
                    <w:instrText xml:space="preserve"> QUOTE </w:instrText>
                  </w:r>
                  <w:r w:rsidRPr="00C5657C">
                    <w:rPr>
                      <w:color w:val="000000" w:themeColor="text1"/>
                      <w:position w:val="-5"/>
                      <w:sz w:val="22"/>
                      <w:szCs w:val="22"/>
                    </w:rPr>
                    <w:pict w14:anchorId="03189224">
                      <v:shape id="_x0000_i1092" type="#_x0000_t75" style="width:34.5pt;height:12pt" equationxml="&lt;">
                        <v:imagedata r:id="rId43"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Pr="00C5657C">
                    <w:rPr>
                      <w:color w:val="000000" w:themeColor="text1"/>
                      <w:position w:val="-5"/>
                      <w:sz w:val="22"/>
                      <w:szCs w:val="22"/>
                    </w:rPr>
                    <w:pict w14:anchorId="60AB0F72">
                      <v:shape id="_x0000_i1093" type="#_x0000_t75" style="width:34.5pt;height:12pt" equationxml="&lt;">
                        <v:imagedata r:id="rId43" o:title="" chromakey="white"/>
                      </v:shape>
                    </w:pict>
                  </w:r>
                  <w:r w:rsidRPr="00C5657C">
                    <w:rPr>
                      <w:color w:val="000000" w:themeColor="text1"/>
                      <w:sz w:val="22"/>
                      <w:szCs w:val="22"/>
                    </w:rPr>
                    <w:fldChar w:fldCharType="end"/>
                  </w:r>
                  <w:r w:rsidRPr="00C5657C">
                    <w:rPr>
                      <w:color w:val="000000" w:themeColor="text1"/>
                      <w:sz w:val="22"/>
                      <w:szCs w:val="22"/>
                    </w:rPr>
                    <w:t>= (0.5, 0.5)λ,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74B8C45C" w14:textId="77777777" w:rsidR="00C5657C" w:rsidRPr="00C5657C" w:rsidRDefault="00C5657C" w:rsidP="00EA3358">
                  <w:pPr>
                    <w:pStyle w:val="ListParagraph"/>
                    <w:widowControl w:val="0"/>
                    <w:numPr>
                      <w:ilvl w:val="0"/>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6F52026B"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3833AC99" w14:textId="7F1B00BF"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group</w:t>
                  </w:r>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Pr="00C5657C">
                    <w:rPr>
                      <w:rFonts w:ascii="Times New Roman" w:hAnsi="Times New Roman"/>
                      <w:color w:val="000000" w:themeColor="text1"/>
                      <w:position w:val="-8"/>
                    </w:rPr>
                    <w:pict w14:anchorId="1D7C743E">
                      <v:shape id="_x0000_i1094" type="#_x0000_t75" style="width:68.25pt;height:13.5pt" equationxml="&lt;">
                        <v:imagedata r:id="rId70"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Pr="00C5657C">
                    <w:rPr>
                      <w:rFonts w:ascii="Times New Roman" w:hAnsi="Times New Roman"/>
                      <w:color w:val="000000" w:themeColor="text1"/>
                      <w:position w:val="-8"/>
                    </w:rPr>
                    <w:pict w14:anchorId="70802511">
                      <v:shape id="_x0000_i1095" type="#_x0000_t75" style="width:68.25pt;height:13.5pt" equationxml="&lt;">
                        <v:imagedata r:id="rId42"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(8,8,2,1,1).</w:t>
                  </w:r>
                </w:p>
                <w:p w14:paraId="31712873"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proofErr w:type="spellStart"/>
                  <w:r w:rsidRPr="00C5657C">
                    <w:rPr>
                      <w:rFonts w:ascii="Times New Roman" w:hAnsi="Times New Roman"/>
                      <w:color w:val="000000" w:themeColor="text1"/>
                      <w:lang w:val="fr-FR"/>
                    </w:rPr>
                    <w:t>Number</w:t>
                  </w:r>
                  <w:proofErr w:type="spellEnd"/>
                  <w:r w:rsidRPr="00C5657C">
                    <w:rPr>
                      <w:rFonts w:ascii="Times New Roman" w:hAnsi="Times New Roman"/>
                      <w:color w:val="000000" w:themeColor="text1"/>
                      <w:lang w:val="fr-FR"/>
                    </w:rPr>
                    <w:t xml:space="preserve"> of </w:t>
                  </w:r>
                  <w:proofErr w:type="spellStart"/>
                  <w:r w:rsidRPr="00C5657C">
                    <w:rPr>
                      <w:rFonts w:ascii="Times New Roman" w:hAnsi="Times New Roman"/>
                      <w:color w:val="000000" w:themeColor="text1"/>
                      <w:lang w:val="fr-FR"/>
                    </w:rPr>
                    <w:t>TxRUs</w:t>
                  </w:r>
                  <w:proofErr w:type="spellEnd"/>
                  <w:r w:rsidRPr="00C5657C">
                    <w:rPr>
                      <w:rFonts w:ascii="Times New Roman" w:hAnsi="Times New Roman"/>
                      <w:color w:val="000000" w:themeColor="text1"/>
                      <w:lang w:val="fr-FR"/>
                    </w:rPr>
                    <w:t xml:space="preserve">: </w:t>
                  </w:r>
                  <w:proofErr w:type="spellStart"/>
                  <w:r w:rsidRPr="00C5657C">
                    <w:rPr>
                      <w:rFonts w:ascii="Times New Roman" w:hAnsi="Times New Roman"/>
                      <w:color w:val="000000" w:themeColor="text1"/>
                      <w:lang w:val="fr-FR"/>
                    </w:rPr>
                    <w:t>same</w:t>
                  </w:r>
                  <w:proofErr w:type="spellEnd"/>
                  <w:r w:rsidRPr="00C5657C">
                    <w:rPr>
                      <w:rFonts w:ascii="Times New Roman" w:hAnsi="Times New Roman"/>
                      <w:color w:val="000000" w:themeColor="text1"/>
                      <w:lang w:val="fr-FR"/>
                    </w:rPr>
                    <w:t xml:space="preserve"> as </w:t>
                  </w:r>
                  <w:proofErr w:type="spellStart"/>
                  <w:r w:rsidRPr="00C5657C">
                    <w:rPr>
                      <w:rFonts w:ascii="Times New Roman" w:hAnsi="Times New Roman"/>
                      <w:color w:val="000000" w:themeColor="text1"/>
                      <w:lang w:val="fr-FR"/>
                    </w:rPr>
                    <w:t>legacy</w:t>
                  </w:r>
                  <w:proofErr w:type="spellEnd"/>
                  <w:r w:rsidRPr="00C5657C">
                    <w:rPr>
                      <w:rFonts w:ascii="Times New Roman" w:hAnsi="Times New Roman"/>
                      <w:color w:val="000000" w:themeColor="text1"/>
                      <w:lang w:val="fr-FR"/>
                    </w:rPr>
                    <w:t xml:space="preserve"> TDD</w:t>
                  </w:r>
                </w:p>
                <w:p w14:paraId="5D298676"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fldChar w:fldCharType="begin"/>
                  </w:r>
                  <w:r w:rsidRPr="00C5657C">
                    <w:rPr>
                      <w:rFonts w:ascii="Times New Roman" w:hAnsi="Times New Roman"/>
                      <w:color w:val="000000" w:themeColor="text1"/>
                    </w:rPr>
                    <w:instrText xml:space="preserve"> QUOTE </w:instrText>
                  </w:r>
                  <w:r w:rsidRPr="00C5657C">
                    <w:rPr>
                      <w:rFonts w:ascii="Times New Roman" w:hAnsi="Times New Roman"/>
                      <w:color w:val="000000" w:themeColor="text1"/>
                      <w:position w:val="-5"/>
                    </w:rPr>
                    <w:pict w14:anchorId="49FC6CF7">
                      <v:shape id="_x0000_i1096" type="#_x0000_t75" style="width:34.5pt;height:12pt" equationxml="&lt;">
                        <v:imagedata r:id="rId43" o:title="" chromakey="white"/>
                      </v:shape>
                    </w:pict>
                  </w:r>
                  <w:r w:rsidRPr="00C5657C">
                    <w:rPr>
                      <w:rFonts w:ascii="Times New Roman" w:hAnsi="Times New Roman"/>
                      <w:color w:val="000000" w:themeColor="text1"/>
                    </w:rPr>
                    <w:instrText xml:space="preserve"> </w:instrText>
                  </w:r>
                  <w:r w:rsidRPr="00C5657C">
                    <w:rPr>
                      <w:rFonts w:ascii="Times New Roman" w:hAnsi="Times New Roman"/>
                      <w:color w:val="000000" w:themeColor="text1"/>
                    </w:rPr>
                    <w:fldChar w:fldCharType="separate"/>
                  </w:r>
                  <w:r w:rsidRPr="00C5657C">
                    <w:rPr>
                      <w:rFonts w:ascii="Times New Roman" w:hAnsi="Times New Roman"/>
                      <w:color w:val="000000" w:themeColor="text1"/>
                      <w:position w:val="-5"/>
                    </w:rPr>
                    <w:pict w14:anchorId="73ED1BF7">
                      <v:shape id="_x0000_i1097" type="#_x0000_t75" style="width:34.5pt;height:12pt" equationxml="&lt;">
                        <v:imagedata r:id="rId43" o:title="" chromakey="white"/>
                      </v:shape>
                    </w:pict>
                  </w:r>
                  <w:r w:rsidRPr="00C5657C">
                    <w:rPr>
                      <w:rFonts w:ascii="Times New Roman" w:hAnsi="Times New Roman"/>
                      <w:color w:val="000000" w:themeColor="text1"/>
                    </w:rPr>
                    <w:fldChar w:fldCharType="end"/>
                  </w:r>
                  <w:r w:rsidRPr="00C5657C">
                    <w:rPr>
                      <w:rFonts w:ascii="Times New Roman" w:hAnsi="Times New Roman"/>
                      <w:color w:val="000000" w:themeColor="text1"/>
                    </w:rPr>
                    <w:t>= (0.5, 0.5)λ,  +45°/-45° polarization, (</w:t>
                  </w:r>
                  <w:proofErr w:type="spellStart"/>
                  <w:r w:rsidRPr="00C5657C">
                    <w:rPr>
                      <w:rFonts w:ascii="Times New Roman" w:hAnsi="Times New Roman"/>
                      <w:color w:val="000000" w:themeColor="text1"/>
                    </w:rPr>
                    <w:t>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proofErr w:type="spellEnd"/>
                  <w:r w:rsidRPr="00C5657C">
                    <w:rPr>
                      <w:rFonts w:ascii="Times New Roman" w:hAnsi="Times New Roman"/>
                      <w:color w:val="000000" w:themeColor="text1"/>
                    </w:rPr>
                    <w:t>) = (0, 30)λ</w:t>
                  </w:r>
                </w:p>
              </w:tc>
            </w:tr>
            <w:tr w:rsidR="00C5657C" w:rsidRPr="00C5657C" w14:paraId="50698F61" w14:textId="77777777" w:rsidTr="009270BA">
              <w:trPr>
                <w:trHeight w:val="235"/>
              </w:trPr>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48C323B7" w14:textId="77777777" w:rsidR="00C5657C" w:rsidRPr="00C5657C" w:rsidRDefault="00C5657C" w:rsidP="00C5657C">
                  <w:pPr>
                    <w:spacing w:after="0"/>
                    <w:rPr>
                      <w:b/>
                      <w:bCs/>
                      <w:color w:val="000000" w:themeColor="text1"/>
                      <w:sz w:val="22"/>
                      <w:szCs w:val="22"/>
                    </w:rPr>
                  </w:pPr>
                  <w:r w:rsidRPr="00C5657C">
                    <w:rPr>
                      <w:b/>
                      <w:bCs/>
                      <w:color w:val="000000" w:themeColor="text1"/>
                      <w:sz w:val="22"/>
                      <w:szCs w:val="22"/>
                    </w:rPr>
                    <w:t>BS antenna configuration for Urban Macro/ Dense Urban Macro layer/ Dense Urban Micro layer</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3DF109" w14:textId="77777777" w:rsidR="00C5657C" w:rsidRPr="00C5657C" w:rsidRDefault="00C5657C" w:rsidP="00C5657C">
                  <w:pPr>
                    <w:spacing w:after="0"/>
                    <w:jc w:val="center"/>
                    <w:rPr>
                      <w:color w:val="000000" w:themeColor="text1"/>
                      <w:sz w:val="22"/>
                      <w:szCs w:val="22"/>
                    </w:rPr>
                  </w:pPr>
                  <w:r w:rsidRPr="00C5657C">
                    <w:rPr>
                      <w:color w:val="000000" w:themeColor="text1"/>
                      <w:sz w:val="22"/>
                      <w:szCs w:val="22"/>
                    </w:rPr>
                    <w:t>FR1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405499AC" w14:textId="77777777" w:rsidR="00C5657C" w:rsidRPr="00C5657C" w:rsidRDefault="00C5657C" w:rsidP="00C5657C">
                  <w:pPr>
                    <w:spacing w:after="0"/>
                    <w:rPr>
                      <w:color w:val="000000" w:themeColor="text1"/>
                      <w:sz w:val="22"/>
                      <w:szCs w:val="22"/>
                    </w:rPr>
                  </w:pPr>
                  <w:r w:rsidRPr="00C5657C">
                    <w:rPr>
                      <w:color w:val="000000" w:themeColor="text1"/>
                      <w:sz w:val="22"/>
                      <w:szCs w:val="22"/>
                    </w:rPr>
                    <w:fldChar w:fldCharType="begin"/>
                  </w:r>
                  <w:r w:rsidRPr="00C5657C">
                    <w:rPr>
                      <w:color w:val="000000" w:themeColor="text1"/>
                      <w:sz w:val="22"/>
                      <w:szCs w:val="22"/>
                    </w:rPr>
                    <w:instrText xml:space="preserve"> QUOTE </w:instrText>
                  </w:r>
                  <w:r w:rsidRPr="00C5657C">
                    <w:rPr>
                      <w:color w:val="000000" w:themeColor="text1"/>
                      <w:position w:val="-8"/>
                      <w:sz w:val="22"/>
                      <w:szCs w:val="22"/>
                    </w:rPr>
                    <w:pict w14:anchorId="6A56C392">
                      <v:shape id="_x0000_i1098" type="#_x0000_t75" style="width:100.5pt;height:13.5pt" equationxml="&lt;">
                        <v:imagedata r:id="rId71"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Pr="00C5657C">
                    <w:rPr>
                      <w:color w:val="000000" w:themeColor="text1"/>
                      <w:position w:val="-8"/>
                      <w:sz w:val="22"/>
                      <w:szCs w:val="22"/>
                    </w:rPr>
                    <w:pict w14:anchorId="1D99A729">
                      <v:shape id="_x0000_i1099" type="#_x0000_t75" style="width:100.5pt;height:13.5pt" equationxml="&lt;">
                        <v:imagedata r:id="rId71" o:title="" chromakey="white"/>
                      </v:shape>
                    </w:pict>
                  </w:r>
                  <w:r w:rsidRPr="00C5657C">
                    <w:rPr>
                      <w:color w:val="000000" w:themeColor="text1"/>
                      <w:sz w:val="22"/>
                      <w:szCs w:val="22"/>
                    </w:rPr>
                    <w:fldChar w:fldCharType="end"/>
                  </w:r>
                  <w:r w:rsidRPr="00C5657C">
                    <w:rPr>
                      <w:color w:val="000000" w:themeColor="text1"/>
                      <w:sz w:val="22"/>
                      <w:szCs w:val="22"/>
                    </w:rPr>
                    <w:t>=</w:t>
                  </w:r>
                </w:p>
                <w:p w14:paraId="08982631" w14:textId="77777777" w:rsidR="00C5657C" w:rsidRPr="00C5657C" w:rsidRDefault="00C5657C" w:rsidP="00C5657C">
                  <w:pPr>
                    <w:spacing w:after="0"/>
                    <w:rPr>
                      <w:color w:val="000000" w:themeColor="text1"/>
                      <w:sz w:val="22"/>
                      <w:szCs w:val="22"/>
                    </w:rPr>
                  </w:pPr>
                  <w:r w:rsidRPr="00C5657C">
                    <w:rPr>
                      <w:color w:val="000000" w:themeColor="text1"/>
                      <w:sz w:val="22"/>
                      <w:szCs w:val="22"/>
                    </w:rPr>
                    <w:t xml:space="preserve">(8,8,2,1,1;2,8) </w:t>
                  </w:r>
                </w:p>
                <w:p w14:paraId="4FFDE869" w14:textId="77777777" w:rsidR="00C5657C" w:rsidRPr="00C5657C" w:rsidRDefault="00C5657C" w:rsidP="00C5657C">
                  <w:pPr>
                    <w:spacing w:after="0"/>
                    <w:rPr>
                      <w:color w:val="000000" w:themeColor="text1"/>
                      <w:sz w:val="22"/>
                      <w:szCs w:val="22"/>
                    </w:rPr>
                  </w:pPr>
                  <w:r w:rsidRPr="00C5657C">
                    <w:rPr>
                      <w:color w:val="000000" w:themeColor="text1"/>
                      <w:sz w:val="22"/>
                      <w:szCs w:val="22"/>
                      <w:lang w:val="pt-BR"/>
                    </w:rPr>
                    <w:fldChar w:fldCharType="begin"/>
                  </w:r>
                  <w:r w:rsidRPr="00C5657C">
                    <w:rPr>
                      <w:color w:val="000000" w:themeColor="text1"/>
                      <w:sz w:val="22"/>
                      <w:szCs w:val="22"/>
                      <w:lang w:val="pt-BR"/>
                    </w:rPr>
                    <w:instrText xml:space="preserve"> QUOTE </w:instrText>
                  </w:r>
                  <w:r w:rsidRPr="00C5657C">
                    <w:rPr>
                      <w:color w:val="000000" w:themeColor="text1"/>
                      <w:position w:val="-5"/>
                      <w:sz w:val="22"/>
                      <w:szCs w:val="22"/>
                    </w:rPr>
                    <w:pict w14:anchorId="2AAE91AF">
                      <v:shape id="_x0000_i1100" type="#_x0000_t75" style="width:34.5pt;height:12pt" equationxml="&lt;">
                        <v:imagedata r:id="rId43" o:title="" chromakey="white"/>
                      </v:shape>
                    </w:pict>
                  </w:r>
                  <w:r w:rsidRPr="00C5657C">
                    <w:rPr>
                      <w:color w:val="000000" w:themeColor="text1"/>
                      <w:sz w:val="22"/>
                      <w:szCs w:val="22"/>
                      <w:lang w:val="pt-BR"/>
                    </w:rPr>
                    <w:instrText xml:space="preserve"> </w:instrText>
                  </w:r>
                  <w:r w:rsidRPr="00C5657C">
                    <w:rPr>
                      <w:color w:val="000000" w:themeColor="text1"/>
                      <w:sz w:val="22"/>
                      <w:szCs w:val="22"/>
                      <w:lang w:val="pt-BR"/>
                    </w:rPr>
                    <w:fldChar w:fldCharType="separate"/>
                  </w:r>
                  <w:r w:rsidRPr="00C5657C">
                    <w:rPr>
                      <w:color w:val="000000" w:themeColor="text1"/>
                      <w:position w:val="-5"/>
                      <w:sz w:val="22"/>
                      <w:szCs w:val="22"/>
                    </w:rPr>
                    <w:pict w14:anchorId="0617AC7C">
                      <v:shape id="_x0000_i1101" type="#_x0000_t75" style="width:34.5pt;height:12pt" equationxml="&lt;">
                        <v:imagedata r:id="rId43" o:title="" chromakey="white"/>
                      </v:shape>
                    </w:pict>
                  </w:r>
                  <w:r w:rsidRPr="00C5657C">
                    <w:rPr>
                      <w:color w:val="000000" w:themeColor="text1"/>
                      <w:sz w:val="22"/>
                      <w:szCs w:val="22"/>
                      <w:lang w:val="pt-BR"/>
                    </w:rPr>
                    <w:fldChar w:fldCharType="end"/>
                  </w:r>
                  <w:r w:rsidRPr="00C5657C">
                    <w:rPr>
                      <w:color w:val="000000" w:themeColor="text1"/>
                      <w:sz w:val="22"/>
                      <w:szCs w:val="22"/>
                      <w:lang w:val="pt-BR"/>
                    </w:rPr>
                    <w:t xml:space="preserve"> = (0.5, 0.8)λ,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5AC9F057" w14:textId="77777777" w:rsidR="00C5657C" w:rsidRPr="00C5657C" w:rsidRDefault="00C5657C" w:rsidP="00EA3358">
                  <w:pPr>
                    <w:pStyle w:val="ListParagraph"/>
                    <w:widowControl w:val="0"/>
                    <w:numPr>
                      <w:ilvl w:val="0"/>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10161E8A"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3B9E3AF2"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group</w:t>
                  </w:r>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Pr="00C5657C">
                    <w:rPr>
                      <w:rFonts w:ascii="Times New Roman" w:hAnsi="Times New Roman"/>
                      <w:color w:val="000000" w:themeColor="text1"/>
                      <w:position w:val="-8"/>
                    </w:rPr>
                    <w:pict w14:anchorId="5540D694">
                      <v:shape id="_x0000_i1102" type="#_x0000_t75" style="width:68.25pt;height:13.5pt" equationxml="&lt;">
                        <v:imagedata r:id="rId42"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Pr="00C5657C">
                    <w:rPr>
                      <w:rFonts w:ascii="Times New Roman" w:hAnsi="Times New Roman"/>
                      <w:color w:val="000000" w:themeColor="text1"/>
                      <w:position w:val="-8"/>
                    </w:rPr>
                    <w:pict w14:anchorId="3374DB2F">
                      <v:shape id="_x0000_i1103" type="#_x0000_t75" style="width:68.25pt;height:13.5pt" equationxml="&lt;">
                        <v:imagedata r:id="rId42"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(4,8,2,1,1).</w:t>
                  </w:r>
                </w:p>
                <w:p w14:paraId="40483333"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proofErr w:type="spellStart"/>
                  <w:r w:rsidRPr="00C5657C">
                    <w:rPr>
                      <w:rFonts w:ascii="Times New Roman" w:hAnsi="Times New Roman"/>
                      <w:color w:val="000000" w:themeColor="text1"/>
                      <w:lang w:val="fr-FR"/>
                    </w:rPr>
                    <w:t>Number</w:t>
                  </w:r>
                  <w:proofErr w:type="spellEnd"/>
                  <w:r w:rsidRPr="00C5657C">
                    <w:rPr>
                      <w:rFonts w:ascii="Times New Roman" w:hAnsi="Times New Roman"/>
                      <w:color w:val="000000" w:themeColor="text1"/>
                      <w:lang w:val="fr-FR"/>
                    </w:rPr>
                    <w:t xml:space="preserve"> of </w:t>
                  </w:r>
                  <w:proofErr w:type="spellStart"/>
                  <w:r w:rsidRPr="00C5657C">
                    <w:rPr>
                      <w:rFonts w:ascii="Times New Roman" w:hAnsi="Times New Roman"/>
                      <w:color w:val="000000" w:themeColor="text1"/>
                      <w:lang w:val="fr-FR"/>
                    </w:rPr>
                    <w:t>TxRUs</w:t>
                  </w:r>
                  <w:proofErr w:type="spellEnd"/>
                  <w:r w:rsidRPr="00C5657C">
                    <w:rPr>
                      <w:rFonts w:ascii="Times New Roman" w:hAnsi="Times New Roman"/>
                      <w:color w:val="000000" w:themeColor="text1"/>
                      <w:lang w:val="fr-FR"/>
                    </w:rPr>
                    <w:t xml:space="preserve">: </w:t>
                  </w:r>
                  <w:proofErr w:type="spellStart"/>
                  <w:r w:rsidRPr="00C5657C">
                    <w:rPr>
                      <w:rFonts w:ascii="Times New Roman" w:hAnsi="Times New Roman"/>
                      <w:color w:val="000000" w:themeColor="text1"/>
                      <w:lang w:val="fr-FR"/>
                    </w:rPr>
                    <w:t>same</w:t>
                  </w:r>
                  <w:proofErr w:type="spellEnd"/>
                  <w:r w:rsidRPr="00C5657C">
                    <w:rPr>
                      <w:rFonts w:ascii="Times New Roman" w:hAnsi="Times New Roman"/>
                      <w:color w:val="000000" w:themeColor="text1"/>
                      <w:lang w:val="fr-FR"/>
                    </w:rPr>
                    <w:t xml:space="preserve"> as </w:t>
                  </w:r>
                  <w:proofErr w:type="spellStart"/>
                  <w:r w:rsidRPr="00C5657C">
                    <w:rPr>
                      <w:rFonts w:ascii="Times New Roman" w:hAnsi="Times New Roman"/>
                      <w:color w:val="000000" w:themeColor="text1"/>
                      <w:lang w:val="fr-FR"/>
                    </w:rPr>
                    <w:t>legacy</w:t>
                  </w:r>
                  <w:proofErr w:type="spellEnd"/>
                  <w:r w:rsidRPr="00C5657C">
                    <w:rPr>
                      <w:rFonts w:ascii="Times New Roman" w:hAnsi="Times New Roman"/>
                      <w:color w:val="000000" w:themeColor="text1"/>
                      <w:lang w:val="fr-FR"/>
                    </w:rPr>
                    <w:t xml:space="preserve"> TDD</w:t>
                  </w:r>
                </w:p>
                <w:p w14:paraId="2CE10AD6"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pt-BR"/>
                    </w:rPr>
                    <w:fldChar w:fldCharType="begin"/>
                  </w:r>
                  <w:r w:rsidRPr="00C5657C">
                    <w:rPr>
                      <w:rFonts w:ascii="Times New Roman" w:hAnsi="Times New Roman"/>
                      <w:color w:val="000000" w:themeColor="text1"/>
                      <w:lang w:val="pt-BR"/>
                    </w:rPr>
                    <w:instrText xml:space="preserve"> QUOTE </w:instrText>
                  </w:r>
                  <w:r w:rsidRPr="00C5657C">
                    <w:rPr>
                      <w:rFonts w:ascii="Times New Roman" w:hAnsi="Times New Roman"/>
                      <w:color w:val="000000" w:themeColor="text1"/>
                      <w:position w:val="-5"/>
                    </w:rPr>
                    <w:pict w14:anchorId="250977BD">
                      <v:shape id="_x0000_i1104" type="#_x0000_t75" style="width:34.5pt;height:12pt" equationxml="&lt;">
                        <v:imagedata r:id="rId43" o:title="" chromakey="white"/>
                      </v:shape>
                    </w:pict>
                  </w:r>
                  <w:r w:rsidRPr="00C5657C">
                    <w:rPr>
                      <w:rFonts w:ascii="Times New Roman" w:hAnsi="Times New Roman"/>
                      <w:color w:val="000000" w:themeColor="text1"/>
                      <w:lang w:val="pt-BR"/>
                    </w:rPr>
                    <w:instrText xml:space="preserve"> </w:instrText>
                  </w:r>
                  <w:r w:rsidRPr="00C5657C">
                    <w:rPr>
                      <w:rFonts w:ascii="Times New Roman" w:hAnsi="Times New Roman"/>
                      <w:color w:val="000000" w:themeColor="text1"/>
                      <w:lang w:val="pt-BR"/>
                    </w:rPr>
                    <w:fldChar w:fldCharType="separate"/>
                  </w:r>
                  <w:r w:rsidRPr="00C5657C">
                    <w:rPr>
                      <w:rFonts w:ascii="Times New Roman" w:hAnsi="Times New Roman"/>
                      <w:color w:val="000000" w:themeColor="text1"/>
                      <w:position w:val="-5"/>
                    </w:rPr>
                    <w:pict w14:anchorId="77434315">
                      <v:shape id="_x0000_i1105" type="#_x0000_t75" style="width:34.5pt;height:12pt" equationxml="&lt;">
                        <v:imagedata r:id="rId43" o:title="" chromakey="white"/>
                      </v:shape>
                    </w:pict>
                  </w:r>
                  <w:r w:rsidRPr="00C5657C">
                    <w:rPr>
                      <w:rFonts w:ascii="Times New Roman" w:hAnsi="Times New Roman"/>
                      <w:color w:val="000000" w:themeColor="text1"/>
                      <w:lang w:val="pt-BR"/>
                    </w:rPr>
                    <w:fldChar w:fldCharType="end"/>
                  </w:r>
                  <w:r w:rsidRPr="00C5657C">
                    <w:rPr>
                      <w:rFonts w:ascii="Times New Roman" w:hAnsi="Times New Roman"/>
                      <w:color w:val="000000" w:themeColor="text1"/>
                      <w:lang w:val="pt-BR"/>
                    </w:rPr>
                    <w:t xml:space="preserve"> = (0.5, 0.8)λ,  +45°/-45° polarization, </w:t>
                  </w:r>
                  <w:r w:rsidRPr="00C5657C">
                    <w:rPr>
                      <w:rFonts w:ascii="Times New Roman" w:hAnsi="Times New Roman"/>
                      <w:color w:val="000000" w:themeColor="text1"/>
                    </w:rPr>
                    <w:t>(</w:t>
                  </w:r>
                  <w:proofErr w:type="spellStart"/>
                  <w:r w:rsidRPr="00C5657C">
                    <w:rPr>
                      <w:rFonts w:ascii="Times New Roman" w:hAnsi="Times New Roman"/>
                      <w:color w:val="000000" w:themeColor="text1"/>
                    </w:rPr>
                    <w:t>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proofErr w:type="spellEnd"/>
                  <w:r w:rsidRPr="00C5657C">
                    <w:rPr>
                      <w:rFonts w:ascii="Times New Roman" w:hAnsi="Times New Roman"/>
                      <w:color w:val="000000" w:themeColor="text1"/>
                    </w:rPr>
                    <w:t>) = (0, 4)λ</w:t>
                  </w:r>
                </w:p>
              </w:tc>
            </w:tr>
            <w:tr w:rsidR="00C5657C" w:rsidRPr="00C5657C" w14:paraId="78218E4C" w14:textId="77777777" w:rsidTr="009270BA">
              <w:trPr>
                <w:trHeight w:val="561"/>
              </w:trPr>
              <w:tc>
                <w:tcPr>
                  <w:tcW w:w="1285" w:type="dxa"/>
                  <w:vMerge/>
                  <w:tcBorders>
                    <w:top w:val="single" w:sz="4" w:space="0" w:color="auto"/>
                    <w:left w:val="single" w:sz="4" w:space="0" w:color="auto"/>
                    <w:bottom w:val="single" w:sz="4" w:space="0" w:color="auto"/>
                    <w:right w:val="single" w:sz="4" w:space="0" w:color="auto"/>
                  </w:tcBorders>
                  <w:vAlign w:val="center"/>
                  <w:hideMark/>
                </w:tcPr>
                <w:p w14:paraId="7CAE5BB2" w14:textId="77777777" w:rsidR="00C5657C" w:rsidRPr="00C5657C" w:rsidRDefault="00C5657C" w:rsidP="00C5657C">
                  <w:pPr>
                    <w:spacing w:after="0"/>
                    <w:rPr>
                      <w:rFonts w:eastAsia="Batang"/>
                      <w:b/>
                      <w:bCs/>
                      <w:color w:val="000000" w:themeColor="text1"/>
                      <w:sz w:val="22"/>
                      <w:szCs w:val="22"/>
                      <w:lang w:val="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4800A53D" w14:textId="77777777" w:rsidR="00C5657C" w:rsidRPr="00C5657C" w:rsidRDefault="00C5657C" w:rsidP="00C5657C">
                  <w:pPr>
                    <w:spacing w:after="0"/>
                    <w:jc w:val="center"/>
                    <w:rPr>
                      <w:color w:val="000000" w:themeColor="text1"/>
                      <w:sz w:val="22"/>
                      <w:szCs w:val="22"/>
                    </w:rPr>
                  </w:pPr>
                  <w:r w:rsidRPr="00C5657C">
                    <w:rPr>
                      <w:color w:val="000000" w:themeColor="text1"/>
                      <w:sz w:val="22"/>
                      <w:szCs w:val="22"/>
                    </w:rPr>
                    <w:t>FR2-1</w:t>
                  </w:r>
                </w:p>
              </w:tc>
              <w:tc>
                <w:tcPr>
                  <w:tcW w:w="2452" w:type="dxa"/>
                  <w:tcBorders>
                    <w:top w:val="single" w:sz="4" w:space="0" w:color="auto"/>
                    <w:left w:val="single" w:sz="4" w:space="0" w:color="auto"/>
                    <w:bottom w:val="single" w:sz="4" w:space="0" w:color="auto"/>
                    <w:right w:val="single" w:sz="4" w:space="0" w:color="auto"/>
                  </w:tcBorders>
                  <w:vAlign w:val="center"/>
                  <w:hideMark/>
                </w:tcPr>
                <w:p w14:paraId="5BCFEC73" w14:textId="77777777" w:rsidR="00C5657C" w:rsidRPr="00C5657C" w:rsidRDefault="00C5657C" w:rsidP="00C5657C">
                  <w:pPr>
                    <w:spacing w:after="0"/>
                    <w:rPr>
                      <w:color w:val="000000" w:themeColor="text1"/>
                      <w:sz w:val="22"/>
                      <w:szCs w:val="22"/>
                    </w:rPr>
                  </w:pPr>
                  <w:r w:rsidRPr="00C5657C">
                    <w:rPr>
                      <w:color w:val="000000" w:themeColor="text1"/>
                      <w:sz w:val="22"/>
                      <w:szCs w:val="22"/>
                    </w:rPr>
                    <w:fldChar w:fldCharType="begin"/>
                  </w:r>
                  <w:r w:rsidRPr="00C5657C">
                    <w:rPr>
                      <w:color w:val="000000" w:themeColor="text1"/>
                      <w:sz w:val="22"/>
                      <w:szCs w:val="22"/>
                    </w:rPr>
                    <w:instrText xml:space="preserve"> QUOTE </w:instrText>
                  </w:r>
                  <w:r w:rsidRPr="00C5657C">
                    <w:rPr>
                      <w:color w:val="000000" w:themeColor="text1"/>
                      <w:position w:val="-8"/>
                      <w:sz w:val="22"/>
                      <w:szCs w:val="22"/>
                    </w:rPr>
                    <w:pict w14:anchorId="6A716A06">
                      <v:shape id="_x0000_i1106" type="#_x0000_t75" style="width:100.5pt;height:13.5pt" equationxml="&lt;">
                        <v:imagedata r:id="rId71" o:title="" chromakey="white"/>
                      </v:shape>
                    </w:pict>
                  </w:r>
                  <w:r w:rsidRPr="00C5657C">
                    <w:rPr>
                      <w:color w:val="000000" w:themeColor="text1"/>
                      <w:sz w:val="22"/>
                      <w:szCs w:val="22"/>
                    </w:rPr>
                    <w:instrText xml:space="preserve"> </w:instrText>
                  </w:r>
                  <w:r w:rsidRPr="00C5657C">
                    <w:rPr>
                      <w:color w:val="000000" w:themeColor="text1"/>
                      <w:sz w:val="22"/>
                      <w:szCs w:val="22"/>
                    </w:rPr>
                    <w:fldChar w:fldCharType="separate"/>
                  </w:r>
                  <w:r w:rsidRPr="00C5657C">
                    <w:rPr>
                      <w:color w:val="000000" w:themeColor="text1"/>
                      <w:position w:val="-8"/>
                      <w:sz w:val="22"/>
                      <w:szCs w:val="22"/>
                    </w:rPr>
                    <w:pict w14:anchorId="1BFD4984">
                      <v:shape id="_x0000_i1107" type="#_x0000_t75" style="width:100.5pt;height:13.5pt" equationxml="&lt;">
                        <v:imagedata r:id="rId71" o:title="" chromakey="white"/>
                      </v:shape>
                    </w:pict>
                  </w:r>
                  <w:r w:rsidRPr="00C5657C">
                    <w:rPr>
                      <w:color w:val="000000" w:themeColor="text1"/>
                      <w:sz w:val="22"/>
                      <w:szCs w:val="22"/>
                    </w:rPr>
                    <w:fldChar w:fldCharType="end"/>
                  </w:r>
                  <w:r w:rsidRPr="00C5657C">
                    <w:rPr>
                      <w:color w:val="000000" w:themeColor="text1"/>
                      <w:sz w:val="22"/>
                      <w:szCs w:val="22"/>
                    </w:rPr>
                    <w:t>=</w:t>
                  </w:r>
                </w:p>
                <w:p w14:paraId="52AEE911" w14:textId="77777777" w:rsidR="00C5657C" w:rsidRPr="00C5657C" w:rsidRDefault="00C5657C" w:rsidP="00C5657C">
                  <w:pPr>
                    <w:spacing w:after="0"/>
                    <w:rPr>
                      <w:color w:val="000000" w:themeColor="text1"/>
                      <w:sz w:val="22"/>
                      <w:szCs w:val="22"/>
                    </w:rPr>
                  </w:pPr>
                  <w:r w:rsidRPr="00C5657C">
                    <w:rPr>
                      <w:color w:val="000000" w:themeColor="text1"/>
                      <w:sz w:val="22"/>
                      <w:szCs w:val="22"/>
                    </w:rPr>
                    <w:t>(4,16,2,2,2; 1,1)</w:t>
                  </w:r>
                </w:p>
                <w:p w14:paraId="1B302398" w14:textId="77777777" w:rsidR="00C5657C" w:rsidRPr="00C5657C" w:rsidRDefault="00C5657C" w:rsidP="00C5657C">
                  <w:pPr>
                    <w:spacing w:after="0"/>
                    <w:rPr>
                      <w:color w:val="000000" w:themeColor="text1"/>
                      <w:sz w:val="22"/>
                      <w:szCs w:val="22"/>
                    </w:rPr>
                  </w:pPr>
                  <w:r w:rsidRPr="00C5657C">
                    <w:rPr>
                      <w:color w:val="000000" w:themeColor="text1"/>
                      <w:sz w:val="22"/>
                      <w:szCs w:val="22"/>
                      <w:lang w:val="pt-BR"/>
                    </w:rPr>
                    <w:fldChar w:fldCharType="begin"/>
                  </w:r>
                  <w:r w:rsidRPr="00C5657C">
                    <w:rPr>
                      <w:color w:val="000000" w:themeColor="text1"/>
                      <w:sz w:val="22"/>
                      <w:szCs w:val="22"/>
                      <w:lang w:val="pt-BR"/>
                    </w:rPr>
                    <w:instrText xml:space="preserve"> QUOTE </w:instrText>
                  </w:r>
                  <w:r w:rsidRPr="00C5657C">
                    <w:rPr>
                      <w:color w:val="000000" w:themeColor="text1"/>
                      <w:position w:val="-5"/>
                      <w:sz w:val="22"/>
                      <w:szCs w:val="22"/>
                    </w:rPr>
                    <w:pict w14:anchorId="5EF9FE8E">
                      <v:shape id="_x0000_i1108" type="#_x0000_t75" style="width:34.5pt;height:12pt" equationxml="&lt;">
                        <v:imagedata r:id="rId43" o:title="" chromakey="white"/>
                      </v:shape>
                    </w:pict>
                  </w:r>
                  <w:r w:rsidRPr="00C5657C">
                    <w:rPr>
                      <w:color w:val="000000" w:themeColor="text1"/>
                      <w:sz w:val="22"/>
                      <w:szCs w:val="22"/>
                      <w:lang w:val="pt-BR"/>
                    </w:rPr>
                    <w:instrText xml:space="preserve"> </w:instrText>
                  </w:r>
                  <w:r w:rsidRPr="00C5657C">
                    <w:rPr>
                      <w:color w:val="000000" w:themeColor="text1"/>
                      <w:sz w:val="22"/>
                      <w:szCs w:val="22"/>
                      <w:lang w:val="pt-BR"/>
                    </w:rPr>
                    <w:fldChar w:fldCharType="separate"/>
                  </w:r>
                  <w:r w:rsidRPr="00C5657C">
                    <w:rPr>
                      <w:color w:val="000000" w:themeColor="text1"/>
                      <w:position w:val="-5"/>
                      <w:sz w:val="22"/>
                      <w:szCs w:val="22"/>
                    </w:rPr>
                    <w:pict w14:anchorId="37A770DE">
                      <v:shape id="_x0000_i1109" type="#_x0000_t75" style="width:34.5pt;height:12pt" equationxml="&lt;">
                        <v:imagedata r:id="rId43" o:title="" chromakey="white"/>
                      </v:shape>
                    </w:pict>
                  </w:r>
                  <w:r w:rsidRPr="00C5657C">
                    <w:rPr>
                      <w:color w:val="000000" w:themeColor="text1"/>
                      <w:sz w:val="22"/>
                      <w:szCs w:val="22"/>
                      <w:lang w:val="pt-BR"/>
                    </w:rPr>
                    <w:fldChar w:fldCharType="end"/>
                  </w:r>
                  <w:r w:rsidRPr="00C5657C">
                    <w:rPr>
                      <w:color w:val="000000" w:themeColor="text1"/>
                      <w:sz w:val="22"/>
                      <w:szCs w:val="22"/>
                      <w:lang w:val="pt-BR"/>
                    </w:rPr>
                    <w:t>= (0.5, 0.5)λ, +45°/-45° polarization</w:t>
                  </w:r>
                </w:p>
              </w:tc>
              <w:tc>
                <w:tcPr>
                  <w:tcW w:w="4210" w:type="dxa"/>
                  <w:tcBorders>
                    <w:top w:val="single" w:sz="4" w:space="0" w:color="auto"/>
                    <w:left w:val="single" w:sz="4" w:space="0" w:color="auto"/>
                    <w:bottom w:val="single" w:sz="4" w:space="0" w:color="auto"/>
                    <w:right w:val="single" w:sz="4" w:space="0" w:color="auto"/>
                  </w:tcBorders>
                  <w:vAlign w:val="center"/>
                  <w:hideMark/>
                </w:tcPr>
                <w:p w14:paraId="20D23FB5" w14:textId="77777777" w:rsidR="00C5657C" w:rsidRPr="00C5657C" w:rsidRDefault="00C5657C" w:rsidP="00EA3358">
                  <w:pPr>
                    <w:pStyle w:val="ListParagraph"/>
                    <w:widowControl w:val="0"/>
                    <w:numPr>
                      <w:ilvl w:val="0"/>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SBFD antenna configuration option-1 (Method 1)</w:t>
                  </w:r>
                </w:p>
                <w:p w14:paraId="3CE2D327"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rPr>
                    <w:t>Two panel groups</w:t>
                  </w:r>
                </w:p>
                <w:p w14:paraId="64CB552F"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fr-FR"/>
                    </w:rPr>
                    <w:t xml:space="preserve">For </w:t>
                  </w:r>
                  <w:proofErr w:type="spellStart"/>
                  <w:r w:rsidRPr="00C5657C">
                    <w:rPr>
                      <w:rFonts w:ascii="Times New Roman" w:hAnsi="Times New Roman"/>
                      <w:color w:val="000000" w:themeColor="text1"/>
                      <w:lang w:val="fr-FR"/>
                    </w:rPr>
                    <w:t>each</w:t>
                  </w:r>
                  <w:proofErr w:type="spellEnd"/>
                  <w:r w:rsidRPr="00C5657C">
                    <w:rPr>
                      <w:rFonts w:ascii="Times New Roman" w:hAnsi="Times New Roman"/>
                      <w:color w:val="000000" w:themeColor="text1"/>
                      <w:lang w:val="fr-FR"/>
                    </w:rPr>
                    <w:t xml:space="preserve"> panel group</w:t>
                  </w:r>
                  <w:r w:rsidRPr="00C5657C">
                    <w:rPr>
                      <w:rFonts w:ascii="Times New Roman" w:hAnsi="Times New Roman"/>
                      <w:color w:val="000000" w:themeColor="text1"/>
                    </w:rPr>
                    <w:t xml:space="preserve">: </w:t>
                  </w:r>
                  <w:r w:rsidRPr="00C5657C">
                    <w:rPr>
                      <w:rFonts w:ascii="Times New Roman" w:hAnsi="Times New Roman"/>
                      <w:color w:val="000000" w:themeColor="text1"/>
                      <w:lang w:val="fr-FR"/>
                    </w:rPr>
                    <w:fldChar w:fldCharType="begin"/>
                  </w:r>
                  <w:r w:rsidRPr="00C5657C">
                    <w:rPr>
                      <w:rFonts w:ascii="Times New Roman" w:hAnsi="Times New Roman"/>
                      <w:color w:val="000000" w:themeColor="text1"/>
                      <w:lang w:val="fr-FR"/>
                    </w:rPr>
                    <w:instrText xml:space="preserve"> QUOTE </w:instrText>
                  </w:r>
                  <w:r w:rsidRPr="00C5657C">
                    <w:rPr>
                      <w:rFonts w:ascii="Times New Roman" w:hAnsi="Times New Roman"/>
                      <w:color w:val="000000" w:themeColor="text1"/>
                      <w:position w:val="-8"/>
                    </w:rPr>
                    <w:pict w14:anchorId="2DA1C1FA">
                      <v:shape id="_x0000_i1110" type="#_x0000_t75" style="width:68.25pt;height:13.5pt" equationxml="&lt;">
                        <v:imagedata r:id="rId42" o:title="" chromakey="white"/>
                      </v:shape>
                    </w:pict>
                  </w:r>
                  <w:r w:rsidRPr="00C5657C">
                    <w:rPr>
                      <w:rFonts w:ascii="Times New Roman" w:hAnsi="Times New Roman"/>
                      <w:color w:val="000000" w:themeColor="text1"/>
                      <w:lang w:val="fr-FR"/>
                    </w:rPr>
                    <w:instrText xml:space="preserve"> </w:instrText>
                  </w:r>
                  <w:r w:rsidRPr="00C5657C">
                    <w:rPr>
                      <w:rFonts w:ascii="Times New Roman" w:hAnsi="Times New Roman"/>
                      <w:color w:val="000000" w:themeColor="text1"/>
                      <w:lang w:val="fr-FR"/>
                    </w:rPr>
                    <w:fldChar w:fldCharType="separate"/>
                  </w:r>
                  <w:r w:rsidRPr="00C5657C">
                    <w:rPr>
                      <w:rFonts w:ascii="Times New Roman" w:hAnsi="Times New Roman"/>
                      <w:color w:val="000000" w:themeColor="text1"/>
                      <w:position w:val="-8"/>
                    </w:rPr>
                    <w:pict w14:anchorId="319B58AE">
                      <v:shape id="_x0000_i1111" type="#_x0000_t75" style="width:68.25pt;height:13.5pt" equationxml="&lt;">
                        <v:imagedata r:id="rId42" o:title="" chromakey="white"/>
                      </v:shape>
                    </w:pict>
                  </w:r>
                  <w:r w:rsidRPr="00C5657C">
                    <w:rPr>
                      <w:rFonts w:ascii="Times New Roman" w:hAnsi="Times New Roman"/>
                      <w:color w:val="000000" w:themeColor="text1"/>
                      <w:lang w:val="fr-FR"/>
                    </w:rPr>
                    <w:fldChar w:fldCharType="end"/>
                  </w:r>
                  <w:r w:rsidRPr="00C5657C">
                    <w:rPr>
                      <w:rFonts w:ascii="Times New Roman" w:hAnsi="Times New Roman"/>
                      <w:color w:val="000000" w:themeColor="text1"/>
                      <w:lang w:val="fr-FR"/>
                    </w:rPr>
                    <w:t>= (</w:t>
                  </w:r>
                  <w:r w:rsidRPr="00C5657C">
                    <w:rPr>
                      <w:rFonts w:ascii="Times New Roman" w:hAnsi="Times New Roman"/>
                      <w:color w:val="000000" w:themeColor="text1"/>
                    </w:rPr>
                    <w:t>4,8,2,2,2</w:t>
                  </w:r>
                  <w:r w:rsidRPr="00C5657C">
                    <w:rPr>
                      <w:rFonts w:ascii="Times New Roman" w:hAnsi="Times New Roman"/>
                      <w:color w:val="000000" w:themeColor="text1"/>
                      <w:lang w:val="fr-FR"/>
                    </w:rPr>
                    <w:t>).</w:t>
                  </w:r>
                </w:p>
                <w:p w14:paraId="678FD9FE"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proofErr w:type="spellStart"/>
                  <w:r w:rsidRPr="00C5657C">
                    <w:rPr>
                      <w:rFonts w:ascii="Times New Roman" w:hAnsi="Times New Roman"/>
                      <w:color w:val="000000" w:themeColor="text1"/>
                      <w:lang w:val="fr-FR"/>
                    </w:rPr>
                    <w:t>Number</w:t>
                  </w:r>
                  <w:proofErr w:type="spellEnd"/>
                  <w:r w:rsidRPr="00C5657C">
                    <w:rPr>
                      <w:rFonts w:ascii="Times New Roman" w:hAnsi="Times New Roman"/>
                      <w:color w:val="000000" w:themeColor="text1"/>
                      <w:lang w:val="fr-FR"/>
                    </w:rPr>
                    <w:t xml:space="preserve"> of </w:t>
                  </w:r>
                  <w:proofErr w:type="spellStart"/>
                  <w:r w:rsidRPr="00C5657C">
                    <w:rPr>
                      <w:rFonts w:ascii="Times New Roman" w:hAnsi="Times New Roman"/>
                      <w:color w:val="000000" w:themeColor="text1"/>
                      <w:lang w:val="fr-FR"/>
                    </w:rPr>
                    <w:t>TxRUs</w:t>
                  </w:r>
                  <w:proofErr w:type="spellEnd"/>
                  <w:r w:rsidRPr="00C5657C">
                    <w:rPr>
                      <w:rFonts w:ascii="Times New Roman" w:hAnsi="Times New Roman"/>
                      <w:color w:val="000000" w:themeColor="text1"/>
                      <w:lang w:val="fr-FR"/>
                    </w:rPr>
                    <w:t xml:space="preserve">: </w:t>
                  </w:r>
                  <w:proofErr w:type="spellStart"/>
                  <w:r w:rsidRPr="00C5657C">
                    <w:rPr>
                      <w:rFonts w:ascii="Times New Roman" w:hAnsi="Times New Roman"/>
                      <w:color w:val="000000" w:themeColor="text1"/>
                      <w:lang w:val="fr-FR"/>
                    </w:rPr>
                    <w:t>same</w:t>
                  </w:r>
                  <w:proofErr w:type="spellEnd"/>
                  <w:r w:rsidRPr="00C5657C">
                    <w:rPr>
                      <w:rFonts w:ascii="Times New Roman" w:hAnsi="Times New Roman"/>
                      <w:color w:val="000000" w:themeColor="text1"/>
                      <w:lang w:val="fr-FR"/>
                    </w:rPr>
                    <w:t xml:space="preserve"> as </w:t>
                  </w:r>
                  <w:proofErr w:type="spellStart"/>
                  <w:r w:rsidRPr="00C5657C">
                    <w:rPr>
                      <w:rFonts w:ascii="Times New Roman" w:hAnsi="Times New Roman"/>
                      <w:color w:val="000000" w:themeColor="text1"/>
                      <w:lang w:val="fr-FR"/>
                    </w:rPr>
                    <w:t>legacy</w:t>
                  </w:r>
                  <w:proofErr w:type="spellEnd"/>
                  <w:r w:rsidRPr="00C5657C">
                    <w:rPr>
                      <w:rFonts w:ascii="Times New Roman" w:hAnsi="Times New Roman"/>
                      <w:color w:val="000000" w:themeColor="text1"/>
                      <w:lang w:val="fr-FR"/>
                    </w:rPr>
                    <w:t xml:space="preserve"> TDD</w:t>
                  </w:r>
                </w:p>
                <w:p w14:paraId="14AAD106" w14:textId="77777777" w:rsidR="00C5657C" w:rsidRPr="00C5657C" w:rsidRDefault="00C5657C" w:rsidP="00EA3358">
                  <w:pPr>
                    <w:pStyle w:val="ListParagraph"/>
                    <w:widowControl w:val="0"/>
                    <w:numPr>
                      <w:ilvl w:val="1"/>
                      <w:numId w:val="34"/>
                    </w:numPr>
                    <w:autoSpaceDE w:val="0"/>
                    <w:autoSpaceDN w:val="0"/>
                    <w:adjustRightInd w:val="0"/>
                    <w:textAlignment w:val="baseline"/>
                    <w:rPr>
                      <w:rFonts w:ascii="Times New Roman" w:hAnsi="Times New Roman"/>
                      <w:color w:val="000000" w:themeColor="text1"/>
                    </w:rPr>
                  </w:pPr>
                  <w:r w:rsidRPr="00C5657C">
                    <w:rPr>
                      <w:rFonts w:ascii="Times New Roman" w:hAnsi="Times New Roman"/>
                      <w:color w:val="000000" w:themeColor="text1"/>
                      <w:lang w:val="pt-BR"/>
                    </w:rPr>
                    <w:fldChar w:fldCharType="begin"/>
                  </w:r>
                  <w:r w:rsidRPr="00C5657C">
                    <w:rPr>
                      <w:rFonts w:ascii="Times New Roman" w:hAnsi="Times New Roman"/>
                      <w:color w:val="000000" w:themeColor="text1"/>
                      <w:lang w:val="pt-BR"/>
                    </w:rPr>
                    <w:instrText xml:space="preserve"> QUOTE </w:instrText>
                  </w:r>
                  <w:r w:rsidRPr="00C5657C">
                    <w:rPr>
                      <w:rFonts w:ascii="Times New Roman" w:hAnsi="Times New Roman"/>
                      <w:color w:val="000000" w:themeColor="text1"/>
                      <w:position w:val="-5"/>
                    </w:rPr>
                    <w:pict w14:anchorId="2FA5E247">
                      <v:shape id="_x0000_i1112" type="#_x0000_t75" style="width:34.5pt;height:12pt" equationxml="&lt;">
                        <v:imagedata r:id="rId43" o:title="" chromakey="white"/>
                      </v:shape>
                    </w:pict>
                  </w:r>
                  <w:r w:rsidRPr="00C5657C">
                    <w:rPr>
                      <w:rFonts w:ascii="Times New Roman" w:hAnsi="Times New Roman"/>
                      <w:color w:val="000000" w:themeColor="text1"/>
                      <w:lang w:val="pt-BR"/>
                    </w:rPr>
                    <w:instrText xml:space="preserve"> </w:instrText>
                  </w:r>
                  <w:r w:rsidRPr="00C5657C">
                    <w:rPr>
                      <w:rFonts w:ascii="Times New Roman" w:hAnsi="Times New Roman"/>
                      <w:color w:val="000000" w:themeColor="text1"/>
                      <w:lang w:val="pt-BR"/>
                    </w:rPr>
                    <w:fldChar w:fldCharType="separate"/>
                  </w:r>
                  <w:r w:rsidRPr="00C5657C">
                    <w:rPr>
                      <w:rFonts w:ascii="Times New Roman" w:hAnsi="Times New Roman"/>
                      <w:color w:val="000000" w:themeColor="text1"/>
                      <w:position w:val="-5"/>
                    </w:rPr>
                    <w:pict w14:anchorId="09E69A2F">
                      <v:shape id="_x0000_i1113" type="#_x0000_t75" style="width:34.5pt;height:12pt" equationxml="&lt;">
                        <v:imagedata r:id="rId43" o:title="" chromakey="white"/>
                      </v:shape>
                    </w:pict>
                  </w:r>
                  <w:r w:rsidRPr="00C5657C">
                    <w:rPr>
                      <w:rFonts w:ascii="Times New Roman" w:hAnsi="Times New Roman"/>
                      <w:color w:val="000000" w:themeColor="text1"/>
                      <w:lang w:val="pt-BR"/>
                    </w:rPr>
                    <w:fldChar w:fldCharType="end"/>
                  </w:r>
                  <w:r w:rsidRPr="00C5657C">
                    <w:rPr>
                      <w:rFonts w:ascii="Times New Roman" w:hAnsi="Times New Roman"/>
                      <w:color w:val="000000" w:themeColor="text1"/>
                      <w:lang w:val="pt-BR"/>
                    </w:rPr>
                    <w:t xml:space="preserve"> = (0.5, 0.5)λ,  +45°/-45° polarization, </w:t>
                  </w:r>
                  <w:r w:rsidRPr="00C5657C">
                    <w:rPr>
                      <w:rFonts w:ascii="Times New Roman" w:hAnsi="Times New Roman"/>
                      <w:color w:val="000000" w:themeColor="text1"/>
                    </w:rPr>
                    <w:t>(</w:t>
                  </w:r>
                  <w:proofErr w:type="spellStart"/>
                  <w:r w:rsidRPr="00C5657C">
                    <w:rPr>
                      <w:rFonts w:ascii="Times New Roman" w:hAnsi="Times New Roman"/>
                      <w:color w:val="000000" w:themeColor="text1"/>
                    </w:rPr>
                    <w:t>d</w:t>
                  </w:r>
                  <w:r w:rsidRPr="00C5657C">
                    <w:rPr>
                      <w:rFonts w:ascii="Times New Roman" w:hAnsi="Times New Roman"/>
                      <w:color w:val="000000" w:themeColor="text1"/>
                      <w:vertAlign w:val="subscript"/>
                    </w:rPr>
                    <w:t>a,H</w:t>
                  </w:r>
                  <w:r w:rsidRPr="00C5657C">
                    <w:rPr>
                      <w:rFonts w:ascii="Times New Roman" w:hAnsi="Times New Roman"/>
                      <w:color w:val="000000" w:themeColor="text1"/>
                    </w:rPr>
                    <w:t>,d</w:t>
                  </w:r>
                  <w:r w:rsidRPr="00C5657C">
                    <w:rPr>
                      <w:rFonts w:ascii="Times New Roman" w:hAnsi="Times New Roman"/>
                      <w:color w:val="000000" w:themeColor="text1"/>
                      <w:vertAlign w:val="subscript"/>
                    </w:rPr>
                    <w:t>a,V</w:t>
                  </w:r>
                  <w:proofErr w:type="spellEnd"/>
                  <w:r w:rsidRPr="00C5657C">
                    <w:rPr>
                      <w:rFonts w:ascii="Times New Roman" w:hAnsi="Times New Roman"/>
                      <w:color w:val="000000" w:themeColor="text1"/>
                    </w:rPr>
                    <w:t>) = (0, 30)λ</w:t>
                  </w:r>
                </w:p>
              </w:tc>
            </w:tr>
          </w:tbl>
          <w:p w14:paraId="377F9B86" w14:textId="69FBA6EF" w:rsidR="00C5657C" w:rsidRPr="00A521D1" w:rsidRDefault="00C5657C" w:rsidP="00C5657C">
            <w:pPr>
              <w:spacing w:before="0" w:after="0"/>
            </w:pPr>
          </w:p>
        </w:tc>
      </w:tr>
    </w:tbl>
    <w:p w14:paraId="5BD8D58E" w14:textId="77777777" w:rsidR="003B5661" w:rsidRDefault="003B5661" w:rsidP="00E50DDE">
      <w:pPr>
        <w:overflowPunct/>
        <w:autoSpaceDE/>
        <w:autoSpaceDN/>
        <w:adjustRightInd/>
        <w:spacing w:after="0"/>
        <w:textAlignment w:val="auto"/>
        <w:rPr>
          <w:rFonts w:ascii="Times" w:eastAsia="Batang" w:hAnsi="Times"/>
          <w:szCs w:val="24"/>
        </w:rPr>
      </w:pPr>
    </w:p>
    <w:sectPr w:rsidR="003B5661" w:rsidSect="00A71309">
      <w:headerReference w:type="even" r:id="rId72"/>
      <w:headerReference w:type="default" r:id="rId73"/>
      <w:footerReference w:type="even" r:id="rId74"/>
      <w:footerReference w:type="default" r:id="rId75"/>
      <w:headerReference w:type="first" r:id="rId76"/>
      <w:footerReference w:type="first" r:id="rId7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1C3D3" w14:textId="77777777" w:rsidR="009B069D" w:rsidRDefault="009B069D">
      <w:pPr>
        <w:spacing w:after="0"/>
      </w:pPr>
      <w:r>
        <w:separator/>
      </w:r>
    </w:p>
  </w:endnote>
  <w:endnote w:type="continuationSeparator" w:id="0">
    <w:p w14:paraId="40053DFC" w14:textId="77777777" w:rsidR="009B069D" w:rsidRDefault="009B069D">
      <w:pPr>
        <w:spacing w:after="0"/>
      </w:pPr>
      <w:r>
        <w:continuationSeparator/>
      </w:r>
    </w:p>
  </w:endnote>
  <w:endnote w:type="continuationNotice" w:id="1">
    <w:p w14:paraId="224C3429" w14:textId="77777777" w:rsidR="009B069D" w:rsidRDefault="009B0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New York">
    <w:panose1 w:val="02040503060506020304"/>
    <w:charset w:val="00"/>
    <w:family w:val="roman"/>
    <w:pitch w:val="variable"/>
    <w:sig w:usb0="00000003" w:usb1="00000000" w:usb2="00000000" w:usb3="00000000" w:csb0="00000001" w:csb1="00000000"/>
  </w:font>
  <w:font w:name="IntelOneDisplay-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41E4B" w14:textId="77777777" w:rsidR="008D7E8D" w:rsidRDefault="00A71309" w:rsidP="008D7E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B2BFD" w14:textId="77777777" w:rsidR="008D7E8D" w:rsidRDefault="008D7E8D" w:rsidP="008D7E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5092" w14:textId="77777777" w:rsidR="008D7E8D" w:rsidRDefault="00A71309" w:rsidP="008D7E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2CE1" w14:textId="77777777" w:rsidR="008D7E8D" w:rsidRDefault="008D7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2AE51" w14:textId="77777777" w:rsidR="009B069D" w:rsidRDefault="009B069D">
      <w:pPr>
        <w:spacing w:after="0"/>
      </w:pPr>
      <w:r>
        <w:separator/>
      </w:r>
    </w:p>
  </w:footnote>
  <w:footnote w:type="continuationSeparator" w:id="0">
    <w:p w14:paraId="42C4101A" w14:textId="77777777" w:rsidR="009B069D" w:rsidRDefault="009B069D">
      <w:pPr>
        <w:spacing w:after="0"/>
      </w:pPr>
      <w:r>
        <w:continuationSeparator/>
      </w:r>
    </w:p>
  </w:footnote>
  <w:footnote w:type="continuationNotice" w:id="1">
    <w:p w14:paraId="05D51163" w14:textId="77777777" w:rsidR="009B069D" w:rsidRDefault="009B0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7A46" w14:textId="77777777" w:rsidR="008D7E8D" w:rsidRDefault="00A71309">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F149" w14:textId="77777777" w:rsidR="008D7E8D" w:rsidRDefault="008D7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BCEE" w14:textId="77777777" w:rsidR="008D7E8D" w:rsidRDefault="008D7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B19"/>
    <w:multiLevelType w:val="hybridMultilevel"/>
    <w:tmpl w:val="A6D6C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86AF1"/>
    <w:multiLevelType w:val="hybridMultilevel"/>
    <w:tmpl w:val="DD048082"/>
    <w:lvl w:ilvl="0" w:tplc="648A9100">
      <w:numFmt w:val="bullet"/>
      <w:lvlText w:val="-"/>
      <w:lvlJc w:val="left"/>
      <w:pPr>
        <w:ind w:left="0" w:firstLine="0"/>
      </w:pPr>
      <w:rPr>
        <w:rFonts w:ascii="DengXian" w:eastAsia="DengXian" w:hAnsi="DengXi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1F648B"/>
    <w:multiLevelType w:val="hybridMultilevel"/>
    <w:tmpl w:val="CC2AE8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670850"/>
    <w:multiLevelType w:val="hybridMultilevel"/>
    <w:tmpl w:val="3C2CC0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A41E9E"/>
    <w:multiLevelType w:val="hybridMultilevel"/>
    <w:tmpl w:val="B02E70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2C0E7E"/>
    <w:multiLevelType w:val="hybridMultilevel"/>
    <w:tmpl w:val="78723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8018C"/>
    <w:multiLevelType w:val="hybridMultilevel"/>
    <w:tmpl w:val="423C686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92C09"/>
    <w:multiLevelType w:val="hybridMultilevel"/>
    <w:tmpl w:val="33360090"/>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8908D3"/>
    <w:multiLevelType w:val="multilevel"/>
    <w:tmpl w:val="6A18742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88848B8"/>
    <w:multiLevelType w:val="multilevel"/>
    <w:tmpl w:val="0C58DB3C"/>
    <w:lvl w:ilvl="0">
      <w:numFmt w:val="bullet"/>
      <w:lvlText w:val="-"/>
      <w:lvlJc w:val="left"/>
      <w:pPr>
        <w:ind w:left="420" w:hanging="420"/>
      </w:pPr>
      <w:rPr>
        <w:rFonts w:ascii="Times" w:eastAsia="Batang" w:hAnsi="Times" w:cs="Time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EB1005"/>
    <w:multiLevelType w:val="hybridMultilevel"/>
    <w:tmpl w:val="60225D3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A6E358F"/>
    <w:multiLevelType w:val="hybridMultilevel"/>
    <w:tmpl w:val="9BB02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1911A4"/>
    <w:multiLevelType w:val="multilevel"/>
    <w:tmpl w:val="F666362A"/>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D4E6604"/>
    <w:multiLevelType w:val="hybridMultilevel"/>
    <w:tmpl w:val="14BA78D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4EA4BDA"/>
    <w:multiLevelType w:val="hybridMultilevel"/>
    <w:tmpl w:val="7DB86130"/>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52E0FC6"/>
    <w:multiLevelType w:val="hybridMultilevel"/>
    <w:tmpl w:val="C3C281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C527A97"/>
    <w:multiLevelType w:val="hybridMultilevel"/>
    <w:tmpl w:val="6D54BE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E1D37EA"/>
    <w:multiLevelType w:val="hybridMultilevel"/>
    <w:tmpl w:val="7FD8F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342A75"/>
    <w:multiLevelType w:val="hybridMultilevel"/>
    <w:tmpl w:val="F6DCF856"/>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F963FA3"/>
    <w:multiLevelType w:val="hybridMultilevel"/>
    <w:tmpl w:val="5E0C70B8"/>
    <w:lvl w:ilvl="0" w:tplc="B5A8667A">
      <w:numFmt w:val="bullet"/>
      <w:lvlText w:val="-"/>
      <w:lvlJc w:val="left"/>
      <w:pPr>
        <w:ind w:left="1080" w:hanging="360"/>
      </w:pPr>
      <w:rPr>
        <w:rFonts w:ascii="Times" w:eastAsia="Batang" w:hAnsi="Times" w:cs="Times" w:hint="default"/>
      </w:rPr>
    </w:lvl>
    <w:lvl w:ilvl="1" w:tplc="04090001">
      <w:start w:val="1"/>
      <w:numFmt w:val="bullet"/>
      <w:lvlText w:val=""/>
      <w:lvlJc w:val="left"/>
      <w:pPr>
        <w:ind w:left="1520" w:hanging="400"/>
      </w:pPr>
      <w:rPr>
        <w:rFonts w:ascii="Symbol" w:hAnsi="Symbol" w:hint="default"/>
      </w:rPr>
    </w:lvl>
    <w:lvl w:ilvl="2" w:tplc="04090003">
      <w:start w:val="1"/>
      <w:numFmt w:val="bullet"/>
      <w:lvlText w:val="o"/>
      <w:lvlJc w:val="left"/>
      <w:pPr>
        <w:ind w:left="1920" w:hanging="400"/>
      </w:pPr>
      <w:rPr>
        <w:rFonts w:ascii="Courier New" w:hAnsi="Courier New" w:cs="Courier New"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30560D52"/>
    <w:multiLevelType w:val="hybridMultilevel"/>
    <w:tmpl w:val="2EA0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648B3"/>
    <w:multiLevelType w:val="hybridMultilevel"/>
    <w:tmpl w:val="6DFAAB9E"/>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894464E"/>
    <w:multiLevelType w:val="hybridMultilevel"/>
    <w:tmpl w:val="BEA67E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160" w:hanging="400"/>
      </w:pPr>
      <w:rPr>
        <w:rFonts w:ascii="Symbol" w:hAnsi="Symbol" w:hint="default"/>
      </w:rPr>
    </w:lvl>
    <w:lvl w:ilvl="2" w:tplc="FFFFFFFF">
      <w:start w:val="1"/>
      <w:numFmt w:val="bullet"/>
      <w:lvlText w:val=""/>
      <w:lvlJc w:val="left"/>
      <w:pPr>
        <w:ind w:left="1560" w:hanging="400"/>
      </w:pPr>
      <w:rPr>
        <w:rFonts w:ascii="Wingdings" w:hAnsi="Wingdings" w:hint="default"/>
      </w:rPr>
    </w:lvl>
    <w:lvl w:ilvl="3" w:tplc="FFFFFFFF" w:tentative="1">
      <w:start w:val="1"/>
      <w:numFmt w:val="bullet"/>
      <w:lvlText w:val=""/>
      <w:lvlJc w:val="left"/>
      <w:pPr>
        <w:ind w:left="1960" w:hanging="400"/>
      </w:pPr>
      <w:rPr>
        <w:rFonts w:ascii="Wingdings" w:hAnsi="Wingdings" w:hint="default"/>
      </w:rPr>
    </w:lvl>
    <w:lvl w:ilvl="4" w:tplc="FFFFFFFF" w:tentative="1">
      <w:start w:val="1"/>
      <w:numFmt w:val="bullet"/>
      <w:lvlText w:val=""/>
      <w:lvlJc w:val="left"/>
      <w:pPr>
        <w:ind w:left="2360" w:hanging="400"/>
      </w:pPr>
      <w:rPr>
        <w:rFonts w:ascii="Wingdings" w:hAnsi="Wingdings" w:hint="default"/>
      </w:rPr>
    </w:lvl>
    <w:lvl w:ilvl="5" w:tplc="FFFFFFFF" w:tentative="1">
      <w:start w:val="1"/>
      <w:numFmt w:val="bullet"/>
      <w:lvlText w:val=""/>
      <w:lvlJc w:val="left"/>
      <w:pPr>
        <w:ind w:left="2760" w:hanging="400"/>
      </w:pPr>
      <w:rPr>
        <w:rFonts w:ascii="Wingdings" w:hAnsi="Wingdings" w:hint="default"/>
      </w:rPr>
    </w:lvl>
    <w:lvl w:ilvl="6" w:tplc="FFFFFFFF" w:tentative="1">
      <w:start w:val="1"/>
      <w:numFmt w:val="bullet"/>
      <w:lvlText w:val=""/>
      <w:lvlJc w:val="left"/>
      <w:pPr>
        <w:ind w:left="3160" w:hanging="400"/>
      </w:pPr>
      <w:rPr>
        <w:rFonts w:ascii="Wingdings" w:hAnsi="Wingdings" w:hint="default"/>
      </w:rPr>
    </w:lvl>
    <w:lvl w:ilvl="7" w:tplc="FFFFFFFF" w:tentative="1">
      <w:start w:val="1"/>
      <w:numFmt w:val="bullet"/>
      <w:lvlText w:val=""/>
      <w:lvlJc w:val="left"/>
      <w:pPr>
        <w:ind w:left="3560" w:hanging="400"/>
      </w:pPr>
      <w:rPr>
        <w:rFonts w:ascii="Wingdings" w:hAnsi="Wingdings" w:hint="default"/>
      </w:rPr>
    </w:lvl>
    <w:lvl w:ilvl="8" w:tplc="FFFFFFFF" w:tentative="1">
      <w:start w:val="1"/>
      <w:numFmt w:val="bullet"/>
      <w:lvlText w:val=""/>
      <w:lvlJc w:val="left"/>
      <w:pPr>
        <w:ind w:left="3960" w:hanging="400"/>
      </w:pPr>
      <w:rPr>
        <w:rFonts w:ascii="Wingdings" w:hAnsi="Wingdings" w:hint="default"/>
      </w:rPr>
    </w:lvl>
  </w:abstractNum>
  <w:abstractNum w:abstractNumId="2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DA110CD"/>
    <w:multiLevelType w:val="hybridMultilevel"/>
    <w:tmpl w:val="9C7825AC"/>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3E527E8A"/>
    <w:multiLevelType w:val="hybridMultilevel"/>
    <w:tmpl w:val="99001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8C7AEF"/>
    <w:multiLevelType w:val="hybridMultilevel"/>
    <w:tmpl w:val="C7E89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104697"/>
    <w:multiLevelType w:val="hybridMultilevel"/>
    <w:tmpl w:val="84C03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lvlText w:val="၊漀(耗萏Ꮀ萑ﺘ葞Ꮀ葠ﺘ"/>
      <w:lvlJc w:val="left"/>
      <w:rPr>
        <w:rFonts w:ascii="Symbol" w:hAnsi="Wingdings" w:cs="Courier New" w:hint="default"/>
        <w:color w:val="auto"/>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numFmt w:val="decimal"/>
      <w:lvlText w:val=""/>
      <w:lvlJc w:val="left"/>
    </w:lvl>
  </w:abstractNum>
  <w:abstractNum w:abstractNumId="35"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475F5949"/>
    <w:multiLevelType w:val="hybridMultilevel"/>
    <w:tmpl w:val="1408F26A"/>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4842609C"/>
    <w:multiLevelType w:val="hybridMultilevel"/>
    <w:tmpl w:val="086685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B62CDB"/>
    <w:multiLevelType w:val="hybridMultilevel"/>
    <w:tmpl w:val="CC64D51E"/>
    <w:lvl w:ilvl="0" w:tplc="04090001">
      <w:numFmt w:val="decimal"/>
      <w:lvlText w:val=""/>
      <w:lvlJc w:val="left"/>
    </w:lvl>
    <w:lvl w:ilvl="1" w:tplc="BCC0BC7C">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567873A4"/>
    <w:multiLevelType w:val="hybridMultilevel"/>
    <w:tmpl w:val="38E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34149"/>
    <w:multiLevelType w:val="hybridMultilevel"/>
    <w:tmpl w:val="835CEE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59673A6"/>
    <w:multiLevelType w:val="hybridMultilevel"/>
    <w:tmpl w:val="101094F6"/>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67D26E7"/>
    <w:multiLevelType w:val="hybridMultilevel"/>
    <w:tmpl w:val="3DEE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01BBF"/>
    <w:multiLevelType w:val="hybridMultilevel"/>
    <w:tmpl w:val="5858B448"/>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B47579E"/>
    <w:multiLevelType w:val="hybridMultilevel"/>
    <w:tmpl w:val="0FD84AC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076B7"/>
    <w:multiLevelType w:val="hybridMultilevel"/>
    <w:tmpl w:val="5BD090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FF608C2"/>
    <w:multiLevelType w:val="hybridMultilevel"/>
    <w:tmpl w:val="707E1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1A04983"/>
    <w:multiLevelType w:val="hybridMultilevel"/>
    <w:tmpl w:val="D994910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2EA445D"/>
    <w:multiLevelType w:val="hybridMultilevel"/>
    <w:tmpl w:val="8A6E3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566CEB"/>
    <w:multiLevelType w:val="hybridMultilevel"/>
    <w:tmpl w:val="9AF06394"/>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F000789"/>
    <w:multiLevelType w:val="hybridMultilevel"/>
    <w:tmpl w:val="45B6A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B361B"/>
    <w:multiLevelType w:val="hybridMultilevel"/>
    <w:tmpl w:val="E4F4E7A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16cid:durableId="1248463767">
    <w:abstractNumId w:val="34"/>
  </w:num>
  <w:num w:numId="2" w16cid:durableId="1492060414">
    <w:abstractNumId w:val="15"/>
  </w:num>
  <w:num w:numId="3" w16cid:durableId="624628833">
    <w:abstractNumId w:val="7"/>
  </w:num>
  <w:num w:numId="4" w16cid:durableId="2039576544">
    <w:abstractNumId w:val="31"/>
  </w:num>
  <w:num w:numId="5" w16cid:durableId="394861398">
    <w:abstractNumId w:val="35"/>
  </w:num>
  <w:num w:numId="6" w16cid:durableId="1571425785">
    <w:abstractNumId w:val="24"/>
  </w:num>
  <w:num w:numId="7" w16cid:durableId="885681903">
    <w:abstractNumId w:val="9"/>
  </w:num>
  <w:num w:numId="8" w16cid:durableId="220019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57052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9051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54672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0219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63180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2181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3366848">
    <w:abstractNumId w:val="10"/>
  </w:num>
  <w:num w:numId="16" w16cid:durableId="1247153732">
    <w:abstractNumId w:val="16"/>
  </w:num>
  <w:num w:numId="17" w16cid:durableId="2075734400">
    <w:abstractNumId w:val="18"/>
  </w:num>
  <w:num w:numId="18" w16cid:durableId="854880911">
    <w:abstractNumId w:val="13"/>
  </w:num>
  <w:num w:numId="19" w16cid:durableId="973756975">
    <w:abstractNumId w:val="38"/>
  </w:num>
  <w:num w:numId="20" w16cid:durableId="370424849">
    <w:abstractNumId w:val="27"/>
  </w:num>
  <w:num w:numId="21" w16cid:durableId="328607399">
    <w:abstractNumId w:val="2"/>
  </w:num>
  <w:num w:numId="22" w16cid:durableId="15234746">
    <w:abstractNumId w:val="46"/>
  </w:num>
  <w:num w:numId="23" w16cid:durableId="501504221">
    <w:abstractNumId w:val="22"/>
  </w:num>
  <w:num w:numId="24" w16cid:durableId="1798570726">
    <w:abstractNumId w:val="0"/>
  </w:num>
  <w:num w:numId="25" w16cid:durableId="1803690939">
    <w:abstractNumId w:val="52"/>
  </w:num>
  <w:num w:numId="26" w16cid:durableId="1909800634">
    <w:abstractNumId w:val="49"/>
  </w:num>
  <w:num w:numId="27" w16cid:durableId="334721911">
    <w:abstractNumId w:val="28"/>
  </w:num>
  <w:num w:numId="28" w16cid:durableId="1935747639">
    <w:abstractNumId w:val="45"/>
  </w:num>
  <w:num w:numId="29" w16cid:durableId="835808013">
    <w:abstractNumId w:val="21"/>
  </w:num>
  <w:num w:numId="30" w16cid:durableId="272245840">
    <w:abstractNumId w:val="3"/>
  </w:num>
  <w:num w:numId="31" w16cid:durableId="1455127814">
    <w:abstractNumId w:val="14"/>
  </w:num>
  <w:num w:numId="32" w16cid:durableId="778569992">
    <w:abstractNumId w:val="19"/>
  </w:num>
  <w:num w:numId="33" w16cid:durableId="416512939">
    <w:abstractNumId w:val="1"/>
  </w:num>
  <w:num w:numId="34" w16cid:durableId="499008647">
    <w:abstractNumId w:val="29"/>
  </w:num>
  <w:num w:numId="35" w16cid:durableId="570040703">
    <w:abstractNumId w:val="6"/>
  </w:num>
  <w:num w:numId="36" w16cid:durableId="1289360488">
    <w:abstractNumId w:val="20"/>
  </w:num>
  <w:num w:numId="37" w16cid:durableId="2089189189">
    <w:abstractNumId w:val="26"/>
  </w:num>
  <w:num w:numId="38" w16cid:durableId="1457524402">
    <w:abstractNumId w:val="51"/>
  </w:num>
  <w:num w:numId="39" w16cid:durableId="2103909513">
    <w:abstractNumId w:val="40"/>
  </w:num>
  <w:num w:numId="40" w16cid:durableId="1879777334">
    <w:abstractNumId w:val="37"/>
  </w:num>
  <w:num w:numId="41" w16cid:durableId="1966539015">
    <w:abstractNumId w:val="25"/>
  </w:num>
  <w:num w:numId="42" w16cid:durableId="499083679">
    <w:abstractNumId w:val="4"/>
  </w:num>
  <w:num w:numId="43" w16cid:durableId="1111776340">
    <w:abstractNumId w:val="48"/>
  </w:num>
  <w:num w:numId="44" w16cid:durableId="1219050918">
    <w:abstractNumId w:val="11"/>
  </w:num>
  <w:num w:numId="45" w16cid:durableId="1040280978">
    <w:abstractNumId w:val="30"/>
  </w:num>
  <w:num w:numId="46" w16cid:durableId="1486973509">
    <w:abstractNumId w:val="5"/>
  </w:num>
  <w:num w:numId="47" w16cid:durableId="567571828">
    <w:abstractNumId w:val="39"/>
  </w:num>
  <w:num w:numId="48" w16cid:durableId="962887334">
    <w:abstractNumId w:val="33"/>
  </w:num>
  <w:num w:numId="49" w16cid:durableId="1911884021">
    <w:abstractNumId w:val="8"/>
  </w:num>
  <w:num w:numId="50" w16cid:durableId="1630011611">
    <w:abstractNumId w:val="42"/>
  </w:num>
  <w:num w:numId="51" w16cid:durableId="316804723">
    <w:abstractNumId w:val="36"/>
  </w:num>
  <w:num w:numId="52" w16cid:durableId="355624414">
    <w:abstractNumId w:val="50"/>
  </w:num>
  <w:num w:numId="53" w16cid:durableId="1262059121">
    <w:abstractNumId w:val="41"/>
  </w:num>
  <w:num w:numId="54" w16cid:durableId="2089111960">
    <w:abstractNumId w:val="43"/>
  </w:num>
  <w:num w:numId="55" w16cid:durableId="2044669171">
    <w:abstractNumId w:val="17"/>
  </w:num>
  <w:num w:numId="56" w16cid:durableId="770976961">
    <w:abstractNumId w:val="12"/>
  </w:num>
  <w:num w:numId="57" w16cid:durableId="722289956">
    <w:abstractNumId w:val="44"/>
  </w:num>
  <w:num w:numId="58" w16cid:durableId="1013460481">
    <w:abstractNumId w:val="32"/>
  </w:num>
  <w:num w:numId="59" w16cid:durableId="241068237">
    <w:abstractNumId w:val="23"/>
  </w:num>
  <w:num w:numId="60" w16cid:durableId="1364359765">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09"/>
    <w:rsid w:val="000002FF"/>
    <w:rsid w:val="00000353"/>
    <w:rsid w:val="00000458"/>
    <w:rsid w:val="0000163E"/>
    <w:rsid w:val="00004AEB"/>
    <w:rsid w:val="00005636"/>
    <w:rsid w:val="00005E34"/>
    <w:rsid w:val="0000614F"/>
    <w:rsid w:val="000064F2"/>
    <w:rsid w:val="00007194"/>
    <w:rsid w:val="00007373"/>
    <w:rsid w:val="0000788D"/>
    <w:rsid w:val="00014D89"/>
    <w:rsid w:val="00017846"/>
    <w:rsid w:val="00020528"/>
    <w:rsid w:val="0002115E"/>
    <w:rsid w:val="00021808"/>
    <w:rsid w:val="00021CFF"/>
    <w:rsid w:val="00022067"/>
    <w:rsid w:val="000232EB"/>
    <w:rsid w:val="000239C6"/>
    <w:rsid w:val="00023A6C"/>
    <w:rsid w:val="00023C81"/>
    <w:rsid w:val="00025730"/>
    <w:rsid w:val="000263F9"/>
    <w:rsid w:val="000267DA"/>
    <w:rsid w:val="00034543"/>
    <w:rsid w:val="00034C88"/>
    <w:rsid w:val="000357A5"/>
    <w:rsid w:val="00035C6D"/>
    <w:rsid w:val="000364F0"/>
    <w:rsid w:val="00036CF9"/>
    <w:rsid w:val="00037D5A"/>
    <w:rsid w:val="000439BA"/>
    <w:rsid w:val="0004773D"/>
    <w:rsid w:val="000501B7"/>
    <w:rsid w:val="0005037C"/>
    <w:rsid w:val="00050A03"/>
    <w:rsid w:val="00050B9F"/>
    <w:rsid w:val="000529CF"/>
    <w:rsid w:val="0005471B"/>
    <w:rsid w:val="00061458"/>
    <w:rsid w:val="000642F6"/>
    <w:rsid w:val="0006505E"/>
    <w:rsid w:val="00065EA6"/>
    <w:rsid w:val="0006653D"/>
    <w:rsid w:val="00066849"/>
    <w:rsid w:val="00070DB5"/>
    <w:rsid w:val="00071171"/>
    <w:rsid w:val="00071C08"/>
    <w:rsid w:val="00073209"/>
    <w:rsid w:val="00075018"/>
    <w:rsid w:val="0007515B"/>
    <w:rsid w:val="00076E26"/>
    <w:rsid w:val="00077EB0"/>
    <w:rsid w:val="000801DF"/>
    <w:rsid w:val="00081659"/>
    <w:rsid w:val="00082922"/>
    <w:rsid w:val="00082F48"/>
    <w:rsid w:val="00083699"/>
    <w:rsid w:val="00084293"/>
    <w:rsid w:val="000846CB"/>
    <w:rsid w:val="00085187"/>
    <w:rsid w:val="0008570A"/>
    <w:rsid w:val="000904F6"/>
    <w:rsid w:val="000915D0"/>
    <w:rsid w:val="00091B42"/>
    <w:rsid w:val="00092F36"/>
    <w:rsid w:val="00093BE3"/>
    <w:rsid w:val="000A0A93"/>
    <w:rsid w:val="000A0FB8"/>
    <w:rsid w:val="000A1C3B"/>
    <w:rsid w:val="000A1CF9"/>
    <w:rsid w:val="000A1F3A"/>
    <w:rsid w:val="000A22F2"/>
    <w:rsid w:val="000A3530"/>
    <w:rsid w:val="000A60D0"/>
    <w:rsid w:val="000B0DEC"/>
    <w:rsid w:val="000B1046"/>
    <w:rsid w:val="000B116D"/>
    <w:rsid w:val="000B1B11"/>
    <w:rsid w:val="000B2558"/>
    <w:rsid w:val="000B2E08"/>
    <w:rsid w:val="000B37F9"/>
    <w:rsid w:val="000B4593"/>
    <w:rsid w:val="000B4DB9"/>
    <w:rsid w:val="000B5087"/>
    <w:rsid w:val="000B51D7"/>
    <w:rsid w:val="000B611A"/>
    <w:rsid w:val="000B6FBA"/>
    <w:rsid w:val="000B741D"/>
    <w:rsid w:val="000C0565"/>
    <w:rsid w:val="000C08B9"/>
    <w:rsid w:val="000C1668"/>
    <w:rsid w:val="000C198E"/>
    <w:rsid w:val="000C1C7E"/>
    <w:rsid w:val="000C235F"/>
    <w:rsid w:val="000C249F"/>
    <w:rsid w:val="000C433B"/>
    <w:rsid w:val="000C692C"/>
    <w:rsid w:val="000D05AE"/>
    <w:rsid w:val="000D0FA3"/>
    <w:rsid w:val="000D1C48"/>
    <w:rsid w:val="000D1DDF"/>
    <w:rsid w:val="000D2AAF"/>
    <w:rsid w:val="000D3B0C"/>
    <w:rsid w:val="000D51B3"/>
    <w:rsid w:val="000D7253"/>
    <w:rsid w:val="000E065B"/>
    <w:rsid w:val="000E2EDB"/>
    <w:rsid w:val="000E3F25"/>
    <w:rsid w:val="000E46D3"/>
    <w:rsid w:val="000E5879"/>
    <w:rsid w:val="000E63FC"/>
    <w:rsid w:val="000E700D"/>
    <w:rsid w:val="000E7735"/>
    <w:rsid w:val="000F03DB"/>
    <w:rsid w:val="000F691C"/>
    <w:rsid w:val="000F6C78"/>
    <w:rsid w:val="000F6D7D"/>
    <w:rsid w:val="000F75A5"/>
    <w:rsid w:val="000F7BD7"/>
    <w:rsid w:val="00100657"/>
    <w:rsid w:val="00102BB4"/>
    <w:rsid w:val="0010431C"/>
    <w:rsid w:val="00107B8F"/>
    <w:rsid w:val="00107D57"/>
    <w:rsid w:val="001100A4"/>
    <w:rsid w:val="00111974"/>
    <w:rsid w:val="00112EF7"/>
    <w:rsid w:val="00114515"/>
    <w:rsid w:val="001149D5"/>
    <w:rsid w:val="001152F1"/>
    <w:rsid w:val="00116F40"/>
    <w:rsid w:val="001175FB"/>
    <w:rsid w:val="001178C8"/>
    <w:rsid w:val="00117CA0"/>
    <w:rsid w:val="001200C8"/>
    <w:rsid w:val="00120BCB"/>
    <w:rsid w:val="00121250"/>
    <w:rsid w:val="00122CE1"/>
    <w:rsid w:val="001230E4"/>
    <w:rsid w:val="00124299"/>
    <w:rsid w:val="00124B5E"/>
    <w:rsid w:val="00126144"/>
    <w:rsid w:val="00130E76"/>
    <w:rsid w:val="0013154F"/>
    <w:rsid w:val="00133303"/>
    <w:rsid w:val="00133E4A"/>
    <w:rsid w:val="00135C7D"/>
    <w:rsid w:val="001360E5"/>
    <w:rsid w:val="0013641C"/>
    <w:rsid w:val="00136D55"/>
    <w:rsid w:val="001373D2"/>
    <w:rsid w:val="00140940"/>
    <w:rsid w:val="00142315"/>
    <w:rsid w:val="00143CB8"/>
    <w:rsid w:val="0014433F"/>
    <w:rsid w:val="001451E3"/>
    <w:rsid w:val="00151E3F"/>
    <w:rsid w:val="00151F92"/>
    <w:rsid w:val="00153C06"/>
    <w:rsid w:val="00155484"/>
    <w:rsid w:val="00155BA9"/>
    <w:rsid w:val="0015657B"/>
    <w:rsid w:val="0015660A"/>
    <w:rsid w:val="00160A7D"/>
    <w:rsid w:val="00161F16"/>
    <w:rsid w:val="00164195"/>
    <w:rsid w:val="00164552"/>
    <w:rsid w:val="00164631"/>
    <w:rsid w:val="001649B6"/>
    <w:rsid w:val="00164B8F"/>
    <w:rsid w:val="001652A2"/>
    <w:rsid w:val="001659CB"/>
    <w:rsid w:val="001674BA"/>
    <w:rsid w:val="00170FE3"/>
    <w:rsid w:val="00171098"/>
    <w:rsid w:val="00172E81"/>
    <w:rsid w:val="001733CC"/>
    <w:rsid w:val="001734BF"/>
    <w:rsid w:val="001734F8"/>
    <w:rsid w:val="001748D7"/>
    <w:rsid w:val="00174F53"/>
    <w:rsid w:val="00175D77"/>
    <w:rsid w:val="00175DCC"/>
    <w:rsid w:val="00175DE1"/>
    <w:rsid w:val="00175F9A"/>
    <w:rsid w:val="00177A40"/>
    <w:rsid w:val="00180B61"/>
    <w:rsid w:val="00180EF8"/>
    <w:rsid w:val="001811AA"/>
    <w:rsid w:val="001814D7"/>
    <w:rsid w:val="0018338D"/>
    <w:rsid w:val="00184856"/>
    <w:rsid w:val="0018691C"/>
    <w:rsid w:val="00187430"/>
    <w:rsid w:val="0019058A"/>
    <w:rsid w:val="001917F1"/>
    <w:rsid w:val="00193663"/>
    <w:rsid w:val="00193B27"/>
    <w:rsid w:val="00194FD6"/>
    <w:rsid w:val="00195AEA"/>
    <w:rsid w:val="00195CB1"/>
    <w:rsid w:val="001962DA"/>
    <w:rsid w:val="00196468"/>
    <w:rsid w:val="00196786"/>
    <w:rsid w:val="001969FE"/>
    <w:rsid w:val="00196C48"/>
    <w:rsid w:val="0019763C"/>
    <w:rsid w:val="001A0E2C"/>
    <w:rsid w:val="001A1002"/>
    <w:rsid w:val="001A1086"/>
    <w:rsid w:val="001A1F8F"/>
    <w:rsid w:val="001A20D8"/>
    <w:rsid w:val="001A20E3"/>
    <w:rsid w:val="001A3E3B"/>
    <w:rsid w:val="001A4075"/>
    <w:rsid w:val="001A465F"/>
    <w:rsid w:val="001A5CAB"/>
    <w:rsid w:val="001A5F5D"/>
    <w:rsid w:val="001A6D00"/>
    <w:rsid w:val="001B25C9"/>
    <w:rsid w:val="001B2812"/>
    <w:rsid w:val="001B3CD4"/>
    <w:rsid w:val="001B4922"/>
    <w:rsid w:val="001B4D63"/>
    <w:rsid w:val="001B5A45"/>
    <w:rsid w:val="001B62A4"/>
    <w:rsid w:val="001B66F3"/>
    <w:rsid w:val="001B77A4"/>
    <w:rsid w:val="001B7D63"/>
    <w:rsid w:val="001C0123"/>
    <w:rsid w:val="001C0553"/>
    <w:rsid w:val="001C15D6"/>
    <w:rsid w:val="001C1FD0"/>
    <w:rsid w:val="001C2EF8"/>
    <w:rsid w:val="001C300F"/>
    <w:rsid w:val="001C3D14"/>
    <w:rsid w:val="001C3DD9"/>
    <w:rsid w:val="001C4D92"/>
    <w:rsid w:val="001C4E64"/>
    <w:rsid w:val="001C6863"/>
    <w:rsid w:val="001D0A49"/>
    <w:rsid w:val="001D0CFD"/>
    <w:rsid w:val="001D1527"/>
    <w:rsid w:val="001D3B26"/>
    <w:rsid w:val="001D6E8C"/>
    <w:rsid w:val="001D7EFA"/>
    <w:rsid w:val="001E091B"/>
    <w:rsid w:val="001E0CD9"/>
    <w:rsid w:val="001E1735"/>
    <w:rsid w:val="001E1CBA"/>
    <w:rsid w:val="001E2200"/>
    <w:rsid w:val="001E289A"/>
    <w:rsid w:val="001E2EF0"/>
    <w:rsid w:val="001E3301"/>
    <w:rsid w:val="001E3634"/>
    <w:rsid w:val="001E426E"/>
    <w:rsid w:val="001E77AE"/>
    <w:rsid w:val="001E7AD1"/>
    <w:rsid w:val="001E7D89"/>
    <w:rsid w:val="001F025E"/>
    <w:rsid w:val="001F0B34"/>
    <w:rsid w:val="001F123F"/>
    <w:rsid w:val="001F2F06"/>
    <w:rsid w:val="001F3526"/>
    <w:rsid w:val="001F431A"/>
    <w:rsid w:val="001F507F"/>
    <w:rsid w:val="001F6550"/>
    <w:rsid w:val="001F67A1"/>
    <w:rsid w:val="001F757C"/>
    <w:rsid w:val="00203A95"/>
    <w:rsid w:val="00203C3B"/>
    <w:rsid w:val="00205B44"/>
    <w:rsid w:val="002068A1"/>
    <w:rsid w:val="002100DC"/>
    <w:rsid w:val="002108F5"/>
    <w:rsid w:val="002111EA"/>
    <w:rsid w:val="00211A0A"/>
    <w:rsid w:val="00213448"/>
    <w:rsid w:val="00215EBB"/>
    <w:rsid w:val="00216996"/>
    <w:rsid w:val="00217CB8"/>
    <w:rsid w:val="00220C66"/>
    <w:rsid w:val="00224FE2"/>
    <w:rsid w:val="00225EDA"/>
    <w:rsid w:val="00226679"/>
    <w:rsid w:val="00226835"/>
    <w:rsid w:val="002270F4"/>
    <w:rsid w:val="002272B4"/>
    <w:rsid w:val="00227AB4"/>
    <w:rsid w:val="00227B8C"/>
    <w:rsid w:val="00227B92"/>
    <w:rsid w:val="00231FBF"/>
    <w:rsid w:val="00232821"/>
    <w:rsid w:val="0023306C"/>
    <w:rsid w:val="00233607"/>
    <w:rsid w:val="002340B1"/>
    <w:rsid w:val="002364F1"/>
    <w:rsid w:val="002365F5"/>
    <w:rsid w:val="00236755"/>
    <w:rsid w:val="00236BC8"/>
    <w:rsid w:val="00240D72"/>
    <w:rsid w:val="0024136B"/>
    <w:rsid w:val="00243DFC"/>
    <w:rsid w:val="00244D6A"/>
    <w:rsid w:val="00246064"/>
    <w:rsid w:val="002472CA"/>
    <w:rsid w:val="00247622"/>
    <w:rsid w:val="00250061"/>
    <w:rsid w:val="00250E5C"/>
    <w:rsid w:val="0025285A"/>
    <w:rsid w:val="00253219"/>
    <w:rsid w:val="00254448"/>
    <w:rsid w:val="00256414"/>
    <w:rsid w:val="00256B59"/>
    <w:rsid w:val="002579A9"/>
    <w:rsid w:val="00260098"/>
    <w:rsid w:val="00260D6F"/>
    <w:rsid w:val="002623ED"/>
    <w:rsid w:val="00262AB8"/>
    <w:rsid w:val="00262D25"/>
    <w:rsid w:val="00262E3A"/>
    <w:rsid w:val="002633B4"/>
    <w:rsid w:val="00263940"/>
    <w:rsid w:val="00263DA6"/>
    <w:rsid w:val="00264707"/>
    <w:rsid w:val="00265357"/>
    <w:rsid w:val="00265C7F"/>
    <w:rsid w:val="00265E67"/>
    <w:rsid w:val="00266161"/>
    <w:rsid w:val="00266FB6"/>
    <w:rsid w:val="0026745B"/>
    <w:rsid w:val="00267C20"/>
    <w:rsid w:val="00270912"/>
    <w:rsid w:val="002709BA"/>
    <w:rsid w:val="0027172F"/>
    <w:rsid w:val="00276D0B"/>
    <w:rsid w:val="00276FD2"/>
    <w:rsid w:val="002805E7"/>
    <w:rsid w:val="00280F9F"/>
    <w:rsid w:val="002816DA"/>
    <w:rsid w:val="002830CB"/>
    <w:rsid w:val="00283FCD"/>
    <w:rsid w:val="00285ACC"/>
    <w:rsid w:val="00285FDD"/>
    <w:rsid w:val="002876EE"/>
    <w:rsid w:val="002905C5"/>
    <w:rsid w:val="00290794"/>
    <w:rsid w:val="00290FDA"/>
    <w:rsid w:val="00295C25"/>
    <w:rsid w:val="00296D60"/>
    <w:rsid w:val="0029706D"/>
    <w:rsid w:val="002A011A"/>
    <w:rsid w:val="002A15DE"/>
    <w:rsid w:val="002A2627"/>
    <w:rsid w:val="002A3893"/>
    <w:rsid w:val="002A4CA4"/>
    <w:rsid w:val="002A5C6B"/>
    <w:rsid w:val="002B342E"/>
    <w:rsid w:val="002B3E3C"/>
    <w:rsid w:val="002B5BC1"/>
    <w:rsid w:val="002B5BDC"/>
    <w:rsid w:val="002B6217"/>
    <w:rsid w:val="002B7099"/>
    <w:rsid w:val="002C0423"/>
    <w:rsid w:val="002C08ED"/>
    <w:rsid w:val="002C1892"/>
    <w:rsid w:val="002C485E"/>
    <w:rsid w:val="002C5186"/>
    <w:rsid w:val="002C5CD6"/>
    <w:rsid w:val="002C5D0D"/>
    <w:rsid w:val="002C7282"/>
    <w:rsid w:val="002C742D"/>
    <w:rsid w:val="002D0AD6"/>
    <w:rsid w:val="002D1780"/>
    <w:rsid w:val="002D1D2C"/>
    <w:rsid w:val="002D27E3"/>
    <w:rsid w:val="002D3305"/>
    <w:rsid w:val="002D3A20"/>
    <w:rsid w:val="002D523C"/>
    <w:rsid w:val="002D6192"/>
    <w:rsid w:val="002D7441"/>
    <w:rsid w:val="002D7672"/>
    <w:rsid w:val="002D7FA9"/>
    <w:rsid w:val="002E0804"/>
    <w:rsid w:val="002E493C"/>
    <w:rsid w:val="002E5011"/>
    <w:rsid w:val="002E581F"/>
    <w:rsid w:val="002E676C"/>
    <w:rsid w:val="002E6D91"/>
    <w:rsid w:val="002E708E"/>
    <w:rsid w:val="002F0794"/>
    <w:rsid w:val="002F07A3"/>
    <w:rsid w:val="002F0E57"/>
    <w:rsid w:val="002F120A"/>
    <w:rsid w:val="002F1CE9"/>
    <w:rsid w:val="002F3C19"/>
    <w:rsid w:val="002F4F67"/>
    <w:rsid w:val="002F6D60"/>
    <w:rsid w:val="003011F9"/>
    <w:rsid w:val="00303CF3"/>
    <w:rsid w:val="00303EFC"/>
    <w:rsid w:val="00304682"/>
    <w:rsid w:val="0030543D"/>
    <w:rsid w:val="00305A48"/>
    <w:rsid w:val="00307C0F"/>
    <w:rsid w:val="0031225E"/>
    <w:rsid w:val="00312E70"/>
    <w:rsid w:val="003136AF"/>
    <w:rsid w:val="003138AD"/>
    <w:rsid w:val="00313BB7"/>
    <w:rsid w:val="00313E05"/>
    <w:rsid w:val="0031404E"/>
    <w:rsid w:val="003140FD"/>
    <w:rsid w:val="003142FF"/>
    <w:rsid w:val="003178C6"/>
    <w:rsid w:val="00317FD3"/>
    <w:rsid w:val="0032272C"/>
    <w:rsid w:val="003234BC"/>
    <w:rsid w:val="003245C4"/>
    <w:rsid w:val="00324F5D"/>
    <w:rsid w:val="0032607C"/>
    <w:rsid w:val="00326C97"/>
    <w:rsid w:val="003301CD"/>
    <w:rsid w:val="00331714"/>
    <w:rsid w:val="00332246"/>
    <w:rsid w:val="00332E16"/>
    <w:rsid w:val="00334F00"/>
    <w:rsid w:val="00335326"/>
    <w:rsid w:val="00335553"/>
    <w:rsid w:val="00337CC8"/>
    <w:rsid w:val="00337FE5"/>
    <w:rsid w:val="0034309B"/>
    <w:rsid w:val="00343D2E"/>
    <w:rsid w:val="003449B8"/>
    <w:rsid w:val="003459A2"/>
    <w:rsid w:val="00346651"/>
    <w:rsid w:val="003475BA"/>
    <w:rsid w:val="00347603"/>
    <w:rsid w:val="00351900"/>
    <w:rsid w:val="00351EB2"/>
    <w:rsid w:val="00352C8D"/>
    <w:rsid w:val="00352CF3"/>
    <w:rsid w:val="0035346E"/>
    <w:rsid w:val="0035588D"/>
    <w:rsid w:val="00355FA1"/>
    <w:rsid w:val="00357734"/>
    <w:rsid w:val="00360CD8"/>
    <w:rsid w:val="00364D91"/>
    <w:rsid w:val="00365150"/>
    <w:rsid w:val="003651B4"/>
    <w:rsid w:val="003652D4"/>
    <w:rsid w:val="00365785"/>
    <w:rsid w:val="00365A9C"/>
    <w:rsid w:val="00365E30"/>
    <w:rsid w:val="00366C95"/>
    <w:rsid w:val="0037054E"/>
    <w:rsid w:val="00373726"/>
    <w:rsid w:val="00373913"/>
    <w:rsid w:val="003739AF"/>
    <w:rsid w:val="00375496"/>
    <w:rsid w:val="003758E9"/>
    <w:rsid w:val="00377756"/>
    <w:rsid w:val="00380563"/>
    <w:rsid w:val="00380F64"/>
    <w:rsid w:val="00381CC3"/>
    <w:rsid w:val="0038231E"/>
    <w:rsid w:val="003841CB"/>
    <w:rsid w:val="00385FAB"/>
    <w:rsid w:val="0038622A"/>
    <w:rsid w:val="00387809"/>
    <w:rsid w:val="0039006B"/>
    <w:rsid w:val="00392327"/>
    <w:rsid w:val="0039376B"/>
    <w:rsid w:val="00393D21"/>
    <w:rsid w:val="003942FA"/>
    <w:rsid w:val="00396EFD"/>
    <w:rsid w:val="003977A7"/>
    <w:rsid w:val="00397DE8"/>
    <w:rsid w:val="003A0CAA"/>
    <w:rsid w:val="003A0F11"/>
    <w:rsid w:val="003A1D7E"/>
    <w:rsid w:val="003A5006"/>
    <w:rsid w:val="003A7A97"/>
    <w:rsid w:val="003B06F2"/>
    <w:rsid w:val="003B088E"/>
    <w:rsid w:val="003B0B67"/>
    <w:rsid w:val="003B21D9"/>
    <w:rsid w:val="003B3913"/>
    <w:rsid w:val="003B5661"/>
    <w:rsid w:val="003B59D5"/>
    <w:rsid w:val="003B59EA"/>
    <w:rsid w:val="003B5A98"/>
    <w:rsid w:val="003B70F1"/>
    <w:rsid w:val="003B7704"/>
    <w:rsid w:val="003C0CC1"/>
    <w:rsid w:val="003C16CD"/>
    <w:rsid w:val="003C2763"/>
    <w:rsid w:val="003C2A9A"/>
    <w:rsid w:val="003C30C0"/>
    <w:rsid w:val="003C34CA"/>
    <w:rsid w:val="003C4F55"/>
    <w:rsid w:val="003C5120"/>
    <w:rsid w:val="003C716F"/>
    <w:rsid w:val="003C7359"/>
    <w:rsid w:val="003C73C6"/>
    <w:rsid w:val="003D0C15"/>
    <w:rsid w:val="003D140A"/>
    <w:rsid w:val="003D1EE8"/>
    <w:rsid w:val="003D2336"/>
    <w:rsid w:val="003D36B1"/>
    <w:rsid w:val="003D4CF5"/>
    <w:rsid w:val="003D57BD"/>
    <w:rsid w:val="003D59BF"/>
    <w:rsid w:val="003D5F56"/>
    <w:rsid w:val="003D671F"/>
    <w:rsid w:val="003E14DD"/>
    <w:rsid w:val="003E1638"/>
    <w:rsid w:val="003E183D"/>
    <w:rsid w:val="003E1D4C"/>
    <w:rsid w:val="003E27DB"/>
    <w:rsid w:val="003E3000"/>
    <w:rsid w:val="003E3C67"/>
    <w:rsid w:val="003E481B"/>
    <w:rsid w:val="003F1E67"/>
    <w:rsid w:val="003F1F98"/>
    <w:rsid w:val="003F22D3"/>
    <w:rsid w:val="003F296F"/>
    <w:rsid w:val="003F3F1B"/>
    <w:rsid w:val="003F49AA"/>
    <w:rsid w:val="003F5E2B"/>
    <w:rsid w:val="003F762B"/>
    <w:rsid w:val="00401EF6"/>
    <w:rsid w:val="00402D54"/>
    <w:rsid w:val="00403793"/>
    <w:rsid w:val="00406365"/>
    <w:rsid w:val="00406E94"/>
    <w:rsid w:val="0040708A"/>
    <w:rsid w:val="00407505"/>
    <w:rsid w:val="00410AC4"/>
    <w:rsid w:val="00410B89"/>
    <w:rsid w:val="0041209C"/>
    <w:rsid w:val="0041282A"/>
    <w:rsid w:val="004177D5"/>
    <w:rsid w:val="004205A2"/>
    <w:rsid w:val="00420C81"/>
    <w:rsid w:val="004213C0"/>
    <w:rsid w:val="004219D0"/>
    <w:rsid w:val="00423082"/>
    <w:rsid w:val="00423741"/>
    <w:rsid w:val="00425D11"/>
    <w:rsid w:val="004260E8"/>
    <w:rsid w:val="00430113"/>
    <w:rsid w:val="004315B4"/>
    <w:rsid w:val="00431AD3"/>
    <w:rsid w:val="00431BB3"/>
    <w:rsid w:val="00431CA7"/>
    <w:rsid w:val="00434F0A"/>
    <w:rsid w:val="00435557"/>
    <w:rsid w:val="0043721B"/>
    <w:rsid w:val="0044143E"/>
    <w:rsid w:val="00442171"/>
    <w:rsid w:val="00442919"/>
    <w:rsid w:val="00443300"/>
    <w:rsid w:val="00443EE1"/>
    <w:rsid w:val="00444991"/>
    <w:rsid w:val="004449C1"/>
    <w:rsid w:val="00444CA9"/>
    <w:rsid w:val="00445B33"/>
    <w:rsid w:val="00447431"/>
    <w:rsid w:val="00451E5F"/>
    <w:rsid w:val="00452BCA"/>
    <w:rsid w:val="00453433"/>
    <w:rsid w:val="00453AA9"/>
    <w:rsid w:val="00455838"/>
    <w:rsid w:val="0045590C"/>
    <w:rsid w:val="00456010"/>
    <w:rsid w:val="004568B1"/>
    <w:rsid w:val="004574BC"/>
    <w:rsid w:val="004609F7"/>
    <w:rsid w:val="0046253A"/>
    <w:rsid w:val="004637EA"/>
    <w:rsid w:val="00463915"/>
    <w:rsid w:val="00463D48"/>
    <w:rsid w:val="00464001"/>
    <w:rsid w:val="00465024"/>
    <w:rsid w:val="00465089"/>
    <w:rsid w:val="00471BA3"/>
    <w:rsid w:val="00473CB0"/>
    <w:rsid w:val="00474551"/>
    <w:rsid w:val="0047473D"/>
    <w:rsid w:val="004761BC"/>
    <w:rsid w:val="004766D0"/>
    <w:rsid w:val="00476CF7"/>
    <w:rsid w:val="00476CFD"/>
    <w:rsid w:val="00481A7E"/>
    <w:rsid w:val="00484C0F"/>
    <w:rsid w:val="00485A93"/>
    <w:rsid w:val="0048675C"/>
    <w:rsid w:val="00490F27"/>
    <w:rsid w:val="004910CD"/>
    <w:rsid w:val="00491532"/>
    <w:rsid w:val="00491A07"/>
    <w:rsid w:val="00491FD9"/>
    <w:rsid w:val="004927A0"/>
    <w:rsid w:val="0049399A"/>
    <w:rsid w:val="00495659"/>
    <w:rsid w:val="004961E1"/>
    <w:rsid w:val="004962A4"/>
    <w:rsid w:val="00497A29"/>
    <w:rsid w:val="004A130D"/>
    <w:rsid w:val="004A1BE1"/>
    <w:rsid w:val="004A3B86"/>
    <w:rsid w:val="004A5950"/>
    <w:rsid w:val="004A6CFD"/>
    <w:rsid w:val="004A7D7E"/>
    <w:rsid w:val="004B054F"/>
    <w:rsid w:val="004B28F9"/>
    <w:rsid w:val="004B2AD5"/>
    <w:rsid w:val="004B4FD6"/>
    <w:rsid w:val="004B5D06"/>
    <w:rsid w:val="004B6170"/>
    <w:rsid w:val="004B6455"/>
    <w:rsid w:val="004B6D85"/>
    <w:rsid w:val="004B7829"/>
    <w:rsid w:val="004C344C"/>
    <w:rsid w:val="004C34CA"/>
    <w:rsid w:val="004C508D"/>
    <w:rsid w:val="004C58AF"/>
    <w:rsid w:val="004C729A"/>
    <w:rsid w:val="004D2B07"/>
    <w:rsid w:val="004D32CD"/>
    <w:rsid w:val="004D3681"/>
    <w:rsid w:val="004D461D"/>
    <w:rsid w:val="004D4D77"/>
    <w:rsid w:val="004D5FB6"/>
    <w:rsid w:val="004E056A"/>
    <w:rsid w:val="004E05B4"/>
    <w:rsid w:val="004E16BE"/>
    <w:rsid w:val="004E1943"/>
    <w:rsid w:val="004E2B36"/>
    <w:rsid w:val="004E428B"/>
    <w:rsid w:val="004E4505"/>
    <w:rsid w:val="004E5616"/>
    <w:rsid w:val="004E5701"/>
    <w:rsid w:val="004E6F12"/>
    <w:rsid w:val="004E6F63"/>
    <w:rsid w:val="004E774F"/>
    <w:rsid w:val="004E7EA7"/>
    <w:rsid w:val="004F0C09"/>
    <w:rsid w:val="004F0CD7"/>
    <w:rsid w:val="004F1282"/>
    <w:rsid w:val="004F179A"/>
    <w:rsid w:val="004F2844"/>
    <w:rsid w:val="004F29C0"/>
    <w:rsid w:val="004F352D"/>
    <w:rsid w:val="004F44A9"/>
    <w:rsid w:val="004F5446"/>
    <w:rsid w:val="004F626D"/>
    <w:rsid w:val="004F669B"/>
    <w:rsid w:val="00501395"/>
    <w:rsid w:val="00501621"/>
    <w:rsid w:val="00501745"/>
    <w:rsid w:val="005023CE"/>
    <w:rsid w:val="005025CA"/>
    <w:rsid w:val="00503628"/>
    <w:rsid w:val="0050448A"/>
    <w:rsid w:val="0050634C"/>
    <w:rsid w:val="00506F3E"/>
    <w:rsid w:val="00507DE3"/>
    <w:rsid w:val="00510556"/>
    <w:rsid w:val="00510AEC"/>
    <w:rsid w:val="00511D2D"/>
    <w:rsid w:val="00511D68"/>
    <w:rsid w:val="005123B4"/>
    <w:rsid w:val="0051485B"/>
    <w:rsid w:val="00514DEC"/>
    <w:rsid w:val="00514F2A"/>
    <w:rsid w:val="0051511A"/>
    <w:rsid w:val="00517D1B"/>
    <w:rsid w:val="0052019A"/>
    <w:rsid w:val="005211E1"/>
    <w:rsid w:val="00521689"/>
    <w:rsid w:val="005234E2"/>
    <w:rsid w:val="005252DA"/>
    <w:rsid w:val="00531771"/>
    <w:rsid w:val="00531F67"/>
    <w:rsid w:val="005322CB"/>
    <w:rsid w:val="00532465"/>
    <w:rsid w:val="00532539"/>
    <w:rsid w:val="00533B76"/>
    <w:rsid w:val="005375E4"/>
    <w:rsid w:val="005417AD"/>
    <w:rsid w:val="00544145"/>
    <w:rsid w:val="0054662D"/>
    <w:rsid w:val="0054718D"/>
    <w:rsid w:val="0054743C"/>
    <w:rsid w:val="00547CF5"/>
    <w:rsid w:val="005517B5"/>
    <w:rsid w:val="0055215B"/>
    <w:rsid w:val="00552342"/>
    <w:rsid w:val="005537C2"/>
    <w:rsid w:val="00554B32"/>
    <w:rsid w:val="005566E7"/>
    <w:rsid w:val="00556979"/>
    <w:rsid w:val="00557621"/>
    <w:rsid w:val="005577CC"/>
    <w:rsid w:val="005577D1"/>
    <w:rsid w:val="005630BA"/>
    <w:rsid w:val="00563BAF"/>
    <w:rsid w:val="00566FBF"/>
    <w:rsid w:val="00567143"/>
    <w:rsid w:val="00570A31"/>
    <w:rsid w:val="00572424"/>
    <w:rsid w:val="0057295F"/>
    <w:rsid w:val="0057296D"/>
    <w:rsid w:val="0057656C"/>
    <w:rsid w:val="0057718F"/>
    <w:rsid w:val="005807D7"/>
    <w:rsid w:val="00581FDD"/>
    <w:rsid w:val="0058525D"/>
    <w:rsid w:val="00585309"/>
    <w:rsid w:val="005855AA"/>
    <w:rsid w:val="005857A6"/>
    <w:rsid w:val="00585F71"/>
    <w:rsid w:val="0058653F"/>
    <w:rsid w:val="00586684"/>
    <w:rsid w:val="0059006F"/>
    <w:rsid w:val="005903E8"/>
    <w:rsid w:val="005909C5"/>
    <w:rsid w:val="005939B5"/>
    <w:rsid w:val="0059498B"/>
    <w:rsid w:val="00594DBA"/>
    <w:rsid w:val="00594EC9"/>
    <w:rsid w:val="0059528D"/>
    <w:rsid w:val="005952EB"/>
    <w:rsid w:val="005A09B0"/>
    <w:rsid w:val="005A0DE4"/>
    <w:rsid w:val="005A44EE"/>
    <w:rsid w:val="005A4923"/>
    <w:rsid w:val="005A511F"/>
    <w:rsid w:val="005A5F0A"/>
    <w:rsid w:val="005A742D"/>
    <w:rsid w:val="005B008A"/>
    <w:rsid w:val="005B0729"/>
    <w:rsid w:val="005B0FAE"/>
    <w:rsid w:val="005B3AD8"/>
    <w:rsid w:val="005B6F0B"/>
    <w:rsid w:val="005B7588"/>
    <w:rsid w:val="005C06F5"/>
    <w:rsid w:val="005C3B9D"/>
    <w:rsid w:val="005C3D95"/>
    <w:rsid w:val="005C4B00"/>
    <w:rsid w:val="005C4F2A"/>
    <w:rsid w:val="005C68E6"/>
    <w:rsid w:val="005D0063"/>
    <w:rsid w:val="005D166D"/>
    <w:rsid w:val="005D4860"/>
    <w:rsid w:val="005D4EB8"/>
    <w:rsid w:val="005D5F02"/>
    <w:rsid w:val="005D61CC"/>
    <w:rsid w:val="005D6C66"/>
    <w:rsid w:val="005D6E07"/>
    <w:rsid w:val="005D6EDA"/>
    <w:rsid w:val="005D76B6"/>
    <w:rsid w:val="005D76D3"/>
    <w:rsid w:val="005D7C95"/>
    <w:rsid w:val="005E0109"/>
    <w:rsid w:val="005E0D0D"/>
    <w:rsid w:val="005E1B6C"/>
    <w:rsid w:val="005E22CE"/>
    <w:rsid w:val="005E236A"/>
    <w:rsid w:val="005E452C"/>
    <w:rsid w:val="005E516C"/>
    <w:rsid w:val="005E66A9"/>
    <w:rsid w:val="005E7187"/>
    <w:rsid w:val="005E7F3A"/>
    <w:rsid w:val="005E7F64"/>
    <w:rsid w:val="005F19E0"/>
    <w:rsid w:val="005F653A"/>
    <w:rsid w:val="005F6B2D"/>
    <w:rsid w:val="0060058F"/>
    <w:rsid w:val="00600968"/>
    <w:rsid w:val="00602C1E"/>
    <w:rsid w:val="00602E6A"/>
    <w:rsid w:val="00603C68"/>
    <w:rsid w:val="00604997"/>
    <w:rsid w:val="00604B4C"/>
    <w:rsid w:val="0060500F"/>
    <w:rsid w:val="00605AD3"/>
    <w:rsid w:val="00606058"/>
    <w:rsid w:val="00606B25"/>
    <w:rsid w:val="00610A33"/>
    <w:rsid w:val="00613088"/>
    <w:rsid w:val="006130FA"/>
    <w:rsid w:val="006159A9"/>
    <w:rsid w:val="00616D0B"/>
    <w:rsid w:val="006206FE"/>
    <w:rsid w:val="00621AD3"/>
    <w:rsid w:val="006222F9"/>
    <w:rsid w:val="006223BE"/>
    <w:rsid w:val="00622E84"/>
    <w:rsid w:val="00623907"/>
    <w:rsid w:val="00623CAB"/>
    <w:rsid w:val="006243C2"/>
    <w:rsid w:val="00625233"/>
    <w:rsid w:val="00625A65"/>
    <w:rsid w:val="00625D44"/>
    <w:rsid w:val="00626EED"/>
    <w:rsid w:val="0062742A"/>
    <w:rsid w:val="006303F1"/>
    <w:rsid w:val="006319AA"/>
    <w:rsid w:val="00631C73"/>
    <w:rsid w:val="00631DC7"/>
    <w:rsid w:val="00632D12"/>
    <w:rsid w:val="00632DCD"/>
    <w:rsid w:val="00633884"/>
    <w:rsid w:val="00634517"/>
    <w:rsid w:val="00635DE2"/>
    <w:rsid w:val="0063624B"/>
    <w:rsid w:val="006366C7"/>
    <w:rsid w:val="00640172"/>
    <w:rsid w:val="00640DBD"/>
    <w:rsid w:val="00641848"/>
    <w:rsid w:val="00641863"/>
    <w:rsid w:val="006429F7"/>
    <w:rsid w:val="006442CE"/>
    <w:rsid w:val="0064492E"/>
    <w:rsid w:val="00644CAE"/>
    <w:rsid w:val="00650EC4"/>
    <w:rsid w:val="006513BE"/>
    <w:rsid w:val="006516AB"/>
    <w:rsid w:val="006534B1"/>
    <w:rsid w:val="00653D91"/>
    <w:rsid w:val="00656D41"/>
    <w:rsid w:val="006613E8"/>
    <w:rsid w:val="00661B29"/>
    <w:rsid w:val="00666BA8"/>
    <w:rsid w:val="00667904"/>
    <w:rsid w:val="00667E39"/>
    <w:rsid w:val="006703D5"/>
    <w:rsid w:val="00671E2B"/>
    <w:rsid w:val="006729C9"/>
    <w:rsid w:val="00672A96"/>
    <w:rsid w:val="0067477B"/>
    <w:rsid w:val="00675512"/>
    <w:rsid w:val="00675FC5"/>
    <w:rsid w:val="0067633F"/>
    <w:rsid w:val="00676AF8"/>
    <w:rsid w:val="006779F6"/>
    <w:rsid w:val="00677A31"/>
    <w:rsid w:val="0068086B"/>
    <w:rsid w:val="006811B8"/>
    <w:rsid w:val="0068142F"/>
    <w:rsid w:val="00683142"/>
    <w:rsid w:val="006831FB"/>
    <w:rsid w:val="00683B9F"/>
    <w:rsid w:val="0068422A"/>
    <w:rsid w:val="006850A8"/>
    <w:rsid w:val="00685812"/>
    <w:rsid w:val="00686659"/>
    <w:rsid w:val="006868ED"/>
    <w:rsid w:val="00687CE5"/>
    <w:rsid w:val="006912B1"/>
    <w:rsid w:val="00693D58"/>
    <w:rsid w:val="006951EC"/>
    <w:rsid w:val="0069770E"/>
    <w:rsid w:val="00697E77"/>
    <w:rsid w:val="006A10AD"/>
    <w:rsid w:val="006A2FF2"/>
    <w:rsid w:val="006A4B7C"/>
    <w:rsid w:val="006A5375"/>
    <w:rsid w:val="006A5F10"/>
    <w:rsid w:val="006A6530"/>
    <w:rsid w:val="006A679E"/>
    <w:rsid w:val="006B0085"/>
    <w:rsid w:val="006B10AC"/>
    <w:rsid w:val="006B2AB8"/>
    <w:rsid w:val="006B549A"/>
    <w:rsid w:val="006B64C1"/>
    <w:rsid w:val="006B6831"/>
    <w:rsid w:val="006C0B51"/>
    <w:rsid w:val="006C1088"/>
    <w:rsid w:val="006C185C"/>
    <w:rsid w:val="006C3751"/>
    <w:rsid w:val="006C3C1F"/>
    <w:rsid w:val="006C3E67"/>
    <w:rsid w:val="006C411C"/>
    <w:rsid w:val="006C4281"/>
    <w:rsid w:val="006C519F"/>
    <w:rsid w:val="006C58A6"/>
    <w:rsid w:val="006D0757"/>
    <w:rsid w:val="006D0B42"/>
    <w:rsid w:val="006D1110"/>
    <w:rsid w:val="006D16D3"/>
    <w:rsid w:val="006D22B7"/>
    <w:rsid w:val="006D3D5A"/>
    <w:rsid w:val="006D3E7A"/>
    <w:rsid w:val="006D4611"/>
    <w:rsid w:val="006D4EEB"/>
    <w:rsid w:val="006D62EF"/>
    <w:rsid w:val="006D74F1"/>
    <w:rsid w:val="006E0518"/>
    <w:rsid w:val="006E194A"/>
    <w:rsid w:val="006E253E"/>
    <w:rsid w:val="006E2655"/>
    <w:rsid w:val="006E4742"/>
    <w:rsid w:val="006E4E41"/>
    <w:rsid w:val="006E4F95"/>
    <w:rsid w:val="006E554C"/>
    <w:rsid w:val="006E55C3"/>
    <w:rsid w:val="006E6799"/>
    <w:rsid w:val="006E7499"/>
    <w:rsid w:val="006F0D79"/>
    <w:rsid w:val="006F2DB9"/>
    <w:rsid w:val="006F2EF2"/>
    <w:rsid w:val="006F60E1"/>
    <w:rsid w:val="0070288E"/>
    <w:rsid w:val="007035C7"/>
    <w:rsid w:val="00703989"/>
    <w:rsid w:val="00703EDF"/>
    <w:rsid w:val="00704456"/>
    <w:rsid w:val="00704BEC"/>
    <w:rsid w:val="007056A2"/>
    <w:rsid w:val="00706356"/>
    <w:rsid w:val="00707484"/>
    <w:rsid w:val="00707B32"/>
    <w:rsid w:val="00707CDD"/>
    <w:rsid w:val="00711106"/>
    <w:rsid w:val="00711754"/>
    <w:rsid w:val="00716CAC"/>
    <w:rsid w:val="007172BD"/>
    <w:rsid w:val="0072062B"/>
    <w:rsid w:val="00721585"/>
    <w:rsid w:val="0072256D"/>
    <w:rsid w:val="00723FFD"/>
    <w:rsid w:val="00725149"/>
    <w:rsid w:val="00725CC5"/>
    <w:rsid w:val="0072664E"/>
    <w:rsid w:val="007303E9"/>
    <w:rsid w:val="00730DBB"/>
    <w:rsid w:val="007312AE"/>
    <w:rsid w:val="00731817"/>
    <w:rsid w:val="00733A3E"/>
    <w:rsid w:val="0073716B"/>
    <w:rsid w:val="00740B32"/>
    <w:rsid w:val="007419BD"/>
    <w:rsid w:val="00744CFE"/>
    <w:rsid w:val="00745CCF"/>
    <w:rsid w:val="00746C4F"/>
    <w:rsid w:val="00750E72"/>
    <w:rsid w:val="00751043"/>
    <w:rsid w:val="00751C42"/>
    <w:rsid w:val="00752943"/>
    <w:rsid w:val="00754A0E"/>
    <w:rsid w:val="00755B79"/>
    <w:rsid w:val="00755C3C"/>
    <w:rsid w:val="007612FE"/>
    <w:rsid w:val="0076313C"/>
    <w:rsid w:val="007635D2"/>
    <w:rsid w:val="007636E0"/>
    <w:rsid w:val="00765F9D"/>
    <w:rsid w:val="00767D43"/>
    <w:rsid w:val="00770038"/>
    <w:rsid w:val="00770DDC"/>
    <w:rsid w:val="00772B04"/>
    <w:rsid w:val="00773366"/>
    <w:rsid w:val="007739AC"/>
    <w:rsid w:val="00774329"/>
    <w:rsid w:val="00774AE4"/>
    <w:rsid w:val="007750AB"/>
    <w:rsid w:val="00775BDF"/>
    <w:rsid w:val="00777D29"/>
    <w:rsid w:val="00780280"/>
    <w:rsid w:val="00780AE6"/>
    <w:rsid w:val="00780F67"/>
    <w:rsid w:val="00782A0B"/>
    <w:rsid w:val="0078616F"/>
    <w:rsid w:val="007861C5"/>
    <w:rsid w:val="00791079"/>
    <w:rsid w:val="00792218"/>
    <w:rsid w:val="00792BCF"/>
    <w:rsid w:val="00793526"/>
    <w:rsid w:val="00793A0D"/>
    <w:rsid w:val="00793EE0"/>
    <w:rsid w:val="00794896"/>
    <w:rsid w:val="0079524A"/>
    <w:rsid w:val="00795490"/>
    <w:rsid w:val="0079564E"/>
    <w:rsid w:val="0079572B"/>
    <w:rsid w:val="00795B6E"/>
    <w:rsid w:val="00795D64"/>
    <w:rsid w:val="007960A3"/>
    <w:rsid w:val="0079644E"/>
    <w:rsid w:val="0079690B"/>
    <w:rsid w:val="007A1131"/>
    <w:rsid w:val="007A2B0C"/>
    <w:rsid w:val="007A4577"/>
    <w:rsid w:val="007A58D3"/>
    <w:rsid w:val="007A6E38"/>
    <w:rsid w:val="007A7EEB"/>
    <w:rsid w:val="007B0D45"/>
    <w:rsid w:val="007B1EE4"/>
    <w:rsid w:val="007B2A7E"/>
    <w:rsid w:val="007B479E"/>
    <w:rsid w:val="007B5169"/>
    <w:rsid w:val="007B62C5"/>
    <w:rsid w:val="007B65F3"/>
    <w:rsid w:val="007B7866"/>
    <w:rsid w:val="007B7EA2"/>
    <w:rsid w:val="007C0FAD"/>
    <w:rsid w:val="007C1BAC"/>
    <w:rsid w:val="007C301B"/>
    <w:rsid w:val="007C4CA2"/>
    <w:rsid w:val="007C51A6"/>
    <w:rsid w:val="007C699A"/>
    <w:rsid w:val="007C7430"/>
    <w:rsid w:val="007C7B4E"/>
    <w:rsid w:val="007D164E"/>
    <w:rsid w:val="007D1AAF"/>
    <w:rsid w:val="007D2778"/>
    <w:rsid w:val="007D3B15"/>
    <w:rsid w:val="007D3E0C"/>
    <w:rsid w:val="007D52FA"/>
    <w:rsid w:val="007D5769"/>
    <w:rsid w:val="007D6D24"/>
    <w:rsid w:val="007D7464"/>
    <w:rsid w:val="007E0070"/>
    <w:rsid w:val="007E037F"/>
    <w:rsid w:val="007E0736"/>
    <w:rsid w:val="007E20A0"/>
    <w:rsid w:val="007E2298"/>
    <w:rsid w:val="007E2957"/>
    <w:rsid w:val="007E2FB2"/>
    <w:rsid w:val="007E44A5"/>
    <w:rsid w:val="007E56D8"/>
    <w:rsid w:val="007E707B"/>
    <w:rsid w:val="007F06D0"/>
    <w:rsid w:val="007F1259"/>
    <w:rsid w:val="007F1C95"/>
    <w:rsid w:val="007F21F3"/>
    <w:rsid w:val="007F2E34"/>
    <w:rsid w:val="007F300D"/>
    <w:rsid w:val="007F3727"/>
    <w:rsid w:val="007F4449"/>
    <w:rsid w:val="007F6804"/>
    <w:rsid w:val="007F6CEC"/>
    <w:rsid w:val="007F7232"/>
    <w:rsid w:val="007F7E0D"/>
    <w:rsid w:val="008011F2"/>
    <w:rsid w:val="0080139D"/>
    <w:rsid w:val="00802602"/>
    <w:rsid w:val="008035AA"/>
    <w:rsid w:val="00803E7B"/>
    <w:rsid w:val="00807459"/>
    <w:rsid w:val="0081161C"/>
    <w:rsid w:val="008134C0"/>
    <w:rsid w:val="00814922"/>
    <w:rsid w:val="00815494"/>
    <w:rsid w:val="00816FBC"/>
    <w:rsid w:val="0081731D"/>
    <w:rsid w:val="00820774"/>
    <w:rsid w:val="00820933"/>
    <w:rsid w:val="00820DB0"/>
    <w:rsid w:val="00821D60"/>
    <w:rsid w:val="00821F4F"/>
    <w:rsid w:val="00823702"/>
    <w:rsid w:val="00823750"/>
    <w:rsid w:val="0082497D"/>
    <w:rsid w:val="00825632"/>
    <w:rsid w:val="00825CEE"/>
    <w:rsid w:val="0082612B"/>
    <w:rsid w:val="00827764"/>
    <w:rsid w:val="00831DA3"/>
    <w:rsid w:val="00831F21"/>
    <w:rsid w:val="00833BAA"/>
    <w:rsid w:val="0083449D"/>
    <w:rsid w:val="0083490B"/>
    <w:rsid w:val="00834CA7"/>
    <w:rsid w:val="00835232"/>
    <w:rsid w:val="0083602D"/>
    <w:rsid w:val="00836639"/>
    <w:rsid w:val="00841D04"/>
    <w:rsid w:val="008432F2"/>
    <w:rsid w:val="00844480"/>
    <w:rsid w:val="00845000"/>
    <w:rsid w:val="00845B78"/>
    <w:rsid w:val="0084684C"/>
    <w:rsid w:val="00847311"/>
    <w:rsid w:val="0084735F"/>
    <w:rsid w:val="00850CD3"/>
    <w:rsid w:val="00851F36"/>
    <w:rsid w:val="008529AC"/>
    <w:rsid w:val="008553A6"/>
    <w:rsid w:val="008557E9"/>
    <w:rsid w:val="00855983"/>
    <w:rsid w:val="00856506"/>
    <w:rsid w:val="00856C18"/>
    <w:rsid w:val="00857AFB"/>
    <w:rsid w:val="00860214"/>
    <w:rsid w:val="00861A7F"/>
    <w:rsid w:val="008627E5"/>
    <w:rsid w:val="008670D5"/>
    <w:rsid w:val="00870BE9"/>
    <w:rsid w:val="00870C4D"/>
    <w:rsid w:val="00871E41"/>
    <w:rsid w:val="0087201D"/>
    <w:rsid w:val="00872831"/>
    <w:rsid w:val="00873675"/>
    <w:rsid w:val="00876E68"/>
    <w:rsid w:val="00880537"/>
    <w:rsid w:val="008805A7"/>
    <w:rsid w:val="00884059"/>
    <w:rsid w:val="00884707"/>
    <w:rsid w:val="00885408"/>
    <w:rsid w:val="008859C9"/>
    <w:rsid w:val="00885BC7"/>
    <w:rsid w:val="00885F05"/>
    <w:rsid w:val="00887151"/>
    <w:rsid w:val="008875F8"/>
    <w:rsid w:val="00891C0E"/>
    <w:rsid w:val="0089272C"/>
    <w:rsid w:val="008943D9"/>
    <w:rsid w:val="00895B92"/>
    <w:rsid w:val="00895DF8"/>
    <w:rsid w:val="008A0240"/>
    <w:rsid w:val="008A061C"/>
    <w:rsid w:val="008A1642"/>
    <w:rsid w:val="008A1DAF"/>
    <w:rsid w:val="008A1F2C"/>
    <w:rsid w:val="008A247F"/>
    <w:rsid w:val="008A2FAE"/>
    <w:rsid w:val="008A7B0C"/>
    <w:rsid w:val="008A7D4C"/>
    <w:rsid w:val="008B094F"/>
    <w:rsid w:val="008B2E27"/>
    <w:rsid w:val="008B2F3F"/>
    <w:rsid w:val="008B3187"/>
    <w:rsid w:val="008B3594"/>
    <w:rsid w:val="008B367F"/>
    <w:rsid w:val="008B3C89"/>
    <w:rsid w:val="008B4288"/>
    <w:rsid w:val="008B501E"/>
    <w:rsid w:val="008C13D0"/>
    <w:rsid w:val="008C26D0"/>
    <w:rsid w:val="008D09BE"/>
    <w:rsid w:val="008D15E1"/>
    <w:rsid w:val="008D3904"/>
    <w:rsid w:val="008D48B7"/>
    <w:rsid w:val="008D6218"/>
    <w:rsid w:val="008D7327"/>
    <w:rsid w:val="008D742B"/>
    <w:rsid w:val="008D76F7"/>
    <w:rsid w:val="008D7E8D"/>
    <w:rsid w:val="008E038F"/>
    <w:rsid w:val="008E0B29"/>
    <w:rsid w:val="008E27B6"/>
    <w:rsid w:val="008E3DED"/>
    <w:rsid w:val="008E3E80"/>
    <w:rsid w:val="008E4099"/>
    <w:rsid w:val="008E4B9C"/>
    <w:rsid w:val="008E5916"/>
    <w:rsid w:val="008E6413"/>
    <w:rsid w:val="008E64A8"/>
    <w:rsid w:val="008E679F"/>
    <w:rsid w:val="008E739A"/>
    <w:rsid w:val="008E7A73"/>
    <w:rsid w:val="008F0515"/>
    <w:rsid w:val="008F0964"/>
    <w:rsid w:val="008F3394"/>
    <w:rsid w:val="008F3781"/>
    <w:rsid w:val="008F3952"/>
    <w:rsid w:val="008F3FEB"/>
    <w:rsid w:val="008F40A2"/>
    <w:rsid w:val="008F5020"/>
    <w:rsid w:val="008F6B1B"/>
    <w:rsid w:val="00900953"/>
    <w:rsid w:val="00901ACA"/>
    <w:rsid w:val="00901AED"/>
    <w:rsid w:val="00904910"/>
    <w:rsid w:val="00905EC5"/>
    <w:rsid w:val="00905FF6"/>
    <w:rsid w:val="009066C4"/>
    <w:rsid w:val="0091094B"/>
    <w:rsid w:val="00911E4A"/>
    <w:rsid w:val="00914C05"/>
    <w:rsid w:val="00915B39"/>
    <w:rsid w:val="00916644"/>
    <w:rsid w:val="00916AE6"/>
    <w:rsid w:val="00916ED8"/>
    <w:rsid w:val="00920137"/>
    <w:rsid w:val="00920261"/>
    <w:rsid w:val="009206C5"/>
    <w:rsid w:val="00921996"/>
    <w:rsid w:val="00921B43"/>
    <w:rsid w:val="009232F8"/>
    <w:rsid w:val="009244FB"/>
    <w:rsid w:val="00924867"/>
    <w:rsid w:val="00925BFC"/>
    <w:rsid w:val="00925CED"/>
    <w:rsid w:val="0092644E"/>
    <w:rsid w:val="00926D2C"/>
    <w:rsid w:val="00926EFA"/>
    <w:rsid w:val="009270BA"/>
    <w:rsid w:val="009271AD"/>
    <w:rsid w:val="0093737A"/>
    <w:rsid w:val="009379D0"/>
    <w:rsid w:val="00937EA3"/>
    <w:rsid w:val="00940DE5"/>
    <w:rsid w:val="00942997"/>
    <w:rsid w:val="009438D0"/>
    <w:rsid w:val="00943A2B"/>
    <w:rsid w:val="00944980"/>
    <w:rsid w:val="00945CFB"/>
    <w:rsid w:val="00947A17"/>
    <w:rsid w:val="0095078E"/>
    <w:rsid w:val="00954039"/>
    <w:rsid w:val="00954F05"/>
    <w:rsid w:val="00956298"/>
    <w:rsid w:val="00957451"/>
    <w:rsid w:val="00957B6F"/>
    <w:rsid w:val="00961E12"/>
    <w:rsid w:val="00962FBE"/>
    <w:rsid w:val="00963BAB"/>
    <w:rsid w:val="009667D4"/>
    <w:rsid w:val="00970535"/>
    <w:rsid w:val="00974249"/>
    <w:rsid w:val="00975B2B"/>
    <w:rsid w:val="00975F44"/>
    <w:rsid w:val="00976471"/>
    <w:rsid w:val="009812A8"/>
    <w:rsid w:val="00982282"/>
    <w:rsid w:val="0098349D"/>
    <w:rsid w:val="00983C8B"/>
    <w:rsid w:val="009858D5"/>
    <w:rsid w:val="00985988"/>
    <w:rsid w:val="00990418"/>
    <w:rsid w:val="0099073A"/>
    <w:rsid w:val="00991C59"/>
    <w:rsid w:val="0099218A"/>
    <w:rsid w:val="009957B6"/>
    <w:rsid w:val="00995C1D"/>
    <w:rsid w:val="009963E8"/>
    <w:rsid w:val="009A1288"/>
    <w:rsid w:val="009A1FF3"/>
    <w:rsid w:val="009A2EE2"/>
    <w:rsid w:val="009A3E06"/>
    <w:rsid w:val="009A488F"/>
    <w:rsid w:val="009A790E"/>
    <w:rsid w:val="009B069D"/>
    <w:rsid w:val="009B3249"/>
    <w:rsid w:val="009B420A"/>
    <w:rsid w:val="009C17DA"/>
    <w:rsid w:val="009C1CCA"/>
    <w:rsid w:val="009C2492"/>
    <w:rsid w:val="009C47B3"/>
    <w:rsid w:val="009C6032"/>
    <w:rsid w:val="009D0C08"/>
    <w:rsid w:val="009D125B"/>
    <w:rsid w:val="009D394D"/>
    <w:rsid w:val="009D470A"/>
    <w:rsid w:val="009E0262"/>
    <w:rsid w:val="009E292D"/>
    <w:rsid w:val="009E5665"/>
    <w:rsid w:val="009E57AC"/>
    <w:rsid w:val="009F010A"/>
    <w:rsid w:val="009F1C18"/>
    <w:rsid w:val="009F220D"/>
    <w:rsid w:val="009F22E2"/>
    <w:rsid w:val="009F406F"/>
    <w:rsid w:val="009F4FCE"/>
    <w:rsid w:val="009F539C"/>
    <w:rsid w:val="009F6537"/>
    <w:rsid w:val="009F7EAB"/>
    <w:rsid w:val="00A0246D"/>
    <w:rsid w:val="00A04B3F"/>
    <w:rsid w:val="00A04B73"/>
    <w:rsid w:val="00A06412"/>
    <w:rsid w:val="00A100EA"/>
    <w:rsid w:val="00A10193"/>
    <w:rsid w:val="00A103BB"/>
    <w:rsid w:val="00A10C3F"/>
    <w:rsid w:val="00A11581"/>
    <w:rsid w:val="00A11D15"/>
    <w:rsid w:val="00A145FB"/>
    <w:rsid w:val="00A16508"/>
    <w:rsid w:val="00A173F9"/>
    <w:rsid w:val="00A20216"/>
    <w:rsid w:val="00A202AC"/>
    <w:rsid w:val="00A20C56"/>
    <w:rsid w:val="00A2136D"/>
    <w:rsid w:val="00A22400"/>
    <w:rsid w:val="00A23A6B"/>
    <w:rsid w:val="00A256F5"/>
    <w:rsid w:val="00A25B4D"/>
    <w:rsid w:val="00A25D33"/>
    <w:rsid w:val="00A25E87"/>
    <w:rsid w:val="00A2648C"/>
    <w:rsid w:val="00A26D6A"/>
    <w:rsid w:val="00A31589"/>
    <w:rsid w:val="00A3185F"/>
    <w:rsid w:val="00A331B0"/>
    <w:rsid w:val="00A33317"/>
    <w:rsid w:val="00A342DE"/>
    <w:rsid w:val="00A34370"/>
    <w:rsid w:val="00A34717"/>
    <w:rsid w:val="00A34AF9"/>
    <w:rsid w:val="00A35816"/>
    <w:rsid w:val="00A409EF"/>
    <w:rsid w:val="00A42B40"/>
    <w:rsid w:val="00A433CE"/>
    <w:rsid w:val="00A43CFC"/>
    <w:rsid w:val="00A442A6"/>
    <w:rsid w:val="00A4491E"/>
    <w:rsid w:val="00A44CFD"/>
    <w:rsid w:val="00A45583"/>
    <w:rsid w:val="00A45DF6"/>
    <w:rsid w:val="00A47F5B"/>
    <w:rsid w:val="00A5179C"/>
    <w:rsid w:val="00A51C9A"/>
    <w:rsid w:val="00A521D1"/>
    <w:rsid w:val="00A5266A"/>
    <w:rsid w:val="00A52E64"/>
    <w:rsid w:val="00A53B9C"/>
    <w:rsid w:val="00A547B8"/>
    <w:rsid w:val="00A54C51"/>
    <w:rsid w:val="00A56E33"/>
    <w:rsid w:val="00A56F62"/>
    <w:rsid w:val="00A570BF"/>
    <w:rsid w:val="00A6001B"/>
    <w:rsid w:val="00A61125"/>
    <w:rsid w:val="00A63053"/>
    <w:rsid w:val="00A67685"/>
    <w:rsid w:val="00A71309"/>
    <w:rsid w:val="00A721D7"/>
    <w:rsid w:val="00A726AC"/>
    <w:rsid w:val="00A73C5A"/>
    <w:rsid w:val="00A7470B"/>
    <w:rsid w:val="00A74B99"/>
    <w:rsid w:val="00A74FD8"/>
    <w:rsid w:val="00A7530C"/>
    <w:rsid w:val="00A75A46"/>
    <w:rsid w:val="00A76942"/>
    <w:rsid w:val="00A77477"/>
    <w:rsid w:val="00A80E0A"/>
    <w:rsid w:val="00A82CB6"/>
    <w:rsid w:val="00A841C3"/>
    <w:rsid w:val="00A844A1"/>
    <w:rsid w:val="00A869BC"/>
    <w:rsid w:val="00A87753"/>
    <w:rsid w:val="00A9018F"/>
    <w:rsid w:val="00A9104C"/>
    <w:rsid w:val="00A91347"/>
    <w:rsid w:val="00A918FF"/>
    <w:rsid w:val="00A9283C"/>
    <w:rsid w:val="00A92EF3"/>
    <w:rsid w:val="00A930D0"/>
    <w:rsid w:val="00A93F3D"/>
    <w:rsid w:val="00A94A59"/>
    <w:rsid w:val="00A96E89"/>
    <w:rsid w:val="00A975BD"/>
    <w:rsid w:val="00A97645"/>
    <w:rsid w:val="00AA0CEE"/>
    <w:rsid w:val="00AA12EF"/>
    <w:rsid w:val="00AA470C"/>
    <w:rsid w:val="00AA508C"/>
    <w:rsid w:val="00AA5D0D"/>
    <w:rsid w:val="00AA5FD1"/>
    <w:rsid w:val="00AA79BC"/>
    <w:rsid w:val="00AA7B42"/>
    <w:rsid w:val="00AA7B4D"/>
    <w:rsid w:val="00AB069F"/>
    <w:rsid w:val="00AB09D3"/>
    <w:rsid w:val="00AB5CFA"/>
    <w:rsid w:val="00AB738B"/>
    <w:rsid w:val="00AC0642"/>
    <w:rsid w:val="00AC2C62"/>
    <w:rsid w:val="00AC506E"/>
    <w:rsid w:val="00AC73FF"/>
    <w:rsid w:val="00AD188B"/>
    <w:rsid w:val="00AD400E"/>
    <w:rsid w:val="00AD61B7"/>
    <w:rsid w:val="00AD744C"/>
    <w:rsid w:val="00AE2245"/>
    <w:rsid w:val="00AE270F"/>
    <w:rsid w:val="00AE411D"/>
    <w:rsid w:val="00AE47A8"/>
    <w:rsid w:val="00AE4A84"/>
    <w:rsid w:val="00AE74FD"/>
    <w:rsid w:val="00AE7C82"/>
    <w:rsid w:val="00AF402D"/>
    <w:rsid w:val="00AF546F"/>
    <w:rsid w:val="00AF6B42"/>
    <w:rsid w:val="00AF6D91"/>
    <w:rsid w:val="00B00CFC"/>
    <w:rsid w:val="00B019D8"/>
    <w:rsid w:val="00B01CD5"/>
    <w:rsid w:val="00B03BEC"/>
    <w:rsid w:val="00B0496C"/>
    <w:rsid w:val="00B05F4B"/>
    <w:rsid w:val="00B07831"/>
    <w:rsid w:val="00B078B0"/>
    <w:rsid w:val="00B116D8"/>
    <w:rsid w:val="00B11A33"/>
    <w:rsid w:val="00B20CF4"/>
    <w:rsid w:val="00B21166"/>
    <w:rsid w:val="00B223B4"/>
    <w:rsid w:val="00B23218"/>
    <w:rsid w:val="00B2325B"/>
    <w:rsid w:val="00B25215"/>
    <w:rsid w:val="00B260E9"/>
    <w:rsid w:val="00B27C10"/>
    <w:rsid w:val="00B30C84"/>
    <w:rsid w:val="00B3252F"/>
    <w:rsid w:val="00B33E51"/>
    <w:rsid w:val="00B342C8"/>
    <w:rsid w:val="00B3443F"/>
    <w:rsid w:val="00B3580E"/>
    <w:rsid w:val="00B35E86"/>
    <w:rsid w:val="00B36376"/>
    <w:rsid w:val="00B364EB"/>
    <w:rsid w:val="00B36C47"/>
    <w:rsid w:val="00B36CD6"/>
    <w:rsid w:val="00B37153"/>
    <w:rsid w:val="00B3718B"/>
    <w:rsid w:val="00B407E2"/>
    <w:rsid w:val="00B414F1"/>
    <w:rsid w:val="00B4313D"/>
    <w:rsid w:val="00B4346C"/>
    <w:rsid w:val="00B46088"/>
    <w:rsid w:val="00B4719B"/>
    <w:rsid w:val="00B479A1"/>
    <w:rsid w:val="00B502E0"/>
    <w:rsid w:val="00B53573"/>
    <w:rsid w:val="00B53588"/>
    <w:rsid w:val="00B537B6"/>
    <w:rsid w:val="00B53B88"/>
    <w:rsid w:val="00B53E6F"/>
    <w:rsid w:val="00B55D3B"/>
    <w:rsid w:val="00B61AAD"/>
    <w:rsid w:val="00B62FEC"/>
    <w:rsid w:val="00B63A67"/>
    <w:rsid w:val="00B63F1B"/>
    <w:rsid w:val="00B64F3A"/>
    <w:rsid w:val="00B66279"/>
    <w:rsid w:val="00B66BC9"/>
    <w:rsid w:val="00B67D09"/>
    <w:rsid w:val="00B7522B"/>
    <w:rsid w:val="00B75734"/>
    <w:rsid w:val="00B75E4D"/>
    <w:rsid w:val="00B760FB"/>
    <w:rsid w:val="00B77E5F"/>
    <w:rsid w:val="00B8048F"/>
    <w:rsid w:val="00B80C5B"/>
    <w:rsid w:val="00B80DAB"/>
    <w:rsid w:val="00B816F1"/>
    <w:rsid w:val="00B81FA7"/>
    <w:rsid w:val="00B8412E"/>
    <w:rsid w:val="00B85EE0"/>
    <w:rsid w:val="00B86605"/>
    <w:rsid w:val="00B90341"/>
    <w:rsid w:val="00B90763"/>
    <w:rsid w:val="00B90C06"/>
    <w:rsid w:val="00B90D96"/>
    <w:rsid w:val="00B922C9"/>
    <w:rsid w:val="00B93623"/>
    <w:rsid w:val="00B93780"/>
    <w:rsid w:val="00B93EBE"/>
    <w:rsid w:val="00B9446D"/>
    <w:rsid w:val="00B95719"/>
    <w:rsid w:val="00B97322"/>
    <w:rsid w:val="00B97ED6"/>
    <w:rsid w:val="00BA04D7"/>
    <w:rsid w:val="00BA0EEE"/>
    <w:rsid w:val="00BA56FD"/>
    <w:rsid w:val="00BA58D8"/>
    <w:rsid w:val="00BA6242"/>
    <w:rsid w:val="00BA6D58"/>
    <w:rsid w:val="00BA7A6A"/>
    <w:rsid w:val="00BB4124"/>
    <w:rsid w:val="00BB43FE"/>
    <w:rsid w:val="00BB5261"/>
    <w:rsid w:val="00BB54A1"/>
    <w:rsid w:val="00BB5938"/>
    <w:rsid w:val="00BB5D54"/>
    <w:rsid w:val="00BB719A"/>
    <w:rsid w:val="00BB721F"/>
    <w:rsid w:val="00BB7574"/>
    <w:rsid w:val="00BC0CBD"/>
    <w:rsid w:val="00BC32B5"/>
    <w:rsid w:val="00BC4293"/>
    <w:rsid w:val="00BC44C4"/>
    <w:rsid w:val="00BC5C40"/>
    <w:rsid w:val="00BC7460"/>
    <w:rsid w:val="00BC795B"/>
    <w:rsid w:val="00BD19F1"/>
    <w:rsid w:val="00BD1B5A"/>
    <w:rsid w:val="00BD28C2"/>
    <w:rsid w:val="00BD2D08"/>
    <w:rsid w:val="00BD3847"/>
    <w:rsid w:val="00BD4377"/>
    <w:rsid w:val="00BD53D0"/>
    <w:rsid w:val="00BD6102"/>
    <w:rsid w:val="00BD6BF2"/>
    <w:rsid w:val="00BD7614"/>
    <w:rsid w:val="00BD7B7F"/>
    <w:rsid w:val="00BE036A"/>
    <w:rsid w:val="00BE1368"/>
    <w:rsid w:val="00BE1BF4"/>
    <w:rsid w:val="00BE201A"/>
    <w:rsid w:val="00BE255A"/>
    <w:rsid w:val="00BE3167"/>
    <w:rsid w:val="00BE4C92"/>
    <w:rsid w:val="00BE4E1D"/>
    <w:rsid w:val="00BE6793"/>
    <w:rsid w:val="00BE6916"/>
    <w:rsid w:val="00BE6E46"/>
    <w:rsid w:val="00BE77C5"/>
    <w:rsid w:val="00BF1B72"/>
    <w:rsid w:val="00BF1EBC"/>
    <w:rsid w:val="00BF29FB"/>
    <w:rsid w:val="00BF2DE9"/>
    <w:rsid w:val="00BF4E33"/>
    <w:rsid w:val="00BF590F"/>
    <w:rsid w:val="00C00BA9"/>
    <w:rsid w:val="00C02D4F"/>
    <w:rsid w:val="00C03196"/>
    <w:rsid w:val="00C05311"/>
    <w:rsid w:val="00C05B31"/>
    <w:rsid w:val="00C05E49"/>
    <w:rsid w:val="00C10579"/>
    <w:rsid w:val="00C1141A"/>
    <w:rsid w:val="00C114B6"/>
    <w:rsid w:val="00C122B0"/>
    <w:rsid w:val="00C12F8D"/>
    <w:rsid w:val="00C153C0"/>
    <w:rsid w:val="00C15C49"/>
    <w:rsid w:val="00C2025E"/>
    <w:rsid w:val="00C2060D"/>
    <w:rsid w:val="00C21150"/>
    <w:rsid w:val="00C215ED"/>
    <w:rsid w:val="00C25913"/>
    <w:rsid w:val="00C270F4"/>
    <w:rsid w:val="00C30094"/>
    <w:rsid w:val="00C334AE"/>
    <w:rsid w:val="00C35BE9"/>
    <w:rsid w:val="00C35F12"/>
    <w:rsid w:val="00C36635"/>
    <w:rsid w:val="00C369A5"/>
    <w:rsid w:val="00C40F90"/>
    <w:rsid w:val="00C414F6"/>
    <w:rsid w:val="00C43B64"/>
    <w:rsid w:val="00C44C51"/>
    <w:rsid w:val="00C46410"/>
    <w:rsid w:val="00C47A2A"/>
    <w:rsid w:val="00C47ECB"/>
    <w:rsid w:val="00C53158"/>
    <w:rsid w:val="00C53696"/>
    <w:rsid w:val="00C54939"/>
    <w:rsid w:val="00C5657C"/>
    <w:rsid w:val="00C57E60"/>
    <w:rsid w:val="00C605B1"/>
    <w:rsid w:val="00C6137B"/>
    <w:rsid w:val="00C62AD8"/>
    <w:rsid w:val="00C674D6"/>
    <w:rsid w:val="00C71CB0"/>
    <w:rsid w:val="00C72A76"/>
    <w:rsid w:val="00C74027"/>
    <w:rsid w:val="00C744F1"/>
    <w:rsid w:val="00C81160"/>
    <w:rsid w:val="00C81672"/>
    <w:rsid w:val="00C83C32"/>
    <w:rsid w:val="00C83F9A"/>
    <w:rsid w:val="00C84A91"/>
    <w:rsid w:val="00C85189"/>
    <w:rsid w:val="00C85BF1"/>
    <w:rsid w:val="00C87E57"/>
    <w:rsid w:val="00C90FAA"/>
    <w:rsid w:val="00C927AE"/>
    <w:rsid w:val="00C938BE"/>
    <w:rsid w:val="00C93CA2"/>
    <w:rsid w:val="00C93F26"/>
    <w:rsid w:val="00CA0D97"/>
    <w:rsid w:val="00CA1237"/>
    <w:rsid w:val="00CA2F23"/>
    <w:rsid w:val="00CA3DDA"/>
    <w:rsid w:val="00CA4F74"/>
    <w:rsid w:val="00CA7A22"/>
    <w:rsid w:val="00CA7EB3"/>
    <w:rsid w:val="00CB05E5"/>
    <w:rsid w:val="00CB0BDA"/>
    <w:rsid w:val="00CB519D"/>
    <w:rsid w:val="00CB57A3"/>
    <w:rsid w:val="00CB5CE4"/>
    <w:rsid w:val="00CB600F"/>
    <w:rsid w:val="00CB7239"/>
    <w:rsid w:val="00CC0A29"/>
    <w:rsid w:val="00CC6361"/>
    <w:rsid w:val="00CD1117"/>
    <w:rsid w:val="00CD177A"/>
    <w:rsid w:val="00CD21DC"/>
    <w:rsid w:val="00CD6D59"/>
    <w:rsid w:val="00CD7890"/>
    <w:rsid w:val="00CD78CF"/>
    <w:rsid w:val="00CD7A04"/>
    <w:rsid w:val="00CD7B0C"/>
    <w:rsid w:val="00CE089F"/>
    <w:rsid w:val="00CE2F75"/>
    <w:rsid w:val="00CE32BF"/>
    <w:rsid w:val="00CE3F1A"/>
    <w:rsid w:val="00CF018C"/>
    <w:rsid w:val="00CF1605"/>
    <w:rsid w:val="00CF37DB"/>
    <w:rsid w:val="00CF57E5"/>
    <w:rsid w:val="00CF5C51"/>
    <w:rsid w:val="00CF63C2"/>
    <w:rsid w:val="00CF67A3"/>
    <w:rsid w:val="00D03311"/>
    <w:rsid w:val="00D07AE8"/>
    <w:rsid w:val="00D07C65"/>
    <w:rsid w:val="00D1019F"/>
    <w:rsid w:val="00D12CEC"/>
    <w:rsid w:val="00D134DB"/>
    <w:rsid w:val="00D144B4"/>
    <w:rsid w:val="00D147D5"/>
    <w:rsid w:val="00D1578C"/>
    <w:rsid w:val="00D15A42"/>
    <w:rsid w:val="00D17868"/>
    <w:rsid w:val="00D20F99"/>
    <w:rsid w:val="00D2205A"/>
    <w:rsid w:val="00D263F0"/>
    <w:rsid w:val="00D27A8D"/>
    <w:rsid w:val="00D31F29"/>
    <w:rsid w:val="00D32C57"/>
    <w:rsid w:val="00D33A78"/>
    <w:rsid w:val="00D34560"/>
    <w:rsid w:val="00D36213"/>
    <w:rsid w:val="00D36488"/>
    <w:rsid w:val="00D37596"/>
    <w:rsid w:val="00D40BAB"/>
    <w:rsid w:val="00D41B60"/>
    <w:rsid w:val="00D43BD0"/>
    <w:rsid w:val="00D43C70"/>
    <w:rsid w:val="00D43C9E"/>
    <w:rsid w:val="00D440DE"/>
    <w:rsid w:val="00D46758"/>
    <w:rsid w:val="00D47102"/>
    <w:rsid w:val="00D50EED"/>
    <w:rsid w:val="00D51597"/>
    <w:rsid w:val="00D5684D"/>
    <w:rsid w:val="00D601A0"/>
    <w:rsid w:val="00D60FC2"/>
    <w:rsid w:val="00D613FD"/>
    <w:rsid w:val="00D614B1"/>
    <w:rsid w:val="00D6232F"/>
    <w:rsid w:val="00D6451D"/>
    <w:rsid w:val="00D66B62"/>
    <w:rsid w:val="00D66BB6"/>
    <w:rsid w:val="00D67EE7"/>
    <w:rsid w:val="00D71208"/>
    <w:rsid w:val="00D72A17"/>
    <w:rsid w:val="00D72E60"/>
    <w:rsid w:val="00D73DE6"/>
    <w:rsid w:val="00D745EA"/>
    <w:rsid w:val="00D76B4B"/>
    <w:rsid w:val="00D77619"/>
    <w:rsid w:val="00D803E8"/>
    <w:rsid w:val="00D80C0E"/>
    <w:rsid w:val="00D81657"/>
    <w:rsid w:val="00D81FC7"/>
    <w:rsid w:val="00D82E34"/>
    <w:rsid w:val="00D85EE6"/>
    <w:rsid w:val="00D862F6"/>
    <w:rsid w:val="00D915C1"/>
    <w:rsid w:val="00D91BCE"/>
    <w:rsid w:val="00D91D6D"/>
    <w:rsid w:val="00D9372C"/>
    <w:rsid w:val="00D93DBF"/>
    <w:rsid w:val="00D94DEC"/>
    <w:rsid w:val="00D96540"/>
    <w:rsid w:val="00D9672E"/>
    <w:rsid w:val="00DA189C"/>
    <w:rsid w:val="00DA1D16"/>
    <w:rsid w:val="00DA20C4"/>
    <w:rsid w:val="00DA2F84"/>
    <w:rsid w:val="00DA4517"/>
    <w:rsid w:val="00DA459F"/>
    <w:rsid w:val="00DA4CA4"/>
    <w:rsid w:val="00DA5268"/>
    <w:rsid w:val="00DA61B3"/>
    <w:rsid w:val="00DA6DC9"/>
    <w:rsid w:val="00DA6F35"/>
    <w:rsid w:val="00DB0788"/>
    <w:rsid w:val="00DB0C0F"/>
    <w:rsid w:val="00DB2FDC"/>
    <w:rsid w:val="00DB311F"/>
    <w:rsid w:val="00DC13A4"/>
    <w:rsid w:val="00DC1498"/>
    <w:rsid w:val="00DC2A32"/>
    <w:rsid w:val="00DC30E6"/>
    <w:rsid w:val="00DC5E16"/>
    <w:rsid w:val="00DC5E67"/>
    <w:rsid w:val="00DC67CF"/>
    <w:rsid w:val="00DC7626"/>
    <w:rsid w:val="00DC7820"/>
    <w:rsid w:val="00DD0B7B"/>
    <w:rsid w:val="00DD159E"/>
    <w:rsid w:val="00DD21E8"/>
    <w:rsid w:val="00DD2D72"/>
    <w:rsid w:val="00DD55F7"/>
    <w:rsid w:val="00DD564F"/>
    <w:rsid w:val="00DD5DF8"/>
    <w:rsid w:val="00DD72D7"/>
    <w:rsid w:val="00DD765B"/>
    <w:rsid w:val="00DE04EB"/>
    <w:rsid w:val="00DE0FC1"/>
    <w:rsid w:val="00DE1C59"/>
    <w:rsid w:val="00DE2A5D"/>
    <w:rsid w:val="00DE502D"/>
    <w:rsid w:val="00DE5D7F"/>
    <w:rsid w:val="00DE6C0F"/>
    <w:rsid w:val="00DF140E"/>
    <w:rsid w:val="00DF1F45"/>
    <w:rsid w:val="00DF2470"/>
    <w:rsid w:val="00DF39C3"/>
    <w:rsid w:val="00DF4672"/>
    <w:rsid w:val="00DF4C5D"/>
    <w:rsid w:val="00DF64A5"/>
    <w:rsid w:val="00DF7CCF"/>
    <w:rsid w:val="00E02DB4"/>
    <w:rsid w:val="00E03AB1"/>
    <w:rsid w:val="00E03EDA"/>
    <w:rsid w:val="00E04076"/>
    <w:rsid w:val="00E04792"/>
    <w:rsid w:val="00E0540F"/>
    <w:rsid w:val="00E068AC"/>
    <w:rsid w:val="00E07261"/>
    <w:rsid w:val="00E11082"/>
    <w:rsid w:val="00E11B49"/>
    <w:rsid w:val="00E11C4F"/>
    <w:rsid w:val="00E14201"/>
    <w:rsid w:val="00E148B2"/>
    <w:rsid w:val="00E16AD0"/>
    <w:rsid w:val="00E1793B"/>
    <w:rsid w:val="00E17ACD"/>
    <w:rsid w:val="00E21439"/>
    <w:rsid w:val="00E3024B"/>
    <w:rsid w:val="00E30702"/>
    <w:rsid w:val="00E32B13"/>
    <w:rsid w:val="00E34588"/>
    <w:rsid w:val="00E35C75"/>
    <w:rsid w:val="00E35F27"/>
    <w:rsid w:val="00E36B30"/>
    <w:rsid w:val="00E373CF"/>
    <w:rsid w:val="00E3786E"/>
    <w:rsid w:val="00E414F4"/>
    <w:rsid w:val="00E42787"/>
    <w:rsid w:val="00E42B08"/>
    <w:rsid w:val="00E431B7"/>
    <w:rsid w:val="00E43335"/>
    <w:rsid w:val="00E445D7"/>
    <w:rsid w:val="00E4638B"/>
    <w:rsid w:val="00E46B90"/>
    <w:rsid w:val="00E473A2"/>
    <w:rsid w:val="00E47753"/>
    <w:rsid w:val="00E47F87"/>
    <w:rsid w:val="00E501A9"/>
    <w:rsid w:val="00E50884"/>
    <w:rsid w:val="00E50DDE"/>
    <w:rsid w:val="00E52097"/>
    <w:rsid w:val="00E52505"/>
    <w:rsid w:val="00E52AB2"/>
    <w:rsid w:val="00E5645E"/>
    <w:rsid w:val="00E56951"/>
    <w:rsid w:val="00E574E8"/>
    <w:rsid w:val="00E57E0E"/>
    <w:rsid w:val="00E600DD"/>
    <w:rsid w:val="00E604DD"/>
    <w:rsid w:val="00E609A0"/>
    <w:rsid w:val="00E618C0"/>
    <w:rsid w:val="00E619B5"/>
    <w:rsid w:val="00E61F1B"/>
    <w:rsid w:val="00E61F1E"/>
    <w:rsid w:val="00E62BF4"/>
    <w:rsid w:val="00E62DEC"/>
    <w:rsid w:val="00E62EA0"/>
    <w:rsid w:val="00E640AB"/>
    <w:rsid w:val="00E65AC8"/>
    <w:rsid w:val="00E66A10"/>
    <w:rsid w:val="00E6746A"/>
    <w:rsid w:val="00E709DC"/>
    <w:rsid w:val="00E70A80"/>
    <w:rsid w:val="00E71D51"/>
    <w:rsid w:val="00E7252B"/>
    <w:rsid w:val="00E73007"/>
    <w:rsid w:val="00E7452C"/>
    <w:rsid w:val="00E7479D"/>
    <w:rsid w:val="00E74936"/>
    <w:rsid w:val="00E753F4"/>
    <w:rsid w:val="00E75561"/>
    <w:rsid w:val="00E75E7B"/>
    <w:rsid w:val="00E76C5F"/>
    <w:rsid w:val="00E8042D"/>
    <w:rsid w:val="00E80B7D"/>
    <w:rsid w:val="00E80CFC"/>
    <w:rsid w:val="00E81449"/>
    <w:rsid w:val="00E82338"/>
    <w:rsid w:val="00E83F69"/>
    <w:rsid w:val="00E84139"/>
    <w:rsid w:val="00E84FC4"/>
    <w:rsid w:val="00E85977"/>
    <w:rsid w:val="00E92089"/>
    <w:rsid w:val="00E921F9"/>
    <w:rsid w:val="00E9368F"/>
    <w:rsid w:val="00E938B3"/>
    <w:rsid w:val="00E95EC0"/>
    <w:rsid w:val="00E961F4"/>
    <w:rsid w:val="00E9715F"/>
    <w:rsid w:val="00EA0282"/>
    <w:rsid w:val="00EA0695"/>
    <w:rsid w:val="00EA1AD6"/>
    <w:rsid w:val="00EA3358"/>
    <w:rsid w:val="00EA57A2"/>
    <w:rsid w:val="00EB008C"/>
    <w:rsid w:val="00EB0316"/>
    <w:rsid w:val="00EB04A3"/>
    <w:rsid w:val="00EB11F5"/>
    <w:rsid w:val="00EB1A1B"/>
    <w:rsid w:val="00EB235A"/>
    <w:rsid w:val="00EB2C4B"/>
    <w:rsid w:val="00EB30A4"/>
    <w:rsid w:val="00EB3176"/>
    <w:rsid w:val="00EB334F"/>
    <w:rsid w:val="00EB5F5C"/>
    <w:rsid w:val="00EB76C6"/>
    <w:rsid w:val="00EB7C97"/>
    <w:rsid w:val="00EB7FA7"/>
    <w:rsid w:val="00EC2DD9"/>
    <w:rsid w:val="00EC3A5B"/>
    <w:rsid w:val="00EC539A"/>
    <w:rsid w:val="00EC6BEE"/>
    <w:rsid w:val="00ED0290"/>
    <w:rsid w:val="00ED0B66"/>
    <w:rsid w:val="00ED288E"/>
    <w:rsid w:val="00ED2E1B"/>
    <w:rsid w:val="00ED4F0E"/>
    <w:rsid w:val="00ED4F12"/>
    <w:rsid w:val="00ED50E8"/>
    <w:rsid w:val="00ED5795"/>
    <w:rsid w:val="00ED5BD2"/>
    <w:rsid w:val="00ED6ACE"/>
    <w:rsid w:val="00EE37F7"/>
    <w:rsid w:val="00EE3938"/>
    <w:rsid w:val="00EE6EEF"/>
    <w:rsid w:val="00EE7A18"/>
    <w:rsid w:val="00EF14AB"/>
    <w:rsid w:val="00EF164D"/>
    <w:rsid w:val="00EF1C7C"/>
    <w:rsid w:val="00EF2A00"/>
    <w:rsid w:val="00EF36C2"/>
    <w:rsid w:val="00EF3D1D"/>
    <w:rsid w:val="00EF4559"/>
    <w:rsid w:val="00EF75A2"/>
    <w:rsid w:val="00F009BD"/>
    <w:rsid w:val="00F0170E"/>
    <w:rsid w:val="00F03DD1"/>
    <w:rsid w:val="00F04248"/>
    <w:rsid w:val="00F04BED"/>
    <w:rsid w:val="00F07C69"/>
    <w:rsid w:val="00F1069D"/>
    <w:rsid w:val="00F10D4C"/>
    <w:rsid w:val="00F110A4"/>
    <w:rsid w:val="00F12289"/>
    <w:rsid w:val="00F124AB"/>
    <w:rsid w:val="00F13546"/>
    <w:rsid w:val="00F13766"/>
    <w:rsid w:val="00F139FC"/>
    <w:rsid w:val="00F1440B"/>
    <w:rsid w:val="00F14BBF"/>
    <w:rsid w:val="00F14F6A"/>
    <w:rsid w:val="00F165BB"/>
    <w:rsid w:val="00F1755F"/>
    <w:rsid w:val="00F20436"/>
    <w:rsid w:val="00F20CC4"/>
    <w:rsid w:val="00F21F1E"/>
    <w:rsid w:val="00F22D70"/>
    <w:rsid w:val="00F23130"/>
    <w:rsid w:val="00F243DC"/>
    <w:rsid w:val="00F2492C"/>
    <w:rsid w:val="00F24A90"/>
    <w:rsid w:val="00F27B9C"/>
    <w:rsid w:val="00F31027"/>
    <w:rsid w:val="00F334AE"/>
    <w:rsid w:val="00F33821"/>
    <w:rsid w:val="00F33F56"/>
    <w:rsid w:val="00F34A28"/>
    <w:rsid w:val="00F35ED6"/>
    <w:rsid w:val="00F362F2"/>
    <w:rsid w:val="00F376E2"/>
    <w:rsid w:val="00F40D7C"/>
    <w:rsid w:val="00F4140B"/>
    <w:rsid w:val="00F41E30"/>
    <w:rsid w:val="00F425A2"/>
    <w:rsid w:val="00F43140"/>
    <w:rsid w:val="00F44941"/>
    <w:rsid w:val="00F44D9E"/>
    <w:rsid w:val="00F451C6"/>
    <w:rsid w:val="00F45834"/>
    <w:rsid w:val="00F45E31"/>
    <w:rsid w:val="00F52A20"/>
    <w:rsid w:val="00F53EF4"/>
    <w:rsid w:val="00F549C8"/>
    <w:rsid w:val="00F56C6D"/>
    <w:rsid w:val="00F579BC"/>
    <w:rsid w:val="00F57FEC"/>
    <w:rsid w:val="00F60019"/>
    <w:rsid w:val="00F60540"/>
    <w:rsid w:val="00F60990"/>
    <w:rsid w:val="00F60BBD"/>
    <w:rsid w:val="00F615D9"/>
    <w:rsid w:val="00F62708"/>
    <w:rsid w:val="00F63A18"/>
    <w:rsid w:val="00F648C0"/>
    <w:rsid w:val="00F656D1"/>
    <w:rsid w:val="00F67FFB"/>
    <w:rsid w:val="00F73127"/>
    <w:rsid w:val="00F739A8"/>
    <w:rsid w:val="00F7580E"/>
    <w:rsid w:val="00F7615D"/>
    <w:rsid w:val="00F77BC6"/>
    <w:rsid w:val="00F8197F"/>
    <w:rsid w:val="00F830C0"/>
    <w:rsid w:val="00F83BFB"/>
    <w:rsid w:val="00F8497E"/>
    <w:rsid w:val="00F86889"/>
    <w:rsid w:val="00F933AE"/>
    <w:rsid w:val="00F93E3C"/>
    <w:rsid w:val="00F97110"/>
    <w:rsid w:val="00F97371"/>
    <w:rsid w:val="00F9762E"/>
    <w:rsid w:val="00F97D32"/>
    <w:rsid w:val="00FA0683"/>
    <w:rsid w:val="00FA1A32"/>
    <w:rsid w:val="00FA25D2"/>
    <w:rsid w:val="00FA3410"/>
    <w:rsid w:val="00FA46BB"/>
    <w:rsid w:val="00FA472F"/>
    <w:rsid w:val="00FA50AB"/>
    <w:rsid w:val="00FA781D"/>
    <w:rsid w:val="00FA7D12"/>
    <w:rsid w:val="00FB184C"/>
    <w:rsid w:val="00FB3656"/>
    <w:rsid w:val="00FB415C"/>
    <w:rsid w:val="00FB4809"/>
    <w:rsid w:val="00FB4979"/>
    <w:rsid w:val="00FB5536"/>
    <w:rsid w:val="00FB69CD"/>
    <w:rsid w:val="00FB6B07"/>
    <w:rsid w:val="00FC0C2F"/>
    <w:rsid w:val="00FC1DFB"/>
    <w:rsid w:val="00FC2425"/>
    <w:rsid w:val="00FC2925"/>
    <w:rsid w:val="00FC3815"/>
    <w:rsid w:val="00FC4BED"/>
    <w:rsid w:val="00FC5AEE"/>
    <w:rsid w:val="00FC5B5A"/>
    <w:rsid w:val="00FC762E"/>
    <w:rsid w:val="00FC79DA"/>
    <w:rsid w:val="00FD1E26"/>
    <w:rsid w:val="00FD2EC7"/>
    <w:rsid w:val="00FD3A32"/>
    <w:rsid w:val="00FD4BC9"/>
    <w:rsid w:val="00FD54EF"/>
    <w:rsid w:val="00FD75CE"/>
    <w:rsid w:val="00FE0C49"/>
    <w:rsid w:val="00FE1AC7"/>
    <w:rsid w:val="00FE4444"/>
    <w:rsid w:val="00FE62D8"/>
    <w:rsid w:val="00FE6E3D"/>
    <w:rsid w:val="00FE7116"/>
    <w:rsid w:val="00FF1147"/>
    <w:rsid w:val="00FF5566"/>
    <w:rsid w:val="00FF68BC"/>
    <w:rsid w:val="00FF6ABD"/>
    <w:rsid w:val="00FF6DB7"/>
    <w:rsid w:val="00FF7431"/>
    <w:rsid w:val="00FF7B04"/>
    <w:rsid w:val="00FF7F53"/>
    <w:rsid w:val="2704B372"/>
    <w:rsid w:val="553FA8DA"/>
    <w:rsid w:val="7140D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17CC4FA"/>
  <w15:chartTrackingRefBased/>
  <w15:docId w15:val="{F3A9337E-3524-41DF-974A-9C101AA4D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30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A71309"/>
    <w:pPr>
      <w:keepNext/>
      <w:keepLines/>
      <w:pBdr>
        <w:top w:val="single" w:sz="12" w:space="3" w:color="auto"/>
      </w:pBdr>
      <w:overflowPunct w:val="0"/>
      <w:autoSpaceDE w:val="0"/>
      <w:autoSpaceDN w:val="0"/>
      <w:adjustRightInd w:val="0"/>
      <w:spacing w:before="240" w:after="180" w:line="240" w:lineRule="auto"/>
      <w:ind w:left="284" w:hanging="284"/>
      <w:textAlignment w:val="baseline"/>
      <w:outlineLvl w:val="0"/>
    </w:pPr>
    <w:rPr>
      <w:rFonts w:ascii="Arial" w:eastAsia="SimSun" w:hAnsi="Arial" w:cs="Times New Roman"/>
      <w:sz w:val="36"/>
      <w:szCs w:val="20"/>
      <w:lang w:val="en-GB" w:eastAsia="zh-CN"/>
    </w:rPr>
  </w:style>
  <w:style w:type="paragraph" w:styleId="Heading2">
    <w:name w:val="heading 2"/>
    <w:basedOn w:val="Heading1"/>
    <w:next w:val="Normal"/>
    <w:link w:val="Heading2Char"/>
    <w:qFormat/>
    <w:rsid w:val="00A71309"/>
    <w:pPr>
      <w:numPr>
        <w:ilvl w:val="1"/>
      </w:numPr>
      <w:pBdr>
        <w:top w:val="none" w:sz="0" w:space="0" w:color="auto"/>
      </w:pBdr>
      <w:tabs>
        <w:tab w:val="num" w:pos="360"/>
      </w:tabs>
      <w:spacing w:before="180"/>
      <w:ind w:left="284" w:hanging="284"/>
      <w:outlineLvl w:val="1"/>
    </w:pPr>
    <w:rPr>
      <w:sz w:val="32"/>
      <w:lang w:eastAsia="x-none"/>
    </w:rPr>
  </w:style>
  <w:style w:type="paragraph" w:styleId="Heading3">
    <w:name w:val="heading 3"/>
    <w:basedOn w:val="Heading2"/>
    <w:next w:val="Normal"/>
    <w:link w:val="Heading3Char"/>
    <w:qFormat/>
    <w:rsid w:val="00A71309"/>
    <w:pPr>
      <w:numPr>
        <w:ilvl w:val="2"/>
      </w:numPr>
      <w:tabs>
        <w:tab w:val="num" w:pos="360"/>
      </w:tabs>
      <w:spacing w:after="120"/>
      <w:ind w:left="284" w:hanging="284"/>
      <w:outlineLvl w:val="2"/>
    </w:pPr>
    <w:rPr>
      <w:sz w:val="28"/>
    </w:rPr>
  </w:style>
  <w:style w:type="paragraph" w:styleId="Heading4">
    <w:name w:val="heading 4"/>
    <w:aliases w:val="h4"/>
    <w:basedOn w:val="Heading3"/>
    <w:next w:val="Normal"/>
    <w:link w:val="Heading4Char"/>
    <w:qFormat/>
    <w:rsid w:val="00A71309"/>
    <w:pPr>
      <w:numPr>
        <w:ilvl w:val="3"/>
      </w:numPr>
      <w:tabs>
        <w:tab w:val="num" w:pos="360"/>
      </w:tabs>
      <w:ind w:left="284" w:hanging="284"/>
      <w:outlineLvl w:val="3"/>
    </w:pPr>
    <w:rPr>
      <w:sz w:val="24"/>
    </w:rPr>
  </w:style>
  <w:style w:type="paragraph" w:styleId="Heading5">
    <w:name w:val="heading 5"/>
    <w:basedOn w:val="Heading4"/>
    <w:next w:val="Normal"/>
    <w:link w:val="Heading5Char"/>
    <w:qFormat/>
    <w:rsid w:val="00A71309"/>
    <w:pPr>
      <w:numPr>
        <w:ilvl w:val="4"/>
      </w:numPr>
      <w:tabs>
        <w:tab w:val="num" w:pos="360"/>
      </w:tabs>
      <w:ind w:left="284" w:hanging="284"/>
      <w:outlineLvl w:val="4"/>
    </w:pPr>
    <w:rPr>
      <w:sz w:val="22"/>
    </w:rPr>
  </w:style>
  <w:style w:type="paragraph" w:styleId="Heading6">
    <w:name w:val="heading 6"/>
    <w:basedOn w:val="Normal"/>
    <w:next w:val="Normal"/>
    <w:link w:val="Heading6Char"/>
    <w:qFormat/>
    <w:rsid w:val="00A71309"/>
    <w:pPr>
      <w:keepNext/>
      <w:keepLines/>
      <w:numPr>
        <w:ilvl w:val="5"/>
        <w:numId w:val="1"/>
      </w:numPr>
      <w:spacing w:before="180" w:after="120"/>
      <w:outlineLvl w:val="5"/>
    </w:pPr>
    <w:rPr>
      <w:rFonts w:ascii="Arial" w:hAnsi="Arial"/>
      <w:lang w:val="en-GB" w:eastAsia="x-none"/>
    </w:rPr>
  </w:style>
  <w:style w:type="paragraph" w:styleId="Heading7">
    <w:name w:val="heading 7"/>
    <w:basedOn w:val="Normal"/>
    <w:next w:val="Normal"/>
    <w:link w:val="Heading7Char"/>
    <w:qFormat/>
    <w:rsid w:val="00A71309"/>
    <w:pPr>
      <w:keepNext/>
      <w:keepLines/>
      <w:numPr>
        <w:ilvl w:val="6"/>
        <w:numId w:val="1"/>
      </w:numPr>
      <w:spacing w:before="180" w:after="120"/>
      <w:outlineLvl w:val="6"/>
    </w:pPr>
    <w:rPr>
      <w:rFonts w:ascii="Arial" w:hAnsi="Arial"/>
      <w:lang w:val="en-GB" w:eastAsia="x-none"/>
    </w:rPr>
  </w:style>
  <w:style w:type="paragraph" w:styleId="Heading8">
    <w:name w:val="heading 8"/>
    <w:basedOn w:val="Heading1"/>
    <w:next w:val="Normal"/>
    <w:link w:val="Heading8Char"/>
    <w:qFormat/>
    <w:rsid w:val="00A71309"/>
    <w:pPr>
      <w:numPr>
        <w:ilvl w:val="7"/>
      </w:numPr>
      <w:tabs>
        <w:tab w:val="num" w:pos="360"/>
      </w:tabs>
      <w:ind w:left="284" w:hanging="284"/>
      <w:outlineLvl w:val="7"/>
    </w:pPr>
  </w:style>
  <w:style w:type="paragraph" w:styleId="Heading9">
    <w:name w:val="heading 9"/>
    <w:basedOn w:val="Heading8"/>
    <w:next w:val="Normal"/>
    <w:link w:val="Heading9Char"/>
    <w:qFormat/>
    <w:rsid w:val="00A71309"/>
    <w:pPr>
      <w:numPr>
        <w:ilvl w:val="8"/>
      </w:numPr>
      <w:tabs>
        <w:tab w:val="num" w:pos="360"/>
      </w:tabs>
      <w:ind w:left="284" w:hanging="2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7130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A71309"/>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A71309"/>
    <w:rPr>
      <w:rFonts w:ascii="Arial" w:eastAsia="SimSun" w:hAnsi="Arial" w:cs="Times New Roman"/>
      <w:sz w:val="28"/>
      <w:szCs w:val="20"/>
      <w:lang w:val="en-GB" w:eastAsia="x-none"/>
    </w:rPr>
  </w:style>
  <w:style w:type="character" w:customStyle="1" w:styleId="Heading4Char">
    <w:name w:val="Heading 4 Char"/>
    <w:aliases w:val="h4 Char"/>
    <w:basedOn w:val="DefaultParagraphFont"/>
    <w:link w:val="Heading4"/>
    <w:rsid w:val="00A71309"/>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A71309"/>
    <w:rPr>
      <w:rFonts w:ascii="Arial" w:eastAsia="SimSun" w:hAnsi="Arial" w:cs="Times New Roman"/>
      <w:szCs w:val="20"/>
      <w:lang w:val="en-GB" w:eastAsia="x-none"/>
    </w:rPr>
  </w:style>
  <w:style w:type="character" w:customStyle="1" w:styleId="Heading6Char">
    <w:name w:val="Heading 6 Char"/>
    <w:basedOn w:val="DefaultParagraphFont"/>
    <w:link w:val="Heading6"/>
    <w:rsid w:val="00A71309"/>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A71309"/>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A71309"/>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A71309"/>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30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1309"/>
    <w:rPr>
      <w:rFonts w:ascii="Arial" w:eastAsia="SimSun" w:hAnsi="Arial" w:cs="Times New Roman"/>
      <w:b/>
      <w:noProof/>
      <w:sz w:val="18"/>
      <w:szCs w:val="20"/>
    </w:rPr>
  </w:style>
  <w:style w:type="paragraph" w:styleId="Footer">
    <w:name w:val="footer"/>
    <w:basedOn w:val="Header"/>
    <w:link w:val="FooterChar"/>
    <w:uiPriority w:val="99"/>
    <w:rsid w:val="00A71309"/>
    <w:pPr>
      <w:jc w:val="center"/>
    </w:pPr>
    <w:rPr>
      <w:i/>
      <w:lang w:val="x-none" w:eastAsia="x-none"/>
    </w:rPr>
  </w:style>
  <w:style w:type="character" w:customStyle="1" w:styleId="FooterChar">
    <w:name w:val="Footer Char"/>
    <w:basedOn w:val="DefaultParagraphFont"/>
    <w:link w:val="Footer"/>
    <w:uiPriority w:val="99"/>
    <w:rsid w:val="00A71309"/>
    <w:rPr>
      <w:rFonts w:ascii="Arial" w:eastAsia="SimSun" w:hAnsi="Arial" w:cs="Times New Roman"/>
      <w:b/>
      <w:i/>
      <w:noProof/>
      <w:sz w:val="18"/>
      <w:szCs w:val="20"/>
      <w:lang w:val="x-none" w:eastAsia="x-none"/>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A71309"/>
    <w:pPr>
      <w:spacing w:before="120" w:after="120"/>
    </w:pPr>
    <w:rPr>
      <w:b/>
      <w:bCs/>
    </w:rPr>
  </w:style>
  <w:style w:type="paragraph" w:styleId="BodyText">
    <w:name w:val="Body Text"/>
    <w:aliases w:val="bt"/>
    <w:basedOn w:val="Normal"/>
    <w:link w:val="BodyTextChar"/>
    <w:rsid w:val="00A71309"/>
    <w:pPr>
      <w:spacing w:after="120"/>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A71309"/>
    <w:rPr>
      <w:rFonts w:ascii="Times" w:eastAsia="SimSun" w:hAnsi="Times" w:cs="Times New Roman"/>
      <w:sz w:val="20"/>
      <w:szCs w:val="24"/>
      <w:lang w:val="x-none" w:eastAsia="x-none"/>
    </w:rPr>
  </w:style>
  <w:style w:type="table" w:styleId="TableGrid">
    <w:name w:val="Table Grid"/>
    <w:aliases w:val="TableGrid"/>
    <w:basedOn w:val="TableNormal"/>
    <w:uiPriority w:val="39"/>
    <w:qFormat/>
    <w:rsid w:val="00A71309"/>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71309"/>
  </w:style>
  <w:style w:type="character" w:customStyle="1" w:styleId="Heading1Char1">
    <w:name w:val="Heading 1 Char1"/>
    <w:link w:val="Heading1"/>
    <w:rsid w:val="00A71309"/>
    <w:rPr>
      <w:rFonts w:ascii="Arial" w:eastAsia="SimSun" w:hAnsi="Arial" w:cs="Times New Roman"/>
      <w:sz w:val="36"/>
      <w:szCs w:val="20"/>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130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71309"/>
    <w:rPr>
      <w:rFonts w:ascii="Calibri" w:eastAsia="Calibri" w:hAnsi="Calibri" w:cs="Times New Roman"/>
    </w:rPr>
  </w:style>
  <w:style w:type="character" w:styleId="Mention">
    <w:name w:val="Mention"/>
    <w:basedOn w:val="DefaultParagraphFont"/>
    <w:uiPriority w:val="99"/>
    <w:unhideWhenUsed/>
    <w:rsid w:val="00EF14AB"/>
    <w:rPr>
      <w:color w:val="2B579A"/>
      <w:shd w:val="clear" w:color="auto" w:fill="E6E6E6"/>
    </w:rPr>
  </w:style>
  <w:style w:type="paragraph" w:styleId="CommentText">
    <w:name w:val="annotation text"/>
    <w:basedOn w:val="Normal"/>
    <w:link w:val="CommentTextChar"/>
    <w:uiPriority w:val="99"/>
    <w:unhideWhenUsed/>
    <w:qFormat/>
    <w:rsid w:val="00EF14AB"/>
  </w:style>
  <w:style w:type="character" w:customStyle="1" w:styleId="CommentTextChar">
    <w:name w:val="Comment Text Char"/>
    <w:basedOn w:val="DefaultParagraphFont"/>
    <w:link w:val="CommentText"/>
    <w:uiPriority w:val="99"/>
    <w:rsid w:val="00EF14AB"/>
    <w:rPr>
      <w:rFonts w:ascii="Times New Roman" w:eastAsia="SimSun" w:hAnsi="Times New Roman" w:cs="Times New Roman"/>
      <w:sz w:val="20"/>
      <w:szCs w:val="20"/>
    </w:rPr>
  </w:style>
  <w:style w:type="character" w:styleId="CommentReference">
    <w:name w:val="annotation reference"/>
    <w:basedOn w:val="DefaultParagraphFont"/>
    <w:unhideWhenUsed/>
    <w:qFormat/>
    <w:rsid w:val="00EF14AB"/>
    <w:rPr>
      <w:sz w:val="16"/>
      <w:szCs w:val="16"/>
    </w:rPr>
  </w:style>
  <w:style w:type="paragraph" w:styleId="CommentSubject">
    <w:name w:val="annotation subject"/>
    <w:basedOn w:val="CommentText"/>
    <w:next w:val="CommentText"/>
    <w:link w:val="CommentSubjectChar"/>
    <w:uiPriority w:val="99"/>
    <w:semiHidden/>
    <w:unhideWhenUsed/>
    <w:rsid w:val="000E2EDB"/>
    <w:rPr>
      <w:b/>
      <w:bCs/>
    </w:rPr>
  </w:style>
  <w:style w:type="character" w:customStyle="1" w:styleId="CommentSubjectChar">
    <w:name w:val="Comment Subject Char"/>
    <w:basedOn w:val="CommentTextChar"/>
    <w:link w:val="CommentSubject"/>
    <w:uiPriority w:val="99"/>
    <w:semiHidden/>
    <w:rsid w:val="000E2EDB"/>
    <w:rPr>
      <w:rFonts w:ascii="Times New Roman" w:eastAsia="SimSun" w:hAnsi="Times New Roman" w:cs="Times New Roman"/>
      <w:b/>
      <w:bCs/>
      <w:sz w:val="20"/>
      <w:szCs w:val="20"/>
    </w:rPr>
  </w:style>
  <w:style w:type="character" w:customStyle="1" w:styleId="ZGSM">
    <w:name w:val="ZGSM"/>
    <w:rsid w:val="00A844A1"/>
  </w:style>
  <w:style w:type="paragraph" w:customStyle="1" w:styleId="ZT">
    <w:name w:val="ZT"/>
    <w:rsid w:val="00A844A1"/>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TAL">
    <w:name w:val="TAL"/>
    <w:basedOn w:val="Normal"/>
    <w:link w:val="TALChar"/>
    <w:rsid w:val="00B27C10"/>
    <w:pPr>
      <w:keepNext/>
      <w:keepLines/>
      <w:overflowPunct/>
      <w:autoSpaceDE/>
      <w:autoSpaceDN/>
      <w:adjustRightInd/>
      <w:spacing w:after="0"/>
      <w:textAlignment w:val="auto"/>
    </w:pPr>
    <w:rPr>
      <w:rFonts w:ascii="Arial" w:eastAsiaTheme="minorEastAsia" w:hAnsi="Arial"/>
      <w:sz w:val="18"/>
      <w:lang w:val="en-GB"/>
    </w:rPr>
  </w:style>
  <w:style w:type="character" w:customStyle="1" w:styleId="TALChar">
    <w:name w:val="TAL Char"/>
    <w:link w:val="TAL"/>
    <w:rsid w:val="00B27C10"/>
    <w:rPr>
      <w:rFonts w:ascii="Arial" w:eastAsiaTheme="minorEastAsia" w:hAnsi="Arial" w:cs="Times New Roman"/>
      <w:sz w:val="18"/>
      <w:szCs w:val="20"/>
      <w:lang w:val="en-GB"/>
    </w:rPr>
  </w:style>
  <w:style w:type="paragraph" w:customStyle="1" w:styleId="NO">
    <w:name w:val="NO"/>
    <w:basedOn w:val="Normal"/>
    <w:link w:val="NOChar"/>
    <w:rsid w:val="00672A96"/>
    <w:pPr>
      <w:keepLines/>
      <w:overflowPunct/>
      <w:autoSpaceDE/>
      <w:autoSpaceDN/>
      <w:adjustRightInd/>
      <w:ind w:left="1135" w:hanging="851"/>
      <w:textAlignment w:val="auto"/>
    </w:pPr>
    <w:rPr>
      <w:rFonts w:eastAsiaTheme="minorEastAsia"/>
      <w:lang w:val="en-GB"/>
    </w:rPr>
  </w:style>
  <w:style w:type="character" w:customStyle="1" w:styleId="NOChar">
    <w:name w:val="NO Char"/>
    <w:link w:val="NO"/>
    <w:rsid w:val="00672A96"/>
    <w:rPr>
      <w:rFonts w:ascii="Times New Roman" w:eastAsiaTheme="minorEastAsia" w:hAnsi="Times New Roman" w:cs="Times New Roman"/>
      <w:sz w:val="20"/>
      <w:szCs w:val="20"/>
      <w:lang w:val="en-GB"/>
    </w:rPr>
  </w:style>
  <w:style w:type="paragraph" w:customStyle="1" w:styleId="EX">
    <w:name w:val="EX"/>
    <w:basedOn w:val="Normal"/>
    <w:link w:val="EXChar"/>
    <w:rsid w:val="00D03311"/>
    <w:pPr>
      <w:keepLines/>
      <w:overflowPunct/>
      <w:autoSpaceDE/>
      <w:autoSpaceDN/>
      <w:adjustRightInd/>
      <w:ind w:left="1702" w:hanging="1418"/>
      <w:textAlignment w:val="auto"/>
    </w:pPr>
    <w:rPr>
      <w:rFonts w:eastAsiaTheme="minorEastAsia"/>
      <w:lang w:val="en-GB"/>
    </w:rPr>
  </w:style>
  <w:style w:type="character" w:customStyle="1" w:styleId="EXChar">
    <w:name w:val="EX Char"/>
    <w:link w:val="EX"/>
    <w:rsid w:val="00D03311"/>
    <w:rPr>
      <w:rFonts w:ascii="Times New Roman" w:eastAsiaTheme="minorEastAsia" w:hAnsi="Times New Roman" w:cs="Times New Roman"/>
      <w:sz w:val="20"/>
      <w:szCs w:val="20"/>
      <w:lang w:val="en-GB"/>
    </w:rPr>
  </w:style>
  <w:style w:type="paragraph" w:styleId="Revision">
    <w:name w:val="Revision"/>
    <w:hidden/>
    <w:uiPriority w:val="99"/>
    <w:semiHidden/>
    <w:rsid w:val="00365E30"/>
    <w:pPr>
      <w:spacing w:after="0" w:line="240" w:lineRule="auto"/>
    </w:pPr>
    <w:rPr>
      <w:rFonts w:ascii="Times New Roman" w:eastAsia="SimSun" w:hAnsi="Times New Roman" w:cs="Times New Roman"/>
      <w:sz w:val="20"/>
      <w:szCs w:val="20"/>
    </w:rPr>
  </w:style>
  <w:style w:type="paragraph" w:customStyle="1" w:styleId="TAC">
    <w:name w:val="TAC"/>
    <w:basedOn w:val="TAL"/>
    <w:link w:val="TACChar"/>
    <w:rsid w:val="00196468"/>
    <w:pPr>
      <w:jc w:val="center"/>
    </w:pPr>
  </w:style>
  <w:style w:type="character" w:customStyle="1" w:styleId="TACChar">
    <w:name w:val="TAC Char"/>
    <w:link w:val="TAC"/>
    <w:qFormat/>
    <w:rsid w:val="00196468"/>
    <w:rPr>
      <w:rFonts w:ascii="Arial" w:hAnsi="Arial" w:cs="Times New Roman"/>
      <w:sz w:val="18"/>
      <w:szCs w:val="20"/>
      <w:lang w:val="en-GB"/>
    </w:rPr>
  </w:style>
  <w:style w:type="paragraph" w:customStyle="1" w:styleId="3GPPText">
    <w:name w:val="3GPP Text"/>
    <w:basedOn w:val="Normal"/>
    <w:link w:val="3GPPTextChar"/>
    <w:qFormat/>
    <w:rsid w:val="00B61AAD"/>
    <w:pPr>
      <w:spacing w:before="120" w:after="120"/>
      <w:jc w:val="both"/>
    </w:pPr>
    <w:rPr>
      <w:sz w:val="22"/>
    </w:rPr>
  </w:style>
  <w:style w:type="character" w:customStyle="1" w:styleId="3GPPTextChar">
    <w:name w:val="3GPP Text Char"/>
    <w:link w:val="3GPPText"/>
    <w:qFormat/>
    <w:rsid w:val="00B61AAD"/>
    <w:rPr>
      <w:rFonts w:ascii="Times New Roman" w:eastAsia="SimSun" w:hAnsi="Times New Roman" w:cs="Times New Roman"/>
      <w:szCs w:val="20"/>
    </w:rPr>
  </w:style>
  <w:style w:type="paragraph" w:customStyle="1" w:styleId="3GPPAgreements">
    <w:name w:val="3GPP Agreements"/>
    <w:basedOn w:val="ListBullet"/>
    <w:link w:val="3GPPAgreementsChar"/>
    <w:qFormat/>
    <w:rsid w:val="00B61AAD"/>
    <w:pPr>
      <w:numPr>
        <w:numId w:val="1"/>
      </w:numPr>
      <w:spacing w:before="60" w:after="60"/>
      <w:contextualSpacing w:val="0"/>
      <w:jc w:val="both"/>
    </w:pPr>
    <w:rPr>
      <w:sz w:val="22"/>
      <w:lang w:eastAsia="zh-CN"/>
    </w:rPr>
  </w:style>
  <w:style w:type="character" w:customStyle="1" w:styleId="3GPPAgreementsChar">
    <w:name w:val="3GPP Agreements Char"/>
    <w:link w:val="3GPPAgreements"/>
    <w:qFormat/>
    <w:rsid w:val="00B61AAD"/>
    <w:rPr>
      <w:rFonts w:ascii="Times New Roman" w:eastAsia="SimSun" w:hAnsi="Times New Roman" w:cs="Times New Roman"/>
      <w:szCs w:val="20"/>
      <w:lang w:eastAsia="zh-CN"/>
    </w:rPr>
  </w:style>
  <w:style w:type="paragraph" w:styleId="ListBullet">
    <w:name w:val="List Bullet"/>
    <w:basedOn w:val="Normal"/>
    <w:uiPriority w:val="99"/>
    <w:semiHidden/>
    <w:unhideWhenUsed/>
    <w:rsid w:val="00B61AAD"/>
    <w:pPr>
      <w:numPr>
        <w:numId w:val="7"/>
      </w:numPr>
      <w:contextualSpacing/>
    </w:pPr>
  </w:style>
  <w:style w:type="character" w:customStyle="1" w:styleId="fontstyle01">
    <w:name w:val="fontstyle01"/>
    <w:basedOn w:val="DefaultParagraphFont"/>
    <w:rsid w:val="00331714"/>
    <w:rPr>
      <w:rFonts w:ascii="IntelOneDisplay-Regular" w:hAnsi="IntelOneDisplay-Regular" w:hint="default"/>
      <w:b w:val="0"/>
      <w:bCs w:val="0"/>
      <w:i w:val="0"/>
      <w:iCs w:val="0"/>
      <w:color w:val="525252"/>
      <w:sz w:val="24"/>
      <w:szCs w:val="24"/>
    </w:rPr>
  </w:style>
  <w:style w:type="character" w:customStyle="1" w:styleId="fontstyle11">
    <w:name w:val="fontstyle11"/>
    <w:basedOn w:val="DefaultParagraphFont"/>
    <w:rsid w:val="00331714"/>
    <w:rPr>
      <w:rFonts w:ascii="Times" w:hAnsi="Times" w:cs="Times" w:hint="default"/>
      <w:b w:val="0"/>
      <w:bCs w:val="0"/>
      <w:i w:val="0"/>
      <w:iCs w:val="0"/>
      <w:color w:val="525252"/>
      <w:sz w:val="20"/>
      <w:szCs w:val="20"/>
    </w:rPr>
  </w:style>
  <w:style w:type="character" w:customStyle="1" w:styleId="fontstyle31">
    <w:name w:val="fontstyle31"/>
    <w:basedOn w:val="DefaultParagraphFont"/>
    <w:rsid w:val="00331714"/>
    <w:rPr>
      <w:rFonts w:ascii="SymbolMT" w:hAnsi="SymbolMT" w:hint="default"/>
      <w:b w:val="0"/>
      <w:bCs w:val="0"/>
      <w:i w:val="0"/>
      <w:iCs w:val="0"/>
      <w:color w:val="525252"/>
      <w:sz w:val="20"/>
      <w:szCs w:val="20"/>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locked/>
    <w:rsid w:val="007F3727"/>
    <w:rPr>
      <w:rFonts w:ascii="Times New Roman" w:eastAsia="SimSun" w:hAnsi="Times New Roman" w:cs="Times New Roman"/>
      <w:b/>
      <w:bCs/>
      <w:sz w:val="20"/>
      <w:szCs w:val="20"/>
    </w:rPr>
  </w:style>
  <w:style w:type="paragraph" w:customStyle="1" w:styleId="TH">
    <w:name w:val="TH"/>
    <w:basedOn w:val="Normal"/>
    <w:link w:val="THChar"/>
    <w:qFormat/>
    <w:rsid w:val="00A31589"/>
    <w:pPr>
      <w:keepNext/>
      <w:keepLines/>
      <w:spacing w:before="60" w:line="259" w:lineRule="auto"/>
      <w:jc w:val="center"/>
    </w:pPr>
    <w:rPr>
      <w:rFonts w:ascii="Arial" w:eastAsiaTheme="minorEastAsia" w:hAnsi="Arial"/>
      <w:b/>
      <w:color w:val="000000"/>
      <w:lang w:val="en-GB" w:eastAsia="ja-JP"/>
    </w:rPr>
  </w:style>
  <w:style w:type="character" w:customStyle="1" w:styleId="THChar">
    <w:name w:val="TH Char"/>
    <w:link w:val="TH"/>
    <w:qFormat/>
    <w:rsid w:val="00A31589"/>
    <w:rPr>
      <w:rFonts w:ascii="Arial" w:hAnsi="Arial" w:cs="Times New Roman"/>
      <w:b/>
      <w:color w:val="000000"/>
      <w:sz w:val="20"/>
      <w:szCs w:val="20"/>
      <w:lang w:val="en-GB" w:eastAsia="ja-JP"/>
    </w:rPr>
  </w:style>
  <w:style w:type="table" w:customStyle="1" w:styleId="TableGrid7">
    <w:name w:val="Table Grid7"/>
    <w:basedOn w:val="TableNormal"/>
    <w:uiPriority w:val="39"/>
    <w:qFormat/>
    <w:rsid w:val="00A31589"/>
    <w:rPr>
      <w:rFonts w:ascii="Calibri" w:eastAsia="DengXian" w:hAnsi="Calibri" w:cs="Times New Roma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426118">
      <w:bodyDiv w:val="1"/>
      <w:marLeft w:val="0"/>
      <w:marRight w:val="0"/>
      <w:marTop w:val="0"/>
      <w:marBottom w:val="0"/>
      <w:divBdr>
        <w:top w:val="none" w:sz="0" w:space="0" w:color="auto"/>
        <w:left w:val="none" w:sz="0" w:space="0" w:color="auto"/>
        <w:bottom w:val="none" w:sz="0" w:space="0" w:color="auto"/>
        <w:right w:val="none" w:sz="0" w:space="0" w:color="auto"/>
      </w:divBdr>
    </w:div>
    <w:div w:id="587158664">
      <w:bodyDiv w:val="1"/>
      <w:marLeft w:val="0"/>
      <w:marRight w:val="0"/>
      <w:marTop w:val="0"/>
      <w:marBottom w:val="0"/>
      <w:divBdr>
        <w:top w:val="none" w:sz="0" w:space="0" w:color="auto"/>
        <w:left w:val="none" w:sz="0" w:space="0" w:color="auto"/>
        <w:bottom w:val="none" w:sz="0" w:space="0" w:color="auto"/>
        <w:right w:val="none" w:sz="0" w:space="0" w:color="auto"/>
      </w:divBdr>
    </w:div>
    <w:div w:id="941457259">
      <w:bodyDiv w:val="1"/>
      <w:marLeft w:val="0"/>
      <w:marRight w:val="0"/>
      <w:marTop w:val="0"/>
      <w:marBottom w:val="0"/>
      <w:divBdr>
        <w:top w:val="none" w:sz="0" w:space="0" w:color="auto"/>
        <w:left w:val="none" w:sz="0" w:space="0" w:color="auto"/>
        <w:bottom w:val="none" w:sz="0" w:space="0" w:color="auto"/>
        <w:right w:val="none" w:sz="0" w:space="0" w:color="auto"/>
      </w:divBdr>
    </w:div>
    <w:div w:id="1440222519">
      <w:bodyDiv w:val="1"/>
      <w:marLeft w:val="0"/>
      <w:marRight w:val="0"/>
      <w:marTop w:val="0"/>
      <w:marBottom w:val="0"/>
      <w:divBdr>
        <w:top w:val="none" w:sz="0" w:space="0" w:color="auto"/>
        <w:left w:val="none" w:sz="0" w:space="0" w:color="auto"/>
        <w:bottom w:val="none" w:sz="0" w:space="0" w:color="auto"/>
        <w:right w:val="none" w:sz="0" w:space="0" w:color="auto"/>
      </w:divBdr>
    </w:div>
    <w:div w:id="20485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22.png"/><Relationship Id="rId47" Type="http://schemas.openxmlformats.org/officeDocument/2006/relationships/image" Target="media/image27.png"/><Relationship Id="rId63" Type="http://schemas.openxmlformats.org/officeDocument/2006/relationships/image" Target="media/image43.png"/><Relationship Id="rId68" Type="http://schemas.openxmlformats.org/officeDocument/2006/relationships/image" Target="media/image47.png"/><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3.jpeg"/><Relationship Id="rId37" Type="http://schemas.openxmlformats.org/officeDocument/2006/relationships/image" Target="media/image18.jpeg"/><Relationship Id="rId40" Type="http://schemas.openxmlformats.org/officeDocument/2006/relationships/image" Target="media/image21.emf"/><Relationship Id="rId45" Type="http://schemas.openxmlformats.org/officeDocument/2006/relationships/image" Target="media/image25.png"/><Relationship Id="rId53" Type="http://schemas.openxmlformats.org/officeDocument/2006/relationships/image" Target="media/image33.png"/><Relationship Id="rId58" Type="http://schemas.openxmlformats.org/officeDocument/2006/relationships/image" Target="media/image38.png"/><Relationship Id="rId66" Type="http://schemas.openxmlformats.org/officeDocument/2006/relationships/image" Target="media/image46.emf"/><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41.png"/><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image" Target="media/image16.jpeg"/><Relationship Id="rId43" Type="http://schemas.openxmlformats.org/officeDocument/2006/relationships/image" Target="media/image23.png"/><Relationship Id="rId48" Type="http://schemas.openxmlformats.org/officeDocument/2006/relationships/image" Target="media/image28.png"/><Relationship Id="rId56" Type="http://schemas.openxmlformats.org/officeDocument/2006/relationships/image" Target="media/image36.png"/><Relationship Id="rId64" Type="http://schemas.openxmlformats.org/officeDocument/2006/relationships/image" Target="media/image44.png"/><Relationship Id="rId69" Type="http://schemas.openxmlformats.org/officeDocument/2006/relationships/image" Target="media/image48.png"/><Relationship Id="rId77"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image" Target="media/image31.png"/><Relationship Id="rId72" Type="http://schemas.openxmlformats.org/officeDocument/2006/relationships/header" Target="header1.xml"/><Relationship Id="rId80"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4.jpeg"/><Relationship Id="rId38" Type="http://schemas.openxmlformats.org/officeDocument/2006/relationships/image" Target="media/image19.jpeg"/><Relationship Id="rId46" Type="http://schemas.openxmlformats.org/officeDocument/2006/relationships/image" Target="media/image26.png"/><Relationship Id="rId59" Type="http://schemas.openxmlformats.org/officeDocument/2006/relationships/image" Target="media/image39.png"/><Relationship Id="rId67" Type="http://schemas.openxmlformats.org/officeDocument/2006/relationships/oleObject" Target="embeddings/oleObject11.bin"/><Relationship Id="rId20" Type="http://schemas.openxmlformats.org/officeDocument/2006/relationships/oleObject" Target="embeddings/oleObject5.bin"/><Relationship Id="rId41" Type="http://schemas.openxmlformats.org/officeDocument/2006/relationships/oleObject" Target="embeddings/oleObject10.bin"/><Relationship Id="rId54" Type="http://schemas.openxmlformats.org/officeDocument/2006/relationships/image" Target="media/image34.png"/><Relationship Id="rId62" Type="http://schemas.openxmlformats.org/officeDocument/2006/relationships/image" Target="media/image42.png"/><Relationship Id="rId70" Type="http://schemas.openxmlformats.org/officeDocument/2006/relationships/image" Target="media/image49.png"/><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png"/><Relationship Id="rId36" Type="http://schemas.openxmlformats.org/officeDocument/2006/relationships/image" Target="media/image17.jpeg"/><Relationship Id="rId49" Type="http://schemas.openxmlformats.org/officeDocument/2006/relationships/image" Target="media/image29.png"/><Relationship Id="rId57" Type="http://schemas.openxmlformats.org/officeDocument/2006/relationships/image" Target="media/image37.png"/><Relationship Id="rId10" Type="http://schemas.openxmlformats.org/officeDocument/2006/relationships/endnotes" Target="endnotes.xml"/><Relationship Id="rId31" Type="http://schemas.openxmlformats.org/officeDocument/2006/relationships/image" Target="media/image12.jpeg"/><Relationship Id="rId44" Type="http://schemas.openxmlformats.org/officeDocument/2006/relationships/image" Target="media/image24.png"/><Relationship Id="rId52" Type="http://schemas.openxmlformats.org/officeDocument/2006/relationships/image" Target="media/image32.emf"/><Relationship Id="rId60" Type="http://schemas.openxmlformats.org/officeDocument/2006/relationships/image" Target="media/image40.png"/><Relationship Id="rId65" Type="http://schemas.openxmlformats.org/officeDocument/2006/relationships/image" Target="media/image45.png"/><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20.png"/><Relationship Id="rId34" Type="http://schemas.openxmlformats.org/officeDocument/2006/relationships/image" Target="media/image15.jpeg"/><Relationship Id="rId50" Type="http://schemas.openxmlformats.org/officeDocument/2006/relationships/image" Target="media/image30.png"/><Relationship Id="rId55" Type="http://schemas.openxmlformats.org/officeDocument/2006/relationships/image" Target="media/image35.png"/><Relationship Id="rId7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image" Target="media/image50.png"/><Relationship Id="rId2" Type="http://schemas.openxmlformats.org/officeDocument/2006/relationships/customXml" Target="../customXml/item2.xml"/><Relationship Id="rId29" Type="http://schemas.openxmlformats.org/officeDocument/2006/relationships/image" Target="media/image10.emf"/></Relationships>
</file>

<file path=word/documenttasks/documenttasks1.xml><?xml version="1.0" encoding="utf-8"?>
<t:Tasks xmlns:t="http://schemas.microsoft.com/office/tasks/2019/documenttasks" xmlns:oel="http://schemas.microsoft.com/office/2019/extlst">
  <t:Task id="{76A4D7E6-DA68-472D-BA44-6562E1A9EA55}">
    <t:Anchor>
      <t:Comment id="1483740817"/>
    </t:Anchor>
    <t:History>
      <t:Event id="{FC7E38A1-C547-4400-9A25-C9B71F05ECB5}" time="2022-04-29T04:07:50.249Z">
        <t:Attribution userId="S::seunghee.han@intel.com::043235cf-c7c7-47b3-8562-4b72359e071d" userProvider="AD" userName="Han, Seunghee"/>
        <t:Anchor>
          <t:Comment id="1483740817"/>
        </t:Anchor>
        <t:Create/>
      </t:Event>
      <t:Event id="{0F6582DA-11D3-4CEA-8375-91D059761FE7}" time="2022-04-29T04:07:50.249Z">
        <t:Attribution userId="S::seunghee.han@intel.com::043235cf-c7c7-47b3-8562-4b72359e071d" userProvider="AD" userName="Han, Seunghee"/>
        <t:Anchor>
          <t:Comment id="1483740817"/>
        </t:Anchor>
        <t:Assign userId="S::debdeep.chatterjee@intel.com::653ea47a-4e48-4a19-ac6a-b007ec7e73b7" userProvider="AD" userName="Chatterjee, Debdeep"/>
      </t:Event>
      <t:Event id="{23BB9456-DCF2-43BC-90EB-C3EEC77F5DF3}" time="2022-04-29T04:07:50.249Z">
        <t:Attribution userId="S::seunghee.han@intel.com::043235cf-c7c7-47b3-8562-4b72359e071d" userProvider="AD" userName="Han, Seunghee"/>
        <t:Anchor>
          <t:Comment id="1483740817"/>
        </t:Anchor>
        <t:SetTitle title="@Chatterjee, Debdeep , what is assumption for the number of antennas? Also given the larger number of antennas to separate Tx/Rx, do we also consider massive MIMO scenario in macr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FB50-06A7-4961-A239-AF8790851955}">
  <ds:schemaRefs>
    <ds:schemaRef ds:uri="http://schemas.openxmlformats.org/package/2006/metadata/core-properties"/>
    <ds:schemaRef ds:uri="http://purl.org/dc/dcmitype/"/>
    <ds:schemaRef ds:uri="http://schemas.microsoft.com/office/infopath/2007/PartnerControls"/>
    <ds:schemaRef ds:uri="a7bc6c04-a6f3-4b85-abcc-278c78dc556b"/>
    <ds:schemaRef ds:uri="http://purl.org/dc/elements/1.1/"/>
    <ds:schemaRef ds:uri="http://schemas.microsoft.com/office/2006/metadata/properties"/>
    <ds:schemaRef ds:uri="http://schemas.microsoft.com/office/2006/documentManagement/types"/>
    <ds:schemaRef ds:uri="http://purl.org/dc/terms/"/>
    <ds:schemaRef ds:uri="ab813fb6-1347-4985-ab36-6575371b00b3"/>
    <ds:schemaRef ds:uri="2ff76fbf-12b9-4337-ad3b-122e2d975ade"/>
    <ds:schemaRef ds:uri="http://www.w3.org/XML/1998/namespace"/>
  </ds:schemaRefs>
</ds:datastoreItem>
</file>

<file path=customXml/itemProps2.xml><?xml version="1.0" encoding="utf-8"?>
<ds:datastoreItem xmlns:ds="http://schemas.openxmlformats.org/officeDocument/2006/customXml" ds:itemID="{D4B5DA62-B3D4-4676-86E5-836679B5FC47}">
  <ds:schemaRefs>
    <ds:schemaRef ds:uri="http://schemas.openxmlformats.org/officeDocument/2006/bibliography"/>
  </ds:schemaRefs>
</ds:datastoreItem>
</file>

<file path=customXml/itemProps3.xml><?xml version="1.0" encoding="utf-8"?>
<ds:datastoreItem xmlns:ds="http://schemas.openxmlformats.org/officeDocument/2006/customXml" ds:itemID="{B04613D3-8DBA-4A1B-8B14-9857BB97F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4267D8-CEB7-40BC-BD62-D9815BAFD3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4483</TotalTime>
  <Pages>1</Pages>
  <Words>15154</Words>
  <Characters>86381</Characters>
  <Application>Microsoft Office Word</Application>
  <DocSecurity>4</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Talarico</dc:creator>
  <cp:keywords/>
  <dc:description/>
  <cp:lastModifiedBy>Salvatore Talarico</cp:lastModifiedBy>
  <cp:revision>1131</cp:revision>
  <dcterms:created xsi:type="dcterms:W3CDTF">2022-04-18T04:00:00Z</dcterms:created>
  <dcterms:modified xsi:type="dcterms:W3CDTF">2022-09-30T19:50:00Z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